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723" w:rsidRDefault="00A820DF" w:rsidP="006C2723">
      <w:pPr>
        <w:jc w:val="center"/>
        <w:rPr>
          <w:b/>
        </w:rPr>
      </w:pPr>
      <w:r>
        <w:rPr>
          <w:b/>
          <w:noProof/>
          <w:lang w:val="en-US"/>
        </w:rPr>
        <w:drawing>
          <wp:anchor distT="0" distB="0" distL="114300" distR="114300" simplePos="0" relativeHeight="251659776" behindDoc="0" locked="0" layoutInCell="1" allowOverlap="1">
            <wp:simplePos x="0" y="0"/>
            <wp:positionH relativeFrom="column">
              <wp:posOffset>3087014</wp:posOffset>
            </wp:positionH>
            <wp:positionV relativeFrom="paragraph">
              <wp:posOffset>132791</wp:posOffset>
            </wp:positionV>
            <wp:extent cx="855879" cy="1007478"/>
            <wp:effectExtent l="19050" t="0" r="1371" b="0"/>
            <wp:wrapNone/>
            <wp:docPr id="1" name="Picture 18" descr="Macintosh HD:Users:Razan:Desktop:MO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zan:Desktop:MOFA.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8370" cy="1010411"/>
                    </a:xfrm>
                    <a:prstGeom prst="rect">
                      <a:avLst/>
                    </a:prstGeom>
                    <a:noFill/>
                    <a:ln>
                      <a:noFill/>
                    </a:ln>
                  </pic:spPr>
                </pic:pic>
              </a:graphicData>
            </a:graphic>
          </wp:anchor>
        </w:drawing>
      </w:r>
    </w:p>
    <w:p w:rsidR="006C2723" w:rsidRDefault="00A820DF" w:rsidP="006C2723">
      <w:pPr>
        <w:jc w:val="center"/>
        <w:rPr>
          <w:b/>
        </w:rPr>
      </w:pPr>
      <w:r>
        <w:rPr>
          <w:b/>
          <w:noProof/>
          <w:lang w:val="en-US"/>
        </w:rPr>
        <w:drawing>
          <wp:anchor distT="0" distB="0" distL="114300" distR="114300" simplePos="0" relativeHeight="251655680" behindDoc="0" locked="0" layoutInCell="1" allowOverlap="1">
            <wp:simplePos x="0" y="0"/>
            <wp:positionH relativeFrom="column">
              <wp:posOffset>2296795</wp:posOffset>
            </wp:positionH>
            <wp:positionV relativeFrom="paragraph">
              <wp:posOffset>-635</wp:posOffset>
            </wp:positionV>
            <wp:extent cx="459105" cy="912495"/>
            <wp:effectExtent l="1905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59105" cy="912495"/>
                    </a:xfrm>
                    <a:prstGeom prst="rect">
                      <a:avLst/>
                    </a:prstGeom>
                    <a:noFill/>
                    <a:ln w="9525">
                      <a:noFill/>
                      <a:miter lim="800000"/>
                      <a:headEnd/>
                      <a:tailEnd/>
                    </a:ln>
                  </pic:spPr>
                </pic:pic>
              </a:graphicData>
            </a:graphic>
          </wp:anchor>
        </w:drawing>
      </w:r>
    </w:p>
    <w:p w:rsidR="00A820DF" w:rsidRDefault="00A820DF" w:rsidP="006C2723">
      <w:pPr>
        <w:jc w:val="center"/>
        <w:rPr>
          <w:b/>
        </w:rPr>
      </w:pPr>
    </w:p>
    <w:p w:rsidR="00A820DF" w:rsidRDefault="00A820DF" w:rsidP="006C2723">
      <w:pPr>
        <w:jc w:val="center"/>
        <w:rPr>
          <w:b/>
        </w:rPr>
      </w:pPr>
    </w:p>
    <w:p w:rsidR="00A820DF" w:rsidRDefault="00A820DF" w:rsidP="006C2723">
      <w:pPr>
        <w:jc w:val="center"/>
        <w:rPr>
          <w:b/>
        </w:rPr>
      </w:pPr>
    </w:p>
    <w:p w:rsidR="00A820DF" w:rsidRDefault="00A820DF" w:rsidP="006C2723">
      <w:pPr>
        <w:jc w:val="center"/>
        <w:rPr>
          <w:b/>
        </w:rPr>
      </w:pPr>
    </w:p>
    <w:p w:rsidR="00A820DF" w:rsidRDefault="00A820DF" w:rsidP="006C2723">
      <w:pPr>
        <w:jc w:val="center"/>
        <w:rPr>
          <w:b/>
        </w:rPr>
      </w:pPr>
    </w:p>
    <w:p w:rsidR="006C2723" w:rsidRPr="000A0830" w:rsidRDefault="006C2723" w:rsidP="006C2723">
      <w:pPr>
        <w:jc w:val="center"/>
        <w:rPr>
          <w:b/>
        </w:rPr>
      </w:pPr>
      <w:r w:rsidRPr="000A0830">
        <w:rPr>
          <w:b/>
        </w:rPr>
        <w:t>United Nations Development Programme</w:t>
      </w:r>
    </w:p>
    <w:p w:rsidR="006C2723" w:rsidRPr="000A0830" w:rsidRDefault="00A820DF" w:rsidP="00A820DF">
      <w:pPr>
        <w:jc w:val="center"/>
        <w:rPr>
          <w:b/>
        </w:rPr>
      </w:pPr>
      <w:r>
        <w:rPr>
          <w:b/>
        </w:rPr>
        <w:t>Country</w:t>
      </w:r>
      <w:r w:rsidR="006C2723" w:rsidRPr="000A0830">
        <w:rPr>
          <w:b/>
        </w:rPr>
        <w:t xml:space="preserve">: </w:t>
      </w:r>
      <w:r>
        <w:rPr>
          <w:b/>
        </w:rPr>
        <w:t>Saudi Arabia</w:t>
      </w:r>
    </w:p>
    <w:p w:rsidR="006C2723" w:rsidRPr="000A0830" w:rsidRDefault="00A23658" w:rsidP="006C2723">
      <w:pPr>
        <w:jc w:val="center"/>
        <w:rPr>
          <w:b/>
        </w:rPr>
      </w:pPr>
      <w:r w:rsidRPr="00CC0293">
        <w:rPr>
          <w:b/>
        </w:rPr>
        <w:t>DRAFT</w:t>
      </w:r>
      <w:r>
        <w:rPr>
          <w:b/>
        </w:rPr>
        <w:t xml:space="preserve"> </w:t>
      </w:r>
      <w:r w:rsidR="006C2723" w:rsidRPr="000A0830">
        <w:rPr>
          <w:b/>
        </w:rPr>
        <w:t>Project Document</w:t>
      </w:r>
    </w:p>
    <w:p w:rsidR="006C2723" w:rsidRDefault="006C2723" w:rsidP="006C2723"/>
    <w:tbl>
      <w:tblPr>
        <w:tblW w:w="0" w:type="auto"/>
        <w:tblInd w:w="108" w:type="dxa"/>
        <w:tblLayout w:type="fixed"/>
        <w:tblLook w:val="01E0"/>
      </w:tblPr>
      <w:tblGrid>
        <w:gridCol w:w="4140"/>
        <w:gridCol w:w="5400"/>
      </w:tblGrid>
      <w:tr w:rsidR="006C2723" w:rsidRPr="00B14CB8" w:rsidTr="00822915">
        <w:trPr>
          <w:trHeight w:val="359"/>
        </w:trPr>
        <w:tc>
          <w:tcPr>
            <w:tcW w:w="4140" w:type="dxa"/>
            <w:vAlign w:val="center"/>
          </w:tcPr>
          <w:p w:rsidR="006C2723" w:rsidRPr="00B14CB8" w:rsidRDefault="006C2723" w:rsidP="00822915">
            <w:pPr>
              <w:rPr>
                <w:b/>
                <w:bCs/>
              </w:rPr>
            </w:pPr>
            <w:r w:rsidRPr="00B14CB8">
              <w:rPr>
                <w:b/>
                <w:bCs/>
              </w:rPr>
              <w:t>Project Title</w:t>
            </w:r>
            <w:r>
              <w:rPr>
                <w:b/>
                <w:bCs/>
              </w:rPr>
              <w:t xml:space="preserve">: </w:t>
            </w:r>
          </w:p>
        </w:tc>
        <w:tc>
          <w:tcPr>
            <w:tcW w:w="5400" w:type="dxa"/>
            <w:vAlign w:val="center"/>
          </w:tcPr>
          <w:p w:rsidR="006C2723" w:rsidRPr="009A4E07" w:rsidRDefault="00B93C7C" w:rsidP="00B93C7C">
            <w:pPr>
              <w:tabs>
                <w:tab w:val="left" w:pos="4680"/>
              </w:tabs>
              <w:rPr>
                <w:b/>
                <w:bCs/>
                <w:highlight w:val="lightGray"/>
                <w:shd w:val="clear" w:color="auto" w:fill="E0E0E0"/>
              </w:rPr>
            </w:pPr>
            <w:r>
              <w:rPr>
                <w:rFonts w:cs="Arial"/>
                <w:b/>
                <w:bCs/>
                <w:szCs w:val="22"/>
                <w:highlight w:val="lightGray"/>
              </w:rPr>
              <w:t>Human Development Fund</w:t>
            </w:r>
            <w:r w:rsidR="00860CDC">
              <w:rPr>
                <w:rFonts w:cs="Arial"/>
                <w:b/>
                <w:bCs/>
                <w:szCs w:val="22"/>
                <w:highlight w:val="lightGray"/>
              </w:rPr>
              <w:t xml:space="preserve"> (Phase 1)</w:t>
            </w:r>
          </w:p>
        </w:tc>
      </w:tr>
      <w:tr w:rsidR="006C2723" w:rsidRPr="00B14CB8" w:rsidTr="00822915">
        <w:trPr>
          <w:trHeight w:val="359"/>
        </w:trPr>
        <w:tc>
          <w:tcPr>
            <w:tcW w:w="4140" w:type="dxa"/>
            <w:vAlign w:val="center"/>
          </w:tcPr>
          <w:p w:rsidR="006C2723" w:rsidRPr="00424483" w:rsidRDefault="006C2723" w:rsidP="00822915">
            <w:pPr>
              <w:tabs>
                <w:tab w:val="left" w:pos="4680"/>
              </w:tabs>
            </w:pPr>
            <w:r>
              <w:rPr>
                <w:b/>
                <w:bCs/>
              </w:rPr>
              <w:t>Strategic Plan</w:t>
            </w:r>
            <w:r w:rsidRPr="00B14CB8">
              <w:rPr>
                <w:b/>
                <w:bCs/>
              </w:rPr>
              <w:t xml:space="preserve"> Outcome(s):</w:t>
            </w:r>
            <w:r>
              <w:tab/>
            </w:r>
            <w:r>
              <w:tab/>
            </w:r>
            <w:r>
              <w:tab/>
            </w:r>
          </w:p>
        </w:tc>
        <w:tc>
          <w:tcPr>
            <w:tcW w:w="5400" w:type="dxa"/>
            <w:vAlign w:val="center"/>
          </w:tcPr>
          <w:p w:rsidR="006C2723" w:rsidRPr="00B14CB8" w:rsidRDefault="006C2723" w:rsidP="00A820DF">
            <w:pPr>
              <w:tabs>
                <w:tab w:val="left" w:pos="4680"/>
              </w:tabs>
              <w:rPr>
                <w:shd w:val="clear" w:color="auto" w:fill="E0E0E0"/>
              </w:rPr>
            </w:pPr>
            <w:r>
              <w:rPr>
                <w:shd w:val="clear" w:color="auto" w:fill="E0E0E0"/>
              </w:rPr>
              <w:t>MDG Achievement</w:t>
            </w:r>
          </w:p>
        </w:tc>
      </w:tr>
      <w:tr w:rsidR="006C2723" w:rsidRPr="00B14CB8" w:rsidTr="00822915">
        <w:tc>
          <w:tcPr>
            <w:tcW w:w="4140" w:type="dxa"/>
            <w:vAlign w:val="center"/>
          </w:tcPr>
          <w:p w:rsidR="006C2723" w:rsidRPr="00954C87" w:rsidRDefault="006C2723" w:rsidP="00954C87">
            <w:pPr>
              <w:tabs>
                <w:tab w:val="left" w:pos="4680"/>
              </w:tabs>
              <w:rPr>
                <w:b/>
                <w:bCs/>
              </w:rPr>
            </w:pPr>
            <w:r>
              <w:rPr>
                <w:b/>
                <w:bCs/>
              </w:rPr>
              <w:t>Expected R</w:t>
            </w:r>
            <w:r w:rsidRPr="00B14CB8">
              <w:rPr>
                <w:b/>
                <w:bCs/>
              </w:rPr>
              <w:t>P Outcome(s):</w:t>
            </w:r>
            <w:r w:rsidRPr="00B14CB8">
              <w:rPr>
                <w:b/>
                <w:bCs/>
              </w:rPr>
              <w:tab/>
            </w:r>
          </w:p>
        </w:tc>
        <w:tc>
          <w:tcPr>
            <w:tcW w:w="5400" w:type="dxa"/>
            <w:vAlign w:val="center"/>
          </w:tcPr>
          <w:p w:rsidR="006C2723" w:rsidRPr="00B14CB8" w:rsidRDefault="00A820DF" w:rsidP="00A820DF">
            <w:pPr>
              <w:tabs>
                <w:tab w:val="left" w:pos="4680"/>
              </w:tabs>
              <w:rPr>
                <w:shd w:val="clear" w:color="auto" w:fill="E0E0E0"/>
              </w:rPr>
            </w:pPr>
            <w:r>
              <w:rPr>
                <w:shd w:val="clear" w:color="auto" w:fill="E0E0E0"/>
              </w:rPr>
              <w:t xml:space="preserve">Resource Mobilization and Strategic Partnerships </w:t>
            </w:r>
          </w:p>
        </w:tc>
      </w:tr>
      <w:tr w:rsidR="006C2723" w:rsidRPr="00B14CB8" w:rsidTr="00822915">
        <w:tc>
          <w:tcPr>
            <w:tcW w:w="4140" w:type="dxa"/>
            <w:vAlign w:val="center"/>
          </w:tcPr>
          <w:p w:rsidR="006C2723" w:rsidRPr="00954C87" w:rsidRDefault="006C2723" w:rsidP="00954C87">
            <w:pPr>
              <w:tabs>
                <w:tab w:val="left" w:pos="4680"/>
              </w:tabs>
              <w:rPr>
                <w:b/>
                <w:bCs/>
              </w:rPr>
            </w:pPr>
            <w:r w:rsidRPr="00B14CB8">
              <w:rPr>
                <w:b/>
                <w:bCs/>
              </w:rPr>
              <w:t>Expected Output(s):</w:t>
            </w:r>
            <w:r w:rsidRPr="00B14CB8">
              <w:rPr>
                <w:b/>
                <w:bCs/>
              </w:rPr>
              <w:tab/>
            </w:r>
          </w:p>
        </w:tc>
        <w:tc>
          <w:tcPr>
            <w:tcW w:w="5400" w:type="dxa"/>
            <w:vAlign w:val="center"/>
          </w:tcPr>
          <w:p w:rsidR="006C2723" w:rsidRPr="00B14CB8" w:rsidRDefault="00B93C7C" w:rsidP="00A820DF">
            <w:pPr>
              <w:tabs>
                <w:tab w:val="left" w:pos="4680"/>
              </w:tabs>
              <w:rPr>
                <w:shd w:val="clear" w:color="auto" w:fill="E0E0E0"/>
              </w:rPr>
            </w:pPr>
            <w:r>
              <w:rPr>
                <w:shd w:val="clear" w:color="auto" w:fill="E0E0E0"/>
              </w:rPr>
              <w:t xml:space="preserve">Global UNDP-Managed Development </w:t>
            </w:r>
            <w:r w:rsidR="00A820DF">
              <w:rPr>
                <w:shd w:val="clear" w:color="auto" w:fill="E0E0E0"/>
              </w:rPr>
              <w:t xml:space="preserve">Fund </w:t>
            </w:r>
          </w:p>
        </w:tc>
      </w:tr>
      <w:tr w:rsidR="006C2723" w:rsidRPr="00B14CB8" w:rsidTr="00822915">
        <w:tc>
          <w:tcPr>
            <w:tcW w:w="4140" w:type="dxa"/>
            <w:vAlign w:val="center"/>
          </w:tcPr>
          <w:p w:rsidR="006C2723" w:rsidRPr="00B14CB8" w:rsidRDefault="0066798F" w:rsidP="0066798F">
            <w:pPr>
              <w:tabs>
                <w:tab w:val="left" w:pos="4680"/>
              </w:tabs>
              <w:rPr>
                <w:i/>
                <w:sz w:val="16"/>
                <w:szCs w:val="16"/>
                <w:shd w:val="clear" w:color="auto" w:fill="E0E0E0"/>
              </w:rPr>
            </w:pPr>
            <w:r>
              <w:rPr>
                <w:b/>
                <w:bCs/>
              </w:rPr>
              <w:t>Implementing Partner</w:t>
            </w:r>
            <w:r w:rsidR="006C2723" w:rsidRPr="00B14CB8">
              <w:rPr>
                <w:b/>
                <w:bCs/>
              </w:rPr>
              <w:t>:</w:t>
            </w:r>
          </w:p>
        </w:tc>
        <w:tc>
          <w:tcPr>
            <w:tcW w:w="5400" w:type="dxa"/>
            <w:vAlign w:val="center"/>
          </w:tcPr>
          <w:p w:rsidR="006C2723" w:rsidRPr="00B14CB8" w:rsidRDefault="0066798F" w:rsidP="00822915">
            <w:pPr>
              <w:tabs>
                <w:tab w:val="left" w:pos="4680"/>
              </w:tabs>
              <w:rPr>
                <w:shd w:val="clear" w:color="auto" w:fill="E0E0E0"/>
              </w:rPr>
            </w:pPr>
            <w:r>
              <w:rPr>
                <w:shd w:val="clear" w:color="auto" w:fill="E0E0E0"/>
              </w:rPr>
              <w:t>Ministry of Foreign Affairs</w:t>
            </w:r>
          </w:p>
        </w:tc>
      </w:tr>
    </w:tbl>
    <w:p w:rsidR="00A23658" w:rsidRDefault="00A23658" w:rsidP="006C2723">
      <w:pPr>
        <w:tabs>
          <w:tab w:val="left" w:pos="4680"/>
        </w:tabs>
        <w:rPr>
          <w:i/>
          <w:sz w:val="16"/>
          <w:szCs w:val="16"/>
          <w:shd w:val="clear" w:color="auto" w:fill="E0E0E0"/>
        </w:rPr>
      </w:pPr>
    </w:p>
    <w:p w:rsidR="006C2723" w:rsidRDefault="00AD1177" w:rsidP="006C2723">
      <w:pPr>
        <w:tabs>
          <w:tab w:val="left" w:pos="4680"/>
        </w:tabs>
      </w:pPr>
      <w:r w:rsidRPr="00AD1177">
        <w:rPr>
          <w:noProof/>
          <w:sz w:val="20"/>
          <w:lang w:val="en-US"/>
        </w:rPr>
        <w:pict>
          <v:shapetype id="_x0000_t202" coordsize="21600,21600" o:spt="202" path="m,l,21600r21600,l21600,xe">
            <v:stroke joinstyle="miter"/>
            <v:path gradientshapeok="t" o:connecttype="rect"/>
          </v:shapetype>
          <v:shape id="Text Box 28" o:spid="_x0000_s1027" type="#_x0000_t202" style="position:absolute;left:0;text-align:left;margin-left:.45pt;margin-top:285.3pt;width:231.05pt;height:98.45pt;z-index:-251659776;visibility:visible" wrapcoords="-70 -170 -70 21430 21670 21430 21670 -170 -70 -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P+LwIAAFo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">
            <v:textbox>
              <w:txbxContent>
                <w:p w:rsidR="0045216F" w:rsidRPr="00B57595" w:rsidRDefault="0066798F" w:rsidP="00A820DF">
                  <w:pPr>
                    <w:spacing w:after="0"/>
                    <w:rPr>
                      <w:rFonts w:cs="Arial"/>
                      <w:sz w:val="18"/>
                      <w:szCs w:val="18"/>
                    </w:rPr>
                  </w:pPr>
                  <w:r>
                    <w:rPr>
                      <w:rFonts w:cs="Arial"/>
                      <w:sz w:val="18"/>
                      <w:szCs w:val="18"/>
                    </w:rPr>
                    <w:t xml:space="preserve">CPD </w:t>
                  </w:r>
                  <w:r w:rsidR="0045216F" w:rsidRPr="00B57595">
                    <w:rPr>
                      <w:rFonts w:cs="Arial"/>
                      <w:sz w:val="18"/>
                      <w:szCs w:val="18"/>
                    </w:rPr>
                    <w:t>Period:</w:t>
                  </w:r>
                  <w:r w:rsidR="0045216F" w:rsidRPr="00B57595">
                    <w:rPr>
                      <w:rFonts w:cs="Arial"/>
                      <w:sz w:val="18"/>
                      <w:szCs w:val="18"/>
                    </w:rPr>
                    <w:tab/>
                  </w:r>
                  <w:r w:rsidR="0045216F">
                    <w:rPr>
                      <w:rFonts w:cs="Arial"/>
                      <w:sz w:val="18"/>
                      <w:szCs w:val="18"/>
                    </w:rPr>
                    <w:tab/>
                  </w:r>
                  <w:r>
                    <w:rPr>
                      <w:rFonts w:cs="Arial"/>
                      <w:sz w:val="18"/>
                      <w:szCs w:val="18"/>
                    </w:rPr>
                    <w:t xml:space="preserve">       </w:t>
                  </w:r>
                  <w:r w:rsidR="0045216F" w:rsidRPr="00B57595">
                    <w:rPr>
                      <w:rFonts w:cs="Arial"/>
                      <w:sz w:val="18"/>
                      <w:szCs w:val="18"/>
                    </w:rPr>
                    <w:t>2012-2016</w:t>
                  </w:r>
                </w:p>
                <w:p w:rsidR="0045216F" w:rsidRPr="00B57595" w:rsidRDefault="0045216F" w:rsidP="006706DD">
                  <w:pPr>
                    <w:spacing w:after="0"/>
                    <w:jc w:val="left"/>
                    <w:rPr>
                      <w:rFonts w:cs="Arial"/>
                      <w:sz w:val="18"/>
                      <w:szCs w:val="18"/>
                      <w:lang w:val="en-US"/>
                    </w:rPr>
                  </w:pPr>
                  <w:r w:rsidRPr="00B57595">
                    <w:rPr>
                      <w:rFonts w:cs="Arial"/>
                      <w:sz w:val="18"/>
                      <w:szCs w:val="18"/>
                      <w:lang w:val="en-US"/>
                    </w:rPr>
                    <w:t>Key Result (Strat</w:t>
                  </w:r>
                  <w:r w:rsidR="006706DD">
                    <w:rPr>
                      <w:rFonts w:cs="Arial"/>
                      <w:sz w:val="18"/>
                      <w:szCs w:val="18"/>
                      <w:lang w:val="en-US"/>
                    </w:rPr>
                    <w:t xml:space="preserve">egic Plan):      </w:t>
                  </w:r>
                  <w:r w:rsidRPr="00B57595">
                    <w:rPr>
                      <w:rFonts w:cs="Arial"/>
                      <w:sz w:val="18"/>
                      <w:szCs w:val="18"/>
                      <w:lang w:val="en-US"/>
                    </w:rPr>
                    <w:t>Strategic Partnerships</w:t>
                  </w:r>
                </w:p>
                <w:p w:rsidR="0045216F" w:rsidRPr="00B57595" w:rsidRDefault="0045216F" w:rsidP="006C2723">
                  <w:pPr>
                    <w:spacing w:after="0"/>
                    <w:rPr>
                      <w:rFonts w:cs="Arial"/>
                      <w:sz w:val="18"/>
                      <w:szCs w:val="18"/>
                      <w:lang w:val="en-US"/>
                    </w:rPr>
                  </w:pPr>
                  <w:r w:rsidRPr="00B57595">
                    <w:rPr>
                      <w:rFonts w:cs="Arial"/>
                      <w:sz w:val="18"/>
                      <w:szCs w:val="18"/>
                      <w:lang w:val="en-US"/>
                    </w:rPr>
                    <w:t>Atlas Award ID:</w:t>
                  </w:r>
                  <w:r w:rsidRPr="00B57595">
                    <w:rPr>
                      <w:rFonts w:cs="Arial"/>
                      <w:sz w:val="18"/>
                      <w:szCs w:val="18"/>
                      <w:lang w:val="en-US"/>
                    </w:rPr>
                    <w:tab/>
                  </w:r>
                  <w:r w:rsidRPr="00B57595">
                    <w:rPr>
                      <w:rFonts w:cs="Arial"/>
                      <w:sz w:val="18"/>
                      <w:szCs w:val="18"/>
                      <w:lang w:val="en-US"/>
                    </w:rPr>
                    <w:tab/>
                  </w:r>
                  <w:r>
                    <w:rPr>
                      <w:rFonts w:cs="Arial"/>
                      <w:sz w:val="18"/>
                      <w:szCs w:val="18"/>
                      <w:lang w:val="en-US"/>
                    </w:rPr>
                    <w:tab/>
                  </w:r>
                  <w:r w:rsidRPr="00B57595">
                    <w:rPr>
                      <w:rFonts w:cs="Arial"/>
                      <w:sz w:val="18"/>
                      <w:szCs w:val="18"/>
                      <w:lang w:val="en-US"/>
                    </w:rPr>
                    <w:t>___________</w:t>
                  </w:r>
                </w:p>
                <w:p w:rsidR="0045216F" w:rsidRPr="00B57595" w:rsidRDefault="0045216F" w:rsidP="006C2723">
                  <w:pPr>
                    <w:pStyle w:val="FootnoteText"/>
                    <w:spacing w:after="0"/>
                    <w:rPr>
                      <w:rFonts w:ascii="Arial" w:hAnsi="Arial" w:cs="Arial"/>
                      <w:sz w:val="18"/>
                      <w:szCs w:val="18"/>
                    </w:rPr>
                  </w:pPr>
                  <w:r w:rsidRPr="00B57595">
                    <w:rPr>
                      <w:rFonts w:ascii="Arial" w:hAnsi="Arial" w:cs="Arial"/>
                      <w:sz w:val="18"/>
                      <w:szCs w:val="18"/>
                    </w:rPr>
                    <w:t>Start date:</w:t>
                  </w:r>
                  <w:r w:rsidRPr="00B57595">
                    <w:rPr>
                      <w:rFonts w:ascii="Arial" w:hAnsi="Arial" w:cs="Arial"/>
                      <w:sz w:val="18"/>
                      <w:szCs w:val="18"/>
                    </w:rPr>
                    <w:tab/>
                  </w:r>
                  <w:r w:rsidRPr="00B57595">
                    <w:rPr>
                      <w:rFonts w:ascii="Arial" w:hAnsi="Arial" w:cs="Arial"/>
                      <w:sz w:val="18"/>
                      <w:szCs w:val="18"/>
                    </w:rPr>
                    <w:tab/>
                  </w:r>
                  <w:r>
                    <w:rPr>
                      <w:rFonts w:ascii="Arial" w:hAnsi="Arial" w:cs="Arial"/>
                      <w:sz w:val="18"/>
                      <w:szCs w:val="18"/>
                    </w:rPr>
                    <w:tab/>
                  </w:r>
                  <w:r w:rsidRPr="00B57595">
                    <w:rPr>
                      <w:rFonts w:ascii="Arial" w:hAnsi="Arial" w:cs="Arial"/>
                      <w:sz w:val="18"/>
                      <w:szCs w:val="18"/>
                    </w:rPr>
                    <w:t>2013</w:t>
                  </w:r>
                </w:p>
                <w:p w:rsidR="0045216F" w:rsidRPr="00B57595" w:rsidRDefault="0045216F" w:rsidP="00A820DF">
                  <w:pPr>
                    <w:pStyle w:val="FootnoteText"/>
                    <w:spacing w:after="0"/>
                    <w:rPr>
                      <w:rFonts w:ascii="Arial" w:hAnsi="Arial" w:cs="Arial"/>
                      <w:sz w:val="18"/>
                      <w:szCs w:val="18"/>
                    </w:rPr>
                  </w:pPr>
                  <w:r w:rsidRPr="00B57595">
                    <w:rPr>
                      <w:rFonts w:ascii="Arial" w:hAnsi="Arial" w:cs="Arial"/>
                      <w:sz w:val="18"/>
                      <w:szCs w:val="18"/>
                    </w:rPr>
                    <w:t>End Date</w:t>
                  </w:r>
                  <w:r w:rsidRPr="00B57595">
                    <w:rPr>
                      <w:rFonts w:ascii="Arial" w:hAnsi="Arial" w:cs="Arial"/>
                      <w:sz w:val="18"/>
                      <w:szCs w:val="18"/>
                    </w:rPr>
                    <w:tab/>
                  </w:r>
                  <w:r w:rsidRPr="00B57595">
                    <w:rPr>
                      <w:rFonts w:ascii="Arial" w:hAnsi="Arial" w:cs="Arial"/>
                      <w:sz w:val="18"/>
                      <w:szCs w:val="18"/>
                    </w:rPr>
                    <w:tab/>
                  </w:r>
                  <w:r>
                    <w:rPr>
                      <w:rFonts w:ascii="Arial" w:hAnsi="Arial" w:cs="Arial"/>
                      <w:sz w:val="18"/>
                      <w:szCs w:val="18"/>
                    </w:rPr>
                    <w:tab/>
                  </w:r>
                  <w:r w:rsidRPr="00B57595">
                    <w:rPr>
                      <w:rFonts w:ascii="Arial" w:hAnsi="Arial" w:cs="Arial"/>
                      <w:sz w:val="18"/>
                      <w:szCs w:val="18"/>
                    </w:rPr>
                    <w:t>2015</w:t>
                  </w:r>
                </w:p>
                <w:p w:rsidR="0045216F" w:rsidRPr="00B57595" w:rsidRDefault="0045216F" w:rsidP="00A23658">
                  <w:pPr>
                    <w:pStyle w:val="FootnoteText"/>
                    <w:spacing w:after="0"/>
                    <w:rPr>
                      <w:rFonts w:ascii="Arial" w:hAnsi="Arial" w:cs="Arial"/>
                      <w:sz w:val="18"/>
                      <w:szCs w:val="18"/>
                    </w:rPr>
                  </w:pPr>
                  <w:r w:rsidRPr="00B57595">
                    <w:rPr>
                      <w:rFonts w:ascii="Arial" w:hAnsi="Arial" w:cs="Arial"/>
                      <w:sz w:val="18"/>
                      <w:szCs w:val="18"/>
                    </w:rPr>
                    <w:t>PAC Meeting Date</w:t>
                  </w:r>
                  <w:r w:rsidRPr="00B57595">
                    <w:rPr>
                      <w:rFonts w:ascii="Arial" w:hAnsi="Arial" w:cs="Arial"/>
                      <w:sz w:val="18"/>
                      <w:szCs w:val="18"/>
                    </w:rPr>
                    <w:tab/>
                  </w:r>
                  <w:r>
                    <w:rPr>
                      <w:rFonts w:ascii="Arial" w:hAnsi="Arial" w:cs="Arial"/>
                      <w:sz w:val="18"/>
                      <w:szCs w:val="18"/>
                    </w:rPr>
                    <w:tab/>
                  </w:r>
                  <w:r w:rsidRPr="00B57595">
                    <w:rPr>
                      <w:rFonts w:ascii="Arial" w:hAnsi="Arial" w:cs="Arial"/>
                      <w:sz w:val="18"/>
                      <w:szCs w:val="18"/>
                    </w:rPr>
                    <w:t>___________</w:t>
                  </w:r>
                </w:p>
                <w:p w:rsidR="0045216F" w:rsidRDefault="0045216F" w:rsidP="00A344B1">
                  <w:pPr>
                    <w:pStyle w:val="FootnoteText"/>
                    <w:spacing w:after="0"/>
                    <w:rPr>
                      <w:rFonts w:ascii="Arial" w:hAnsi="Arial" w:cs="Arial"/>
                      <w:sz w:val="18"/>
                      <w:szCs w:val="18"/>
                    </w:rPr>
                  </w:pPr>
                  <w:r w:rsidRPr="00B57595">
                    <w:rPr>
                      <w:rFonts w:ascii="Arial" w:hAnsi="Arial" w:cs="Arial"/>
                      <w:sz w:val="18"/>
                      <w:szCs w:val="18"/>
                    </w:rPr>
                    <w:t>Management Arrangements</w:t>
                  </w:r>
                  <w:r w:rsidRPr="00B57595">
                    <w:rPr>
                      <w:rFonts w:ascii="Arial" w:hAnsi="Arial" w:cs="Arial"/>
                      <w:sz w:val="18"/>
                      <w:szCs w:val="18"/>
                    </w:rPr>
                    <w:tab/>
                  </w:r>
                  <w:r w:rsidR="00A344B1">
                    <w:rPr>
                      <w:rFonts w:ascii="Arial" w:hAnsi="Arial" w:cs="Arial"/>
                      <w:sz w:val="18"/>
                      <w:szCs w:val="18"/>
                    </w:rPr>
                    <w:t>N</w:t>
                  </w:r>
                  <w:r w:rsidRPr="00B57595">
                    <w:rPr>
                      <w:rFonts w:ascii="Arial" w:hAnsi="Arial" w:cs="Arial"/>
                      <w:sz w:val="18"/>
                      <w:szCs w:val="18"/>
                    </w:rPr>
                    <w:t>IM</w:t>
                  </w:r>
                </w:p>
                <w:p w:rsidR="0066798F" w:rsidRPr="00B57595" w:rsidRDefault="0066798F" w:rsidP="00A344B1">
                  <w:pPr>
                    <w:pStyle w:val="FootnoteText"/>
                    <w:spacing w:after="0"/>
                    <w:rPr>
                      <w:rFonts w:ascii="Arial" w:hAnsi="Arial" w:cs="Arial"/>
                      <w:sz w:val="18"/>
                      <w:szCs w:val="18"/>
                    </w:rPr>
                  </w:pPr>
                  <w:r>
                    <w:rPr>
                      <w:rFonts w:ascii="Arial" w:hAnsi="Arial" w:cs="Arial"/>
                      <w:sz w:val="18"/>
                      <w:szCs w:val="18"/>
                    </w:rPr>
                    <w:t>Implementing Partner</w:t>
                  </w:r>
                  <w:r>
                    <w:rPr>
                      <w:rFonts w:ascii="Arial" w:hAnsi="Arial" w:cs="Arial"/>
                      <w:sz w:val="18"/>
                      <w:szCs w:val="18"/>
                    </w:rPr>
                    <w:tab/>
                  </w:r>
                  <w:r>
                    <w:rPr>
                      <w:rFonts w:ascii="Arial" w:hAnsi="Arial" w:cs="Arial"/>
                      <w:sz w:val="18"/>
                      <w:szCs w:val="18"/>
                    </w:rPr>
                    <w:tab/>
                    <w:t>MOFA</w:t>
                  </w:r>
                </w:p>
              </w:txbxContent>
            </v:textbox>
            <w10:wrap type="tight"/>
          </v:shape>
        </w:pict>
      </w:r>
      <w:r w:rsidRPr="00AD1177">
        <w:rPr>
          <w:noProof/>
          <w:sz w:val="20"/>
          <w:lang w:val="en-US"/>
        </w:rPr>
        <w:pict>
          <v:shape id="Text Box 27" o:spid="_x0000_s1026" type="#_x0000_t202" style="position:absolute;left:0;text-align:left;margin-left:239pt;margin-top:285.3pt;width:234pt;height:98.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iSKQIAAFM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">
            <v:textbox>
              <w:txbxContent>
                <w:p w:rsidR="0045216F" w:rsidRPr="00B57595" w:rsidRDefault="0045216F" w:rsidP="00B93C7C">
                  <w:pPr>
                    <w:rPr>
                      <w:sz w:val="18"/>
                      <w:szCs w:val="18"/>
                    </w:rPr>
                  </w:pPr>
                  <w:r w:rsidRPr="00B57595">
                    <w:rPr>
                      <w:sz w:val="18"/>
                      <w:szCs w:val="18"/>
                    </w:rPr>
                    <w:t xml:space="preserve">Total resources </w:t>
                  </w:r>
                  <w:r>
                    <w:rPr>
                      <w:sz w:val="18"/>
                      <w:szCs w:val="18"/>
                    </w:rPr>
                    <w:t>to be raised:</w:t>
                  </w:r>
                  <w:r w:rsidR="00702D4B">
                    <w:rPr>
                      <w:sz w:val="18"/>
                      <w:szCs w:val="18"/>
                    </w:rPr>
                    <w:t xml:space="preserve">           </w:t>
                  </w:r>
                  <w:r w:rsidR="00702D4B">
                    <w:rPr>
                      <w:sz w:val="18"/>
                      <w:szCs w:val="18"/>
                    </w:rPr>
                    <w:tab/>
                    <w:t>$ 1</w:t>
                  </w:r>
                  <w:r w:rsidRPr="00B57595">
                    <w:rPr>
                      <w:sz w:val="18"/>
                      <w:szCs w:val="18"/>
                    </w:rPr>
                    <w:t>,000,000</w:t>
                  </w:r>
                </w:p>
                <w:p w:rsidR="0045216F" w:rsidRPr="00B57595" w:rsidRDefault="0045216F" w:rsidP="006C2723">
                  <w:pPr>
                    <w:rPr>
                      <w:sz w:val="18"/>
                      <w:szCs w:val="18"/>
                    </w:rPr>
                  </w:pPr>
                  <w:r w:rsidRPr="00B57595">
                    <w:rPr>
                      <w:sz w:val="18"/>
                      <w:szCs w:val="18"/>
                    </w:rPr>
                    <w:t>Initial allocated resources:</w:t>
                  </w:r>
                  <w:r w:rsidRPr="00B57595">
                    <w:rPr>
                      <w:sz w:val="18"/>
                      <w:szCs w:val="18"/>
                    </w:rPr>
                    <w:tab/>
                  </w:r>
                  <w:r>
                    <w:rPr>
                      <w:sz w:val="18"/>
                      <w:szCs w:val="18"/>
                    </w:rPr>
                    <w:tab/>
                  </w:r>
                  <w:r w:rsidR="00AC1E08">
                    <w:rPr>
                      <w:sz w:val="18"/>
                      <w:szCs w:val="18"/>
                    </w:rPr>
                    <w:t xml:space="preserve">$ </w:t>
                  </w:r>
                  <w:r w:rsidRPr="00B57595">
                    <w:rPr>
                      <w:sz w:val="18"/>
                      <w:szCs w:val="18"/>
                    </w:rPr>
                    <w:t>1,000,000</w:t>
                  </w:r>
                </w:p>
                <w:p w:rsidR="0045216F" w:rsidRDefault="00860CDC" w:rsidP="00A344B1">
                  <w:pPr>
                    <w:pStyle w:val="ListParagraph"/>
                    <w:numPr>
                      <w:ilvl w:val="0"/>
                      <w:numId w:val="22"/>
                    </w:numPr>
                    <w:spacing w:after="0"/>
                    <w:ind w:left="360" w:hanging="270"/>
                    <w:jc w:val="left"/>
                    <w:rPr>
                      <w:sz w:val="18"/>
                      <w:szCs w:val="18"/>
                    </w:rPr>
                  </w:pPr>
                  <w:r>
                    <w:rPr>
                      <w:sz w:val="18"/>
                      <w:szCs w:val="18"/>
                    </w:rPr>
                    <w:t>Government</w:t>
                  </w:r>
                  <w:r w:rsidR="0045216F" w:rsidRPr="00A344B1">
                    <w:rPr>
                      <w:sz w:val="18"/>
                      <w:szCs w:val="18"/>
                    </w:rPr>
                    <w:tab/>
                    <w:t xml:space="preserve">    </w:t>
                  </w:r>
                  <w:r w:rsidR="00A344B1">
                    <w:rPr>
                      <w:sz w:val="18"/>
                      <w:szCs w:val="18"/>
                    </w:rPr>
                    <w:tab/>
                  </w:r>
                  <w:r w:rsidR="00AC1E08">
                    <w:rPr>
                      <w:sz w:val="18"/>
                      <w:szCs w:val="18"/>
                    </w:rPr>
                    <w:t xml:space="preserve"> </w:t>
                  </w:r>
                  <w:r w:rsidR="00AC1E08">
                    <w:rPr>
                      <w:sz w:val="18"/>
                      <w:szCs w:val="18"/>
                    </w:rPr>
                    <w:tab/>
                    <w:t xml:space="preserve">$ </w:t>
                  </w:r>
                  <w:r w:rsidR="0045216F" w:rsidRPr="00A344B1">
                    <w:rPr>
                      <w:sz w:val="18"/>
                      <w:szCs w:val="18"/>
                    </w:rPr>
                    <w:t>1,000,000</w:t>
                  </w:r>
                </w:p>
                <w:p w:rsidR="0045216F" w:rsidRDefault="0045216F" w:rsidP="00CC0293">
                  <w:pPr>
                    <w:rPr>
                      <w:sz w:val="18"/>
                      <w:szCs w:val="18"/>
                    </w:rPr>
                  </w:pPr>
                  <w:r w:rsidRPr="00B57595">
                    <w:rPr>
                      <w:sz w:val="18"/>
                      <w:szCs w:val="18"/>
                    </w:rPr>
                    <w:t>In-kind Contributions</w:t>
                  </w:r>
                  <w:r w:rsidRPr="00B57595">
                    <w:rPr>
                      <w:sz w:val="18"/>
                      <w:szCs w:val="18"/>
                    </w:rPr>
                    <w:tab/>
                    <w:t xml:space="preserve">     </w:t>
                  </w:r>
                  <w:r>
                    <w:rPr>
                      <w:sz w:val="18"/>
                      <w:szCs w:val="18"/>
                    </w:rPr>
                    <w:tab/>
                  </w:r>
                  <w:r w:rsidR="00AC1E08">
                    <w:rPr>
                      <w:sz w:val="18"/>
                      <w:szCs w:val="18"/>
                    </w:rPr>
                    <w:t>N/A</w:t>
                  </w:r>
                </w:p>
                <w:p w:rsidR="00860CDC" w:rsidRDefault="00860CDC" w:rsidP="00CC0293">
                  <w:pPr>
                    <w:rPr>
                      <w:sz w:val="18"/>
                      <w:szCs w:val="18"/>
                    </w:rPr>
                  </w:pPr>
                </w:p>
                <w:p w:rsidR="00860CDC" w:rsidRDefault="00860CDC" w:rsidP="00CC0293">
                  <w:pPr>
                    <w:rPr>
                      <w:sz w:val="18"/>
                      <w:szCs w:val="18"/>
                    </w:rPr>
                  </w:pPr>
                  <w:r>
                    <w:rPr>
                      <w:sz w:val="18"/>
                      <w:szCs w:val="18"/>
                    </w:rPr>
                    <w:t>Parallel (Global Trust Fund)</w:t>
                  </w:r>
                  <w:r>
                    <w:rPr>
                      <w:sz w:val="18"/>
                      <w:szCs w:val="18"/>
                    </w:rPr>
                    <w:tab/>
                    <w:t>$10,000,000</w:t>
                  </w:r>
                </w:p>
                <w:p w:rsidR="00AC1E08" w:rsidRPr="00B57595" w:rsidRDefault="00AC1E08" w:rsidP="00CC0293">
                  <w:pPr>
                    <w:rPr>
                      <w:sz w:val="18"/>
                      <w:szCs w:val="18"/>
                    </w:rPr>
                  </w:pPr>
                  <w:r>
                    <w:rPr>
                      <w:sz w:val="18"/>
                      <w:szCs w:val="18"/>
                    </w:rPr>
                    <w:t>(</w:t>
                  </w:r>
                  <w:proofErr w:type="gramStart"/>
                  <w:r>
                    <w:rPr>
                      <w:sz w:val="18"/>
                      <w:szCs w:val="18"/>
                    </w:rPr>
                    <w:t>to</w:t>
                  </w:r>
                  <w:proofErr w:type="gramEnd"/>
                  <w:r>
                    <w:rPr>
                      <w:sz w:val="18"/>
                      <w:szCs w:val="18"/>
                    </w:rPr>
                    <w:t xml:space="preserve"> be established)</w:t>
                  </w:r>
                  <w:r>
                    <w:rPr>
                      <w:sz w:val="18"/>
                      <w:szCs w:val="18"/>
                    </w:rPr>
                    <w:tab/>
                  </w:r>
                  <w:r>
                    <w:rPr>
                      <w:sz w:val="18"/>
                      <w:szCs w:val="18"/>
                    </w:rPr>
                    <w:tab/>
                    <w:t>(</w:t>
                  </w:r>
                  <w:proofErr w:type="gramStart"/>
                  <w:r>
                    <w:rPr>
                      <w:sz w:val="18"/>
                      <w:szCs w:val="18"/>
                    </w:rPr>
                    <w:t>to</w:t>
                  </w:r>
                  <w:proofErr w:type="gramEnd"/>
                  <w:r>
                    <w:rPr>
                      <w:sz w:val="18"/>
                      <w:szCs w:val="18"/>
                    </w:rPr>
                    <w:t xml:space="preserve"> be mobilized)</w:t>
                  </w:r>
                </w:p>
              </w:txbxContent>
            </v:textbox>
          </v:shape>
        </w:pict>
      </w:r>
      <w:r>
        <w:rPr>
          <w:noProof/>
          <w:lang w:val="en-US"/>
        </w:rPr>
      </w:r>
      <w:r w:rsidRPr="00AD1177">
        <w:rPr>
          <w:noProof/>
          <w:lang w:val="en-US"/>
        </w:rPr>
        <w:pict>
          <v:shape id="Text Box 54" o:spid="_x0000_s1049" type="#_x0000_t202" style="width:477pt;height:27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ujLwIAAFoEAAAOAAAAZHJzL2Uyb0RvYy54bWysVNtu2zAMfR+wfxD0vthJ4z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">
            <v:textbox style="mso-next-textbox:#Text Box 54">
              <w:txbxContent>
                <w:p w:rsidR="0045216F" w:rsidRDefault="0045216F" w:rsidP="006C2723">
                  <w:pPr>
                    <w:jc w:val="center"/>
                    <w:rPr>
                      <w:b/>
                      <w:bCs/>
                      <w:sz w:val="20"/>
                    </w:rPr>
                  </w:pPr>
                  <w:r>
                    <w:rPr>
                      <w:b/>
                      <w:bCs/>
                      <w:sz w:val="20"/>
                    </w:rPr>
                    <w:t>Brief Description</w:t>
                  </w:r>
                </w:p>
                <w:p w:rsidR="0045216F" w:rsidRDefault="0045216F" w:rsidP="00DD534C">
                  <w:pPr>
                    <w:ind w:firstLine="720"/>
                    <w:rPr>
                      <w:rFonts w:cs="Arial"/>
                      <w:sz w:val="18"/>
                      <w:szCs w:val="18"/>
                    </w:rPr>
                  </w:pPr>
                  <w:r>
                    <w:rPr>
                      <w:rFonts w:cs="Arial"/>
                      <w:sz w:val="18"/>
                      <w:szCs w:val="18"/>
                    </w:rPr>
                    <w:t xml:space="preserve">Saudi Arabia is one of the top southern providers of development assistance, and has been a partner in global development with the UN and countries around the world for over 50 years. Cooperation between UNDP and MOFA has evolved in this period, with a new focus expressed through this new initiative on engaging the expanding role and potential of the Kingdom in leading global development efforts through contributions to UN/UNDP global initiatives in countries around the world. As the world moves forward on achievement of the Millennium Development Goals (MDGs) and their 2015 target date, as well as design of the post-2015 framework for the MDG successor regime, new leadership by Saudi Arabia and new strategic partners for global partner is a priority. </w:t>
                  </w:r>
                </w:p>
                <w:p w:rsidR="0045216F" w:rsidRPr="00B57595" w:rsidRDefault="0045216F" w:rsidP="0007544F">
                  <w:pPr>
                    <w:ind w:firstLine="720"/>
                    <w:rPr>
                      <w:rFonts w:cs="Arial"/>
                      <w:sz w:val="18"/>
                      <w:szCs w:val="18"/>
                    </w:rPr>
                  </w:pPr>
                  <w:r w:rsidRPr="00B57595">
                    <w:rPr>
                      <w:rFonts w:cs="Arial"/>
                      <w:sz w:val="18"/>
                      <w:szCs w:val="18"/>
                    </w:rPr>
                    <w:t>The project will help design, launch and manage a new UNDP-managed global trust fund to channel voluntary philanthropic contributions to UN/UNDP projects in countries around the world in specific thematic areas of resonance to the MDGs and the emerging post</w:t>
                  </w:r>
                  <w:r w:rsidR="0007544F">
                    <w:rPr>
                      <w:rFonts w:cs="Arial"/>
                      <w:sz w:val="18"/>
                      <w:szCs w:val="18"/>
                    </w:rPr>
                    <w:t xml:space="preserve">-2015 framework such as: </w:t>
                  </w:r>
                  <w:r w:rsidRPr="00B57595">
                    <w:rPr>
                      <w:rFonts w:cs="Arial"/>
                      <w:sz w:val="18"/>
                      <w:szCs w:val="18"/>
                    </w:rPr>
                    <w:t xml:space="preserve">food security, health and education. This will be undertaken through development of an innovative web-based crowd-sourcing platform through which individuals can provide online cash contributions to specific areas of assistance and projects as displayed on the web-based platform. </w:t>
                  </w:r>
                  <w:r w:rsidRPr="00B57595">
                    <w:rPr>
                      <w:rFonts w:cs="Arial"/>
                      <w:color w:val="000000"/>
                      <w:sz w:val="18"/>
                      <w:szCs w:val="18"/>
                    </w:rPr>
                    <w:t xml:space="preserve">This will be an innovative online crowd-funding platform that aims to reduce poverty and improve quality of live for people around the world, </w:t>
                  </w:r>
                  <w:r w:rsidR="00702D4B">
                    <w:rPr>
                      <w:rFonts w:cs="Arial"/>
                      <w:color w:val="000000"/>
                      <w:sz w:val="18"/>
                      <w:szCs w:val="18"/>
                    </w:rPr>
                    <w:t xml:space="preserve">by </w:t>
                  </w:r>
                  <w:r w:rsidRPr="00B57595">
                    <w:rPr>
                      <w:rFonts w:cs="Arial"/>
                      <w:color w:val="000000"/>
                      <w:sz w:val="18"/>
                      <w:szCs w:val="18"/>
                    </w:rPr>
                    <w:t xml:space="preserve">mobilizing online </w:t>
                  </w:r>
                  <w:proofErr w:type="gramStart"/>
                  <w:r w:rsidRPr="00B57595">
                    <w:rPr>
                      <w:rFonts w:cs="Arial"/>
                      <w:color w:val="000000"/>
                      <w:sz w:val="18"/>
                      <w:szCs w:val="18"/>
                    </w:rPr>
                    <w:t>citizens</w:t>
                  </w:r>
                  <w:proofErr w:type="gramEnd"/>
                  <w:r w:rsidRPr="00B57595">
                    <w:rPr>
                      <w:rFonts w:cs="Arial"/>
                      <w:color w:val="000000"/>
                      <w:sz w:val="18"/>
                      <w:szCs w:val="18"/>
                    </w:rPr>
                    <w:t xml:space="preserve"> </w:t>
                  </w:r>
                  <w:r w:rsidR="00702D4B">
                    <w:rPr>
                      <w:rFonts w:cs="Arial"/>
                      <w:color w:val="000000"/>
                      <w:sz w:val="18"/>
                      <w:szCs w:val="18"/>
                    </w:rPr>
                    <w:t>contributions</w:t>
                  </w:r>
                  <w:r w:rsidRPr="00B57595">
                    <w:rPr>
                      <w:rFonts w:cs="Arial"/>
                      <w:sz w:val="18"/>
                      <w:szCs w:val="18"/>
                    </w:rPr>
                    <w:t xml:space="preserve">. </w:t>
                  </w:r>
                </w:p>
                <w:p w:rsidR="0045216F" w:rsidRPr="00860CDC" w:rsidRDefault="0045216F" w:rsidP="00860CDC">
                  <w:pPr>
                    <w:ind w:firstLine="720"/>
                    <w:rPr>
                      <w:rFonts w:cs="Arial"/>
                      <w:sz w:val="18"/>
                      <w:szCs w:val="18"/>
                    </w:rPr>
                  </w:pPr>
                  <w:r w:rsidRPr="00860CDC">
                    <w:rPr>
                      <w:rFonts w:cs="Arial"/>
                      <w:sz w:val="18"/>
                      <w:szCs w:val="18"/>
                    </w:rPr>
                    <w:t xml:space="preserve">The project will commence with an initial 3-6 month design phase supported through initial contribution of $1,000,000 from Government in which top global experts would be mobilized by UNDP to help design and launch </w:t>
                  </w:r>
                  <w:r w:rsidR="00702D4B" w:rsidRPr="00860CDC">
                    <w:rPr>
                      <w:rFonts w:cs="Arial"/>
                      <w:sz w:val="18"/>
                      <w:szCs w:val="18"/>
                    </w:rPr>
                    <w:t>a</w:t>
                  </w:r>
                  <w:r w:rsidRPr="00860CDC">
                    <w:rPr>
                      <w:rFonts w:cs="Arial"/>
                      <w:sz w:val="18"/>
                      <w:szCs w:val="18"/>
                    </w:rPr>
                    <w:t xml:space="preserve"> new </w:t>
                  </w:r>
                  <w:r w:rsidR="00702D4B" w:rsidRPr="00860CDC">
                    <w:rPr>
                      <w:rFonts w:cs="Arial"/>
                      <w:sz w:val="18"/>
                      <w:szCs w:val="18"/>
                    </w:rPr>
                    <w:t xml:space="preserve">UNDP managed </w:t>
                  </w:r>
                  <w:r w:rsidRPr="00860CDC">
                    <w:rPr>
                      <w:rFonts w:cs="Arial"/>
                      <w:sz w:val="18"/>
                      <w:szCs w:val="18"/>
                    </w:rPr>
                    <w:t xml:space="preserve">global </w:t>
                  </w:r>
                  <w:r w:rsidR="00702D4B" w:rsidRPr="00860CDC">
                    <w:rPr>
                      <w:rFonts w:cs="Arial"/>
                      <w:sz w:val="18"/>
                      <w:szCs w:val="18"/>
                    </w:rPr>
                    <w:t xml:space="preserve">trust </w:t>
                  </w:r>
                  <w:r w:rsidRPr="00860CDC">
                    <w:rPr>
                      <w:rFonts w:cs="Arial"/>
                      <w:sz w:val="18"/>
                      <w:szCs w:val="18"/>
                    </w:rPr>
                    <w:t xml:space="preserve">fund and web-based </w:t>
                  </w:r>
                  <w:r w:rsidR="00702D4B" w:rsidRPr="00860CDC">
                    <w:rPr>
                      <w:rFonts w:cs="Arial"/>
                      <w:sz w:val="18"/>
                      <w:szCs w:val="18"/>
                    </w:rPr>
                    <w:t>contribution platform</w:t>
                  </w:r>
                  <w:r w:rsidR="00860CDC">
                    <w:rPr>
                      <w:rFonts w:cs="Arial"/>
                      <w:sz w:val="18"/>
                      <w:szCs w:val="18"/>
                    </w:rPr>
                    <w:t>. This will</w:t>
                  </w:r>
                  <w:r>
                    <w:rPr>
                      <w:rFonts w:cs="Arial"/>
                      <w:sz w:val="18"/>
                      <w:szCs w:val="18"/>
                    </w:rPr>
                    <w:t xml:space="preserve"> build on UNDPs long-standing expertise in management of UN/UNDP global trust fund systems for development, and lessons from </w:t>
                  </w:r>
                  <w:r w:rsidR="00860CDC">
                    <w:rPr>
                      <w:rFonts w:cs="Arial"/>
                      <w:sz w:val="18"/>
                      <w:szCs w:val="18"/>
                    </w:rPr>
                    <w:t xml:space="preserve">the UN and other partners on </w:t>
                  </w:r>
                  <w:r>
                    <w:rPr>
                      <w:rFonts w:cs="Arial"/>
                      <w:sz w:val="18"/>
                      <w:szCs w:val="18"/>
                    </w:rPr>
                    <w:t xml:space="preserve">models for web-based crowd-sourcing platforms. It will </w:t>
                  </w:r>
                  <w:r w:rsidR="00860CDC">
                    <w:rPr>
                      <w:rFonts w:cs="Arial"/>
                      <w:sz w:val="18"/>
                      <w:szCs w:val="18"/>
                    </w:rPr>
                    <w:t>bring together</w:t>
                  </w:r>
                  <w:r>
                    <w:rPr>
                      <w:rFonts w:cs="Arial"/>
                      <w:sz w:val="18"/>
                      <w:szCs w:val="18"/>
                    </w:rPr>
                    <w:t xml:space="preserve"> </w:t>
                  </w:r>
                  <w:r w:rsidR="00702D4B">
                    <w:rPr>
                      <w:rFonts w:cs="Arial"/>
                      <w:sz w:val="18"/>
                      <w:szCs w:val="18"/>
                    </w:rPr>
                    <w:t xml:space="preserve">of a team of </w:t>
                  </w:r>
                  <w:r w:rsidR="00860CDC">
                    <w:rPr>
                      <w:rFonts w:cs="Arial"/>
                      <w:sz w:val="18"/>
                      <w:szCs w:val="18"/>
                    </w:rPr>
                    <w:t>local advisors</w:t>
                  </w:r>
                  <w:r w:rsidR="00702D4B">
                    <w:rPr>
                      <w:rFonts w:cs="Arial"/>
                      <w:sz w:val="18"/>
                      <w:szCs w:val="18"/>
                    </w:rPr>
                    <w:t xml:space="preserve"> to lead</w:t>
                  </w:r>
                  <w:r>
                    <w:rPr>
                      <w:rFonts w:cs="Arial"/>
                      <w:sz w:val="18"/>
                      <w:szCs w:val="18"/>
                    </w:rPr>
                    <w:t xml:space="preserve"> </w:t>
                  </w:r>
                  <w:r w:rsidR="00860CDC">
                    <w:rPr>
                      <w:rFonts w:cs="Arial"/>
                      <w:sz w:val="18"/>
                      <w:szCs w:val="18"/>
                    </w:rPr>
                    <w:t xml:space="preserve">a local public campaign for citizen </w:t>
                  </w:r>
                  <w:r>
                    <w:rPr>
                      <w:rFonts w:cs="Arial"/>
                      <w:sz w:val="18"/>
                      <w:szCs w:val="18"/>
                    </w:rPr>
                    <w:t xml:space="preserve">resource mobilization </w:t>
                  </w:r>
                  <w:r w:rsidR="00860CDC">
                    <w:rPr>
                      <w:rFonts w:cs="Arial"/>
                      <w:sz w:val="18"/>
                      <w:szCs w:val="18"/>
                    </w:rPr>
                    <w:t>in Saudi Arabia</w:t>
                  </w:r>
                  <w:r>
                    <w:rPr>
                      <w:rFonts w:cs="Arial"/>
                      <w:sz w:val="18"/>
                      <w:szCs w:val="18"/>
                    </w:rPr>
                    <w:t xml:space="preserve"> over a 2-year period</w:t>
                  </w:r>
                  <w:r w:rsidR="00860CDC">
                    <w:rPr>
                      <w:rFonts w:cs="Arial"/>
                      <w:sz w:val="18"/>
                      <w:szCs w:val="18"/>
                    </w:rPr>
                    <w:t>. This has the initial goal of</w:t>
                  </w:r>
                  <w:r>
                    <w:rPr>
                      <w:rFonts w:cs="Arial"/>
                      <w:sz w:val="18"/>
                      <w:szCs w:val="18"/>
                    </w:rPr>
                    <w:t xml:space="preserve"> to m</w:t>
                  </w:r>
                  <w:r w:rsidR="00860CDC">
                    <w:rPr>
                      <w:rFonts w:cs="Arial"/>
                      <w:sz w:val="18"/>
                      <w:szCs w:val="18"/>
                    </w:rPr>
                    <w:t>obilizing</w:t>
                  </w:r>
                  <w:r w:rsidR="00594BE2">
                    <w:rPr>
                      <w:rFonts w:cs="Arial"/>
                      <w:sz w:val="18"/>
                      <w:szCs w:val="18"/>
                    </w:rPr>
                    <w:t xml:space="preserve"> $10</w:t>
                  </w:r>
                  <w:r>
                    <w:rPr>
                      <w:rFonts w:cs="Arial"/>
                      <w:sz w:val="18"/>
                      <w:szCs w:val="18"/>
                    </w:rPr>
                    <w:t xml:space="preserve">m of contributions </w:t>
                  </w:r>
                  <w:r w:rsidR="00702D4B">
                    <w:rPr>
                      <w:rFonts w:cs="Arial"/>
                      <w:sz w:val="18"/>
                      <w:szCs w:val="18"/>
                    </w:rPr>
                    <w:t xml:space="preserve">into the new UNDP managed global trust fund </w:t>
                  </w:r>
                  <w:r>
                    <w:rPr>
                      <w:rFonts w:cs="Arial"/>
                      <w:sz w:val="18"/>
                      <w:szCs w:val="18"/>
                    </w:rPr>
                    <w:t xml:space="preserve">(through 50% by citizen web-based contributions and 50% Government </w:t>
                  </w:r>
                  <w:r w:rsidR="00860CDC">
                    <w:rPr>
                      <w:rFonts w:cs="Arial"/>
                      <w:sz w:val="18"/>
                      <w:szCs w:val="18"/>
                    </w:rPr>
                    <w:t xml:space="preserve">matching </w:t>
                  </w:r>
                  <w:r>
                    <w:rPr>
                      <w:rFonts w:cs="Arial"/>
                      <w:sz w:val="18"/>
                      <w:szCs w:val="18"/>
                    </w:rPr>
                    <w:t xml:space="preserve">contributions). Subsequent phase two of project activities </w:t>
                  </w:r>
                  <w:r w:rsidR="00860CDC">
                    <w:rPr>
                      <w:rFonts w:cs="Arial"/>
                      <w:sz w:val="18"/>
                      <w:szCs w:val="18"/>
                    </w:rPr>
                    <w:t>post-2015 would link</w:t>
                  </w:r>
                  <w:r>
                    <w:rPr>
                      <w:rFonts w:cs="Arial"/>
                      <w:sz w:val="18"/>
                      <w:szCs w:val="18"/>
                    </w:rPr>
                    <w:t xml:space="preserve"> to the post-2015 framework </w:t>
                  </w:r>
                  <w:r w:rsidR="00860CDC">
                    <w:rPr>
                      <w:rFonts w:cs="Arial"/>
                      <w:sz w:val="18"/>
                      <w:szCs w:val="18"/>
                    </w:rPr>
                    <w:t xml:space="preserve">and </w:t>
                  </w:r>
                  <w:r>
                    <w:rPr>
                      <w:rFonts w:cs="Arial"/>
                      <w:sz w:val="18"/>
                      <w:szCs w:val="18"/>
                    </w:rPr>
                    <w:t>would be based on evaluations of</w:t>
                  </w:r>
                  <w:r w:rsidR="00702D4B">
                    <w:rPr>
                      <w:rFonts w:cs="Arial"/>
                      <w:sz w:val="18"/>
                      <w:szCs w:val="18"/>
                    </w:rPr>
                    <w:t xml:space="preserve"> results from this first phase, with a view to engaging a broader, more global base of citizen contributions. </w:t>
                  </w:r>
                </w:p>
              </w:txbxContent>
            </v:textbox>
            <w10:wrap type="none"/>
            <w10:anchorlock/>
          </v:shape>
        </w:pict>
      </w:r>
      <w:r w:rsidR="006C2723">
        <w:tab/>
      </w:r>
    </w:p>
    <w:p w:rsidR="006C2723" w:rsidRDefault="006C2723" w:rsidP="006C2723"/>
    <w:p w:rsidR="006C2723" w:rsidRDefault="006C2723" w:rsidP="006C2723"/>
    <w:p w:rsidR="006C2723" w:rsidRDefault="006C2723" w:rsidP="006C2723"/>
    <w:p w:rsidR="006C2723" w:rsidRDefault="006C2723" w:rsidP="006C2723"/>
    <w:p w:rsidR="006C2723" w:rsidRDefault="006C2723" w:rsidP="006C2723"/>
    <w:p w:rsidR="00B57595" w:rsidRDefault="00B57595" w:rsidP="00AC1E08">
      <w:pPr>
        <w:pBdr>
          <w:bottom w:val="single" w:sz="4" w:space="6" w:color="auto"/>
        </w:pBdr>
        <w:rPr>
          <w:u w:val="single"/>
        </w:rPr>
      </w:pPr>
    </w:p>
    <w:p w:rsidR="006C2723" w:rsidRDefault="006C2723" w:rsidP="006C2723">
      <w:pPr>
        <w:rPr>
          <w:b/>
        </w:rPr>
      </w:pPr>
    </w:p>
    <w:p w:rsidR="006C2723" w:rsidRDefault="006C2723" w:rsidP="006C2723">
      <w:pPr>
        <w:pStyle w:val="Heading1"/>
        <w:numPr>
          <w:ilvl w:val="0"/>
          <w:numId w:val="3"/>
        </w:numPr>
      </w:pPr>
      <w:r>
        <w:lastRenderedPageBreak/>
        <w:t>Situation Analysis</w:t>
      </w:r>
    </w:p>
    <w:p w:rsidR="007A6CFD" w:rsidRPr="00217E13" w:rsidRDefault="002A7586" w:rsidP="0007544F">
      <w:pPr>
        <w:ind w:firstLine="720"/>
        <w:rPr>
          <w:rFonts w:cs="Arial"/>
          <w:szCs w:val="22"/>
        </w:rPr>
      </w:pPr>
      <w:r w:rsidRPr="00DD534C">
        <w:rPr>
          <w:rFonts w:cs="Arial"/>
          <w:szCs w:val="22"/>
        </w:rPr>
        <w:t xml:space="preserve">Saudi Arabia is one of the top southern providers of development assistance, and has been </w:t>
      </w:r>
      <w:r w:rsidR="00C05812">
        <w:rPr>
          <w:rFonts w:cs="Arial"/>
          <w:szCs w:val="22"/>
        </w:rPr>
        <w:t xml:space="preserve">a partner in global development to </w:t>
      </w:r>
      <w:r w:rsidRPr="00DD534C">
        <w:rPr>
          <w:rFonts w:cs="Arial"/>
          <w:szCs w:val="22"/>
        </w:rPr>
        <w:t xml:space="preserve">countries around the world for over </w:t>
      </w:r>
      <w:r w:rsidR="00C05812">
        <w:rPr>
          <w:rFonts w:cs="Arial"/>
          <w:szCs w:val="22"/>
        </w:rPr>
        <w:t>40</w:t>
      </w:r>
      <w:r w:rsidRPr="00DD534C">
        <w:rPr>
          <w:rFonts w:cs="Arial"/>
          <w:szCs w:val="22"/>
        </w:rPr>
        <w:t xml:space="preserve"> years</w:t>
      </w:r>
      <w:r w:rsidR="007A6CFD">
        <w:rPr>
          <w:rFonts w:cs="Arial"/>
          <w:szCs w:val="22"/>
        </w:rPr>
        <w:t>, with over $100 billion of official development assistance to over 87 countries since 1973</w:t>
      </w:r>
      <w:r w:rsidRPr="00DD534C">
        <w:rPr>
          <w:rFonts w:cs="Arial"/>
          <w:szCs w:val="22"/>
        </w:rPr>
        <w:t xml:space="preserve">. </w:t>
      </w:r>
      <w:r w:rsidR="007A6CFD">
        <w:rPr>
          <w:rFonts w:cs="Arial"/>
          <w:szCs w:val="22"/>
        </w:rPr>
        <w:t xml:space="preserve">In addition to official assistance, a growing area of focus has been mobilization of direct assistance from Saudi citizens, with increasing levels of philanthropy within the general public and private donors. This project will engage these growing trends by establishing a new global funding mechanism that provides access to Saudi citizens to contribute to UN/UNDP projects around the world </w:t>
      </w:r>
      <w:r w:rsidR="005C10B0">
        <w:rPr>
          <w:rFonts w:cs="Arial"/>
          <w:szCs w:val="22"/>
        </w:rPr>
        <w:t xml:space="preserve">in various areas of development, such as </w:t>
      </w:r>
      <w:r w:rsidR="0007544F" w:rsidRPr="00217E13">
        <w:rPr>
          <w:rFonts w:cs="Arial"/>
          <w:szCs w:val="22"/>
        </w:rPr>
        <w:t>food security, health and</w:t>
      </w:r>
      <w:r w:rsidR="007A6CFD" w:rsidRPr="00217E13">
        <w:rPr>
          <w:rFonts w:cs="Arial"/>
          <w:szCs w:val="22"/>
        </w:rPr>
        <w:t xml:space="preserve"> education. </w:t>
      </w:r>
    </w:p>
    <w:p w:rsidR="00EA3A7E" w:rsidRPr="007A6CFD" w:rsidRDefault="007A6CFD" w:rsidP="005F00C5">
      <w:pPr>
        <w:ind w:firstLine="720"/>
        <w:rPr>
          <w:rFonts w:cs="Arial"/>
          <w:szCs w:val="22"/>
        </w:rPr>
      </w:pPr>
      <w:r w:rsidRPr="00217E13">
        <w:rPr>
          <w:rFonts w:cs="Arial"/>
          <w:szCs w:val="22"/>
        </w:rPr>
        <w:t xml:space="preserve">This </w:t>
      </w:r>
      <w:r w:rsidR="00C73E9F">
        <w:rPr>
          <w:rFonts w:cs="Arial"/>
          <w:szCs w:val="22"/>
        </w:rPr>
        <w:t>project</w:t>
      </w:r>
      <w:r w:rsidR="002A7586" w:rsidRPr="00217E13">
        <w:rPr>
          <w:rFonts w:cs="Arial"/>
          <w:szCs w:val="22"/>
        </w:rPr>
        <w:t xml:space="preserve"> </w:t>
      </w:r>
      <w:r w:rsidRPr="00217E13">
        <w:rPr>
          <w:rFonts w:cs="Arial"/>
          <w:szCs w:val="22"/>
        </w:rPr>
        <w:t xml:space="preserve">takes place </w:t>
      </w:r>
      <w:r w:rsidR="00C73E9F">
        <w:rPr>
          <w:rFonts w:cs="Arial"/>
          <w:szCs w:val="22"/>
        </w:rPr>
        <w:t xml:space="preserve">through </w:t>
      </w:r>
      <w:r w:rsidRPr="00217E13">
        <w:rPr>
          <w:rFonts w:cs="Arial"/>
          <w:szCs w:val="22"/>
        </w:rPr>
        <w:t xml:space="preserve">cooperation </w:t>
      </w:r>
      <w:r w:rsidR="002A7586" w:rsidRPr="00217E13">
        <w:rPr>
          <w:rFonts w:cs="Arial"/>
          <w:szCs w:val="22"/>
        </w:rPr>
        <w:t xml:space="preserve">between UNDP and </w:t>
      </w:r>
      <w:r w:rsidR="00C73E9F">
        <w:rPr>
          <w:rFonts w:cs="Arial"/>
          <w:szCs w:val="22"/>
        </w:rPr>
        <w:t>the Ministry of Foreign Affairs (</w:t>
      </w:r>
      <w:r w:rsidR="002A7586" w:rsidRPr="00217E13">
        <w:rPr>
          <w:rFonts w:cs="Arial"/>
          <w:szCs w:val="22"/>
        </w:rPr>
        <w:t>MOFA</w:t>
      </w:r>
      <w:r w:rsidR="00C73E9F">
        <w:rPr>
          <w:rFonts w:cs="Arial"/>
          <w:szCs w:val="22"/>
        </w:rPr>
        <w:t>)</w:t>
      </w:r>
      <w:r w:rsidR="002A7586" w:rsidRPr="00217E13">
        <w:rPr>
          <w:rFonts w:cs="Arial"/>
          <w:szCs w:val="22"/>
        </w:rPr>
        <w:t xml:space="preserve">, with </w:t>
      </w:r>
      <w:r w:rsidR="00C73E9F">
        <w:rPr>
          <w:rFonts w:cs="Arial"/>
          <w:szCs w:val="22"/>
        </w:rPr>
        <w:t xml:space="preserve">the idea for a new </w:t>
      </w:r>
      <w:r w:rsidR="005C10B0">
        <w:rPr>
          <w:rFonts w:cs="Arial"/>
          <w:szCs w:val="22"/>
        </w:rPr>
        <w:t>web-based platform for citizen-support to</w:t>
      </w:r>
      <w:r w:rsidR="00C73E9F">
        <w:rPr>
          <w:rFonts w:cs="Arial"/>
          <w:szCs w:val="22"/>
        </w:rPr>
        <w:t xml:space="preserve"> global development arising from a south-south youth dialogue </w:t>
      </w:r>
      <w:r w:rsidR="005C10B0">
        <w:rPr>
          <w:rFonts w:cs="Arial"/>
          <w:szCs w:val="22"/>
        </w:rPr>
        <w:t xml:space="preserve">in 2012 </w:t>
      </w:r>
      <w:r w:rsidR="00C73E9F">
        <w:rPr>
          <w:rFonts w:cs="Arial"/>
          <w:szCs w:val="22"/>
        </w:rPr>
        <w:t>between youth from Saudi Arabia and India supported by UNDP and MOFA</w:t>
      </w:r>
      <w:r w:rsidR="007D5A38" w:rsidRPr="00217E13">
        <w:rPr>
          <w:rFonts w:cs="Arial"/>
          <w:szCs w:val="22"/>
        </w:rPr>
        <w:t xml:space="preserve"> </w:t>
      </w:r>
      <w:r w:rsidR="005C10B0">
        <w:rPr>
          <w:rFonts w:cs="Arial"/>
          <w:szCs w:val="22"/>
        </w:rPr>
        <w:t>in which the potentials of ICT4D were explored</w:t>
      </w:r>
      <w:r w:rsidR="007D5A38" w:rsidRPr="00217E13">
        <w:rPr>
          <w:rFonts w:cs="Arial"/>
          <w:szCs w:val="22"/>
        </w:rPr>
        <w:t>.</w:t>
      </w:r>
      <w:r w:rsidR="002A7586" w:rsidRPr="00217E13">
        <w:rPr>
          <w:rFonts w:cs="Arial"/>
          <w:szCs w:val="22"/>
        </w:rPr>
        <w:t xml:space="preserve"> </w:t>
      </w:r>
      <w:r w:rsidR="0041351D">
        <w:rPr>
          <w:rFonts w:cs="Arial"/>
          <w:szCs w:val="22"/>
        </w:rPr>
        <w:t>With the goal of channelling assistance ‘</w:t>
      </w:r>
      <w:r w:rsidR="0041351D" w:rsidRPr="0041351D">
        <w:rPr>
          <w:rFonts w:cs="Arial"/>
          <w:i/>
          <w:szCs w:val="22"/>
        </w:rPr>
        <w:t>from the people to the people’</w:t>
      </w:r>
      <w:r w:rsidR="0041351D">
        <w:rPr>
          <w:rFonts w:cs="Arial"/>
          <w:szCs w:val="22"/>
        </w:rPr>
        <w:t>, this</w:t>
      </w:r>
      <w:r w:rsidR="007D5A38" w:rsidRPr="00217E13">
        <w:rPr>
          <w:rFonts w:cs="Arial"/>
          <w:szCs w:val="22"/>
        </w:rPr>
        <w:t xml:space="preserve"> initiative is </w:t>
      </w:r>
      <w:r w:rsidR="005C10B0">
        <w:rPr>
          <w:rFonts w:cs="Arial"/>
          <w:szCs w:val="22"/>
        </w:rPr>
        <w:t>focused on developing a New Strategic P</w:t>
      </w:r>
      <w:r w:rsidR="00C05812" w:rsidRPr="00217E13">
        <w:rPr>
          <w:rFonts w:cs="Arial"/>
          <w:szCs w:val="22"/>
        </w:rPr>
        <w:t>artnership to</w:t>
      </w:r>
      <w:r w:rsidR="002A7586" w:rsidRPr="00217E13">
        <w:rPr>
          <w:rFonts w:cs="Arial"/>
          <w:szCs w:val="22"/>
        </w:rPr>
        <w:t xml:space="preserve"> </w:t>
      </w:r>
      <w:r w:rsidR="00C05812" w:rsidRPr="00217E13">
        <w:rPr>
          <w:rFonts w:cs="Arial"/>
          <w:szCs w:val="22"/>
        </w:rPr>
        <w:t>expand the</w:t>
      </w:r>
      <w:r w:rsidR="002A7586" w:rsidRPr="00217E13">
        <w:rPr>
          <w:rFonts w:cs="Arial"/>
          <w:szCs w:val="22"/>
        </w:rPr>
        <w:t xml:space="preserve"> role of the Kingdom</w:t>
      </w:r>
      <w:r w:rsidR="005F00C5" w:rsidRPr="00217E13">
        <w:rPr>
          <w:rFonts w:cs="Arial"/>
          <w:szCs w:val="22"/>
        </w:rPr>
        <w:t xml:space="preserve"> </w:t>
      </w:r>
      <w:r w:rsidR="002A7586" w:rsidRPr="00217E13">
        <w:rPr>
          <w:rFonts w:cs="Arial"/>
          <w:szCs w:val="22"/>
        </w:rPr>
        <w:t xml:space="preserve">in </w:t>
      </w:r>
      <w:r w:rsidRPr="00217E13">
        <w:rPr>
          <w:rFonts w:cs="Arial"/>
          <w:szCs w:val="22"/>
        </w:rPr>
        <w:t>providing assistance to</w:t>
      </w:r>
      <w:r w:rsidR="002A7586" w:rsidRPr="00217E13">
        <w:rPr>
          <w:rFonts w:cs="Arial"/>
          <w:szCs w:val="22"/>
        </w:rPr>
        <w:t xml:space="preserve"> global development efforts</w:t>
      </w:r>
      <w:r w:rsidRPr="00217E13">
        <w:rPr>
          <w:rFonts w:cs="Arial"/>
          <w:szCs w:val="22"/>
        </w:rPr>
        <w:t xml:space="preserve"> and to support innovative mechanisms </w:t>
      </w:r>
      <w:r w:rsidRPr="007A6CFD">
        <w:rPr>
          <w:rFonts w:cs="Arial"/>
          <w:szCs w:val="22"/>
        </w:rPr>
        <w:t>for achieving the Millennium Development Goals (MDGs)</w:t>
      </w:r>
      <w:r w:rsidR="005C10B0">
        <w:rPr>
          <w:rFonts w:cs="Arial"/>
          <w:szCs w:val="22"/>
        </w:rPr>
        <w:t xml:space="preserve"> and the emerging post-2015 framework</w:t>
      </w:r>
      <w:r w:rsidRPr="007A6CFD">
        <w:rPr>
          <w:rFonts w:cs="Arial"/>
          <w:szCs w:val="22"/>
        </w:rPr>
        <w:t xml:space="preserve">. </w:t>
      </w:r>
      <w:r w:rsidR="002A7586" w:rsidRPr="007A6CFD">
        <w:rPr>
          <w:rFonts w:cs="Arial"/>
          <w:szCs w:val="22"/>
        </w:rPr>
        <w:t xml:space="preserve">As the world moves forward on achievement of the </w:t>
      </w:r>
      <w:r w:rsidRPr="007A6CFD">
        <w:rPr>
          <w:rFonts w:cs="Arial"/>
          <w:szCs w:val="22"/>
        </w:rPr>
        <w:t xml:space="preserve">MDGs </w:t>
      </w:r>
      <w:r w:rsidR="002A7586" w:rsidRPr="007A6CFD">
        <w:rPr>
          <w:rFonts w:cs="Arial"/>
          <w:szCs w:val="22"/>
        </w:rPr>
        <w:t xml:space="preserve">and their 2015 target date, as well as design of the post-2015 framework for the MDG successor regime, new strategic partners </w:t>
      </w:r>
      <w:r>
        <w:rPr>
          <w:rFonts w:cs="Arial"/>
          <w:szCs w:val="22"/>
        </w:rPr>
        <w:t xml:space="preserve">with </w:t>
      </w:r>
      <w:r w:rsidRPr="007A6CFD">
        <w:rPr>
          <w:rFonts w:cs="Arial"/>
          <w:szCs w:val="22"/>
        </w:rPr>
        <w:t>southern providers</w:t>
      </w:r>
      <w:r>
        <w:rPr>
          <w:rFonts w:cs="Arial"/>
          <w:szCs w:val="22"/>
        </w:rPr>
        <w:t xml:space="preserve"> of development cooperation are</w:t>
      </w:r>
      <w:r w:rsidR="002A7586" w:rsidRPr="007A6CFD">
        <w:rPr>
          <w:rFonts w:cs="Arial"/>
          <w:szCs w:val="22"/>
        </w:rPr>
        <w:t xml:space="preserve"> a priority.</w:t>
      </w:r>
      <w:r w:rsidRPr="007A6CFD">
        <w:rPr>
          <w:rFonts w:cs="Arial"/>
          <w:szCs w:val="22"/>
        </w:rPr>
        <w:t xml:space="preserve"> </w:t>
      </w:r>
      <w:r w:rsidR="00EA3A7E" w:rsidRPr="007A6CFD">
        <w:rPr>
          <w:rFonts w:cs="Arial"/>
          <w:color w:val="000000"/>
        </w:rPr>
        <w:t xml:space="preserve">The MDGs are the most broadly supported, comprehensive and specific development goals the world has ever agreed upon. They are also basic human rights – the rights of each person on the planet to </w:t>
      </w:r>
      <w:r>
        <w:rPr>
          <w:rFonts w:cs="Arial"/>
          <w:color w:val="000000"/>
        </w:rPr>
        <w:t>be free from poverty</w:t>
      </w:r>
      <w:r w:rsidR="00F446F8">
        <w:rPr>
          <w:rFonts w:cs="Arial"/>
          <w:color w:val="000000"/>
        </w:rPr>
        <w:t xml:space="preserve"> and famine</w:t>
      </w:r>
      <w:r>
        <w:rPr>
          <w:rFonts w:cs="Arial"/>
          <w:color w:val="000000"/>
        </w:rPr>
        <w:t xml:space="preserve">, to have access to </w:t>
      </w:r>
      <w:r w:rsidR="00EA3A7E" w:rsidRPr="007A6CFD">
        <w:rPr>
          <w:rFonts w:cs="Arial"/>
          <w:color w:val="000000"/>
        </w:rPr>
        <w:t xml:space="preserve">health, education, shelter, and </w:t>
      </w:r>
      <w:r w:rsidR="00F446F8">
        <w:rPr>
          <w:rFonts w:cs="Arial"/>
          <w:color w:val="000000"/>
        </w:rPr>
        <w:t xml:space="preserve">to </w:t>
      </w:r>
      <w:r>
        <w:rPr>
          <w:rFonts w:cs="Arial"/>
          <w:color w:val="000000"/>
        </w:rPr>
        <w:t>live in a healthy environment</w:t>
      </w:r>
      <w:r w:rsidR="00EA3A7E" w:rsidRPr="007A6CFD">
        <w:rPr>
          <w:rFonts w:cs="Arial"/>
          <w:color w:val="000000"/>
        </w:rPr>
        <w:t>.</w:t>
      </w:r>
    </w:p>
    <w:p w:rsidR="00EA3A7E" w:rsidRDefault="00EA3A7E" w:rsidP="00EA3A7E">
      <w:pPr>
        <w:rPr>
          <w:rFonts w:ascii="Calibri" w:hAnsi="Calibri" w:cs="Arial"/>
          <w:color w:val="000000"/>
        </w:rPr>
      </w:pPr>
    </w:p>
    <w:p w:rsidR="00EA3A7E" w:rsidRDefault="00EA3A7E" w:rsidP="00EA3A7E">
      <w:pPr>
        <w:jc w:val="center"/>
        <w:rPr>
          <w:rFonts w:ascii="Calibri" w:hAnsi="Calibri" w:cs="Arial"/>
          <w:color w:val="000000"/>
        </w:rPr>
      </w:pPr>
      <w:r>
        <w:rPr>
          <w:rFonts w:ascii="Calibri" w:hAnsi="Calibri" w:cs="Arial"/>
          <w:noProof/>
          <w:color w:val="000000"/>
          <w:lang w:val="en-US"/>
        </w:rPr>
        <w:drawing>
          <wp:inline distT="0" distB="0" distL="0" distR="0">
            <wp:extent cx="3313786" cy="2716161"/>
            <wp:effectExtent l="19050" t="0" r="914" b="0"/>
            <wp:docPr id="31" name="Picture 31" descr="Macintosh HD:Users:Razan:Desktop:millenium development go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azan:Desktop:millenium development goals.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3786" cy="2716161"/>
                    </a:xfrm>
                    <a:prstGeom prst="rect">
                      <a:avLst/>
                    </a:prstGeom>
                    <a:noFill/>
                    <a:ln>
                      <a:noFill/>
                    </a:ln>
                  </pic:spPr>
                </pic:pic>
              </a:graphicData>
            </a:graphic>
          </wp:inline>
        </w:drawing>
      </w:r>
    </w:p>
    <w:p w:rsidR="002A7586" w:rsidRPr="00DD534C" w:rsidRDefault="002A7586" w:rsidP="00DD534C">
      <w:pPr>
        <w:ind w:firstLine="720"/>
        <w:rPr>
          <w:rFonts w:cs="Arial"/>
          <w:szCs w:val="22"/>
        </w:rPr>
      </w:pPr>
      <w:r w:rsidRPr="00DD534C">
        <w:rPr>
          <w:rFonts w:cs="Arial"/>
          <w:szCs w:val="22"/>
        </w:rPr>
        <w:t xml:space="preserve"> </w:t>
      </w:r>
    </w:p>
    <w:p w:rsidR="0007544F" w:rsidRDefault="00351C30" w:rsidP="0007544F">
      <w:pPr>
        <w:ind w:firstLine="720"/>
        <w:rPr>
          <w:rFonts w:cstheme="minorHAnsi"/>
        </w:rPr>
      </w:pPr>
      <w:r w:rsidRPr="00C7157A">
        <w:rPr>
          <w:rFonts w:cstheme="minorHAnsi"/>
        </w:rPr>
        <w:t>In the year 2000, leaders of the world community set forth a shared vision for development in the form of the Millennium Declaration adopted by the UN General Assembly.</w:t>
      </w:r>
      <w:r w:rsidRPr="00C7157A">
        <w:rPr>
          <w:rStyle w:val="A11"/>
          <w:rFonts w:asciiTheme="minorHAnsi" w:hAnsiTheme="minorHAnsi" w:cstheme="minorHAnsi"/>
          <w:sz w:val="22"/>
          <w:szCs w:val="22"/>
        </w:rPr>
        <w:t xml:space="preserve"> </w:t>
      </w:r>
      <w:r w:rsidRPr="00C7157A">
        <w:rPr>
          <w:rFonts w:eastAsia="Calibri" w:cstheme="minorHAnsi"/>
        </w:rPr>
        <w:t>The Millennium Development Goals (MDGs) were derived from the Declaration and set concrete targets around which global resources and energy could be mobilized. The goals focused in particular on deve</w:t>
      </w:r>
      <w:r w:rsidR="00F446F8">
        <w:rPr>
          <w:rFonts w:eastAsia="Calibri" w:cstheme="minorHAnsi"/>
        </w:rPr>
        <w:t>lopment and poverty eradication</w:t>
      </w:r>
      <w:r w:rsidR="00B10BF4">
        <w:rPr>
          <w:rFonts w:cstheme="minorHAnsi"/>
        </w:rPr>
        <w:t>, and</w:t>
      </w:r>
      <w:r w:rsidRPr="00C7157A">
        <w:rPr>
          <w:rFonts w:eastAsia="Calibri" w:cstheme="minorHAnsi"/>
        </w:rPr>
        <w:t xml:space="preserve"> represented a step forward in operationalizing new thinking on development since they went beyond an emphasis on growth alone, </w:t>
      </w:r>
      <w:r w:rsidR="00B10BF4">
        <w:rPr>
          <w:rFonts w:eastAsia="Calibri" w:cstheme="minorHAnsi"/>
        </w:rPr>
        <w:t>drawing</w:t>
      </w:r>
      <w:r w:rsidRPr="00C7157A">
        <w:rPr>
          <w:rFonts w:eastAsia="Calibri" w:cstheme="minorHAnsi"/>
        </w:rPr>
        <w:t xml:space="preserve"> attention to the multiple dimensions of </w:t>
      </w:r>
      <w:r w:rsidR="00B10BF4">
        <w:rPr>
          <w:rFonts w:eastAsia="Calibri" w:cstheme="minorHAnsi"/>
        </w:rPr>
        <w:t xml:space="preserve">achieving inclusive and sustainable </w:t>
      </w:r>
      <w:r w:rsidRPr="00C7157A">
        <w:rPr>
          <w:rFonts w:eastAsia="Calibri" w:cstheme="minorHAnsi"/>
        </w:rPr>
        <w:t>devel</w:t>
      </w:r>
      <w:r w:rsidR="00B10BF4">
        <w:rPr>
          <w:rFonts w:eastAsia="Calibri" w:cstheme="minorHAnsi"/>
        </w:rPr>
        <w:t>opment</w:t>
      </w:r>
      <w:r w:rsidRPr="00C7157A">
        <w:rPr>
          <w:rFonts w:eastAsia="Calibri" w:cstheme="minorHAnsi"/>
        </w:rPr>
        <w:t xml:space="preserve">. </w:t>
      </w:r>
      <w:r w:rsidRPr="00C7157A">
        <w:rPr>
          <w:rFonts w:cstheme="minorHAnsi"/>
        </w:rPr>
        <w:t>The MDG framework that followed has helped galvanize develop</w:t>
      </w:r>
      <w:r w:rsidRPr="00C7157A">
        <w:rPr>
          <w:rFonts w:cstheme="minorHAnsi"/>
        </w:rPr>
        <w:softHyphen/>
        <w:t>ment efforts, set global and national priorities, and focus</w:t>
      </w:r>
      <w:r w:rsidR="00B10BF4">
        <w:rPr>
          <w:rFonts w:cstheme="minorHAnsi"/>
        </w:rPr>
        <w:t>ed</w:t>
      </w:r>
      <w:r w:rsidRPr="00C7157A">
        <w:rPr>
          <w:rFonts w:cstheme="minorHAnsi"/>
        </w:rPr>
        <w:t xml:space="preserve"> action at all levels.</w:t>
      </w:r>
      <w:r w:rsidRPr="00C7157A">
        <w:rPr>
          <w:rFonts w:cstheme="minorHAnsi"/>
          <w:rtl/>
        </w:rPr>
        <w:t xml:space="preserve">  </w:t>
      </w:r>
      <w:r w:rsidR="00184D26">
        <w:rPr>
          <w:rFonts w:cstheme="minorHAnsi"/>
        </w:rPr>
        <w:t>I</w:t>
      </w:r>
      <w:r w:rsidRPr="00C7157A">
        <w:rPr>
          <w:rFonts w:cstheme="minorHAnsi"/>
        </w:rPr>
        <w:t>mportant progress towards the MDGs has been made</w:t>
      </w:r>
      <w:r w:rsidR="00F446F8">
        <w:rPr>
          <w:rFonts w:cstheme="minorHAnsi"/>
        </w:rPr>
        <w:t xml:space="preserve"> in most countries in the world</w:t>
      </w:r>
      <w:r w:rsidRPr="00C7157A">
        <w:rPr>
          <w:rFonts w:eastAsia="Calibri" w:cstheme="minorHAnsi"/>
        </w:rPr>
        <w:t>.</w:t>
      </w:r>
      <w:r w:rsidR="00F446F8">
        <w:rPr>
          <w:rFonts w:eastAsia="Calibri" w:cstheme="minorHAnsi"/>
        </w:rPr>
        <w:t xml:space="preserve"> </w:t>
      </w:r>
      <w:r w:rsidRPr="00C7157A">
        <w:rPr>
          <w:rFonts w:cstheme="minorHAnsi"/>
        </w:rPr>
        <w:t>However, the full picture is more complex and regional differ</w:t>
      </w:r>
      <w:r w:rsidR="0007544F">
        <w:rPr>
          <w:rFonts w:cstheme="minorHAnsi"/>
        </w:rPr>
        <w:t>ences in progress can be stark.</w:t>
      </w:r>
    </w:p>
    <w:p w:rsidR="00351C30" w:rsidRDefault="00184D26" w:rsidP="0007544F">
      <w:pPr>
        <w:ind w:firstLine="720"/>
        <w:rPr>
          <w:rFonts w:cstheme="minorHAnsi"/>
        </w:rPr>
      </w:pPr>
      <w:r w:rsidRPr="00C7157A">
        <w:rPr>
          <w:rFonts w:cstheme="minorHAnsi"/>
          <w:color w:val="000000"/>
        </w:rPr>
        <w:t xml:space="preserve">As the target year of 2015 approaches the foremost responsibility of the world community is to continue to achieve progress against the MDGs. At the same time, discussions are underway </w:t>
      </w:r>
      <w:r w:rsidRPr="00C7157A">
        <w:rPr>
          <w:rFonts w:cstheme="minorHAnsi"/>
          <w:color w:val="000000"/>
        </w:rPr>
        <w:lastRenderedPageBreak/>
        <w:t xml:space="preserve">on the goals and targets that could build on and succeed the MDGs. </w:t>
      </w:r>
      <w:r w:rsidR="00351C30" w:rsidRPr="00C7157A">
        <w:rPr>
          <w:rFonts w:cstheme="minorHAnsi"/>
        </w:rPr>
        <w:t xml:space="preserve">A future </w:t>
      </w:r>
      <w:r>
        <w:rPr>
          <w:rFonts w:cstheme="minorHAnsi"/>
        </w:rPr>
        <w:t xml:space="preserve">post-2015 </w:t>
      </w:r>
      <w:r w:rsidR="00351C30" w:rsidRPr="00C7157A">
        <w:rPr>
          <w:rFonts w:cstheme="minorHAnsi"/>
        </w:rPr>
        <w:t xml:space="preserve">development agenda, based on the Millennium Declaration in its totality, will be an important part of </w:t>
      </w:r>
      <w:r>
        <w:rPr>
          <w:rFonts w:cstheme="minorHAnsi"/>
        </w:rPr>
        <w:t xml:space="preserve">continued </w:t>
      </w:r>
      <w:r w:rsidR="00351C30" w:rsidRPr="00C7157A">
        <w:rPr>
          <w:rFonts w:cstheme="minorHAnsi"/>
        </w:rPr>
        <w:t xml:space="preserve">global action to address the root causes of poverty and inequality globally and within planetary boundaries, incorporating the broader aspects of human development thinking. </w:t>
      </w:r>
    </w:p>
    <w:p w:rsidR="00B10BF4" w:rsidRPr="00F446F8" w:rsidRDefault="00B10BF4" w:rsidP="00B10BF4">
      <w:pPr>
        <w:ind w:firstLine="720"/>
        <w:rPr>
          <w:rFonts w:cs="Arial"/>
          <w:color w:val="000000"/>
          <w:szCs w:val="22"/>
        </w:rPr>
      </w:pPr>
      <w:r w:rsidRPr="00F446F8">
        <w:rPr>
          <w:rFonts w:cs="Arial"/>
          <w:color w:val="000000"/>
          <w:szCs w:val="22"/>
        </w:rPr>
        <w:t xml:space="preserve">UNDP's support for the MDGs </w:t>
      </w:r>
      <w:r>
        <w:rPr>
          <w:rFonts w:cs="Arial"/>
          <w:color w:val="000000"/>
          <w:szCs w:val="22"/>
        </w:rPr>
        <w:t xml:space="preserve">and the post-2015 successor framework </w:t>
      </w:r>
      <w:r w:rsidRPr="00F446F8">
        <w:rPr>
          <w:rFonts w:cs="Arial"/>
          <w:color w:val="000000"/>
          <w:szCs w:val="22"/>
        </w:rPr>
        <w:t xml:space="preserve">puts strategic partnerships </w:t>
      </w:r>
      <w:r>
        <w:rPr>
          <w:rFonts w:cs="Arial"/>
          <w:color w:val="000000"/>
          <w:szCs w:val="22"/>
        </w:rPr>
        <w:t xml:space="preserve">and innovative measures </w:t>
      </w:r>
      <w:r w:rsidRPr="00F446F8">
        <w:rPr>
          <w:rFonts w:cs="Arial"/>
          <w:color w:val="000000"/>
          <w:szCs w:val="22"/>
        </w:rPr>
        <w:t xml:space="preserve">such as the current project at the centre of all aspects of our work to achieve development around the world. In addition to our core partnerships with Governments and other UN agencies, UNDP focuses on </w:t>
      </w:r>
      <w:r>
        <w:rPr>
          <w:rFonts w:cs="Arial"/>
          <w:color w:val="000000"/>
          <w:szCs w:val="22"/>
        </w:rPr>
        <w:t>the innovation and ways to engage</w:t>
      </w:r>
      <w:r w:rsidRPr="00F446F8">
        <w:rPr>
          <w:rFonts w:cs="Arial"/>
          <w:color w:val="000000"/>
          <w:szCs w:val="22"/>
        </w:rPr>
        <w:t xml:space="preserve"> citizens in the process of development, as the role of civil society in development takes new energy. People around the world are willing to make a difference and help others who are facing challenges</w:t>
      </w:r>
      <w:r>
        <w:rPr>
          <w:rFonts w:cs="Arial"/>
          <w:color w:val="000000"/>
          <w:szCs w:val="22"/>
        </w:rPr>
        <w:t>, to provide support ‘</w:t>
      </w:r>
      <w:r w:rsidRPr="0041351D">
        <w:rPr>
          <w:rFonts w:cs="Arial"/>
          <w:i/>
          <w:color w:val="000000"/>
          <w:szCs w:val="22"/>
        </w:rPr>
        <w:t>from the people to the people’</w:t>
      </w:r>
      <w:r w:rsidRPr="00F446F8">
        <w:rPr>
          <w:rFonts w:cs="Arial"/>
          <w:color w:val="000000"/>
          <w:szCs w:val="22"/>
        </w:rPr>
        <w:t xml:space="preserve">. However, most average citizens face barriers to fully participate in the process. </w:t>
      </w:r>
      <w:r w:rsidR="00AC1E08">
        <w:rPr>
          <w:rFonts w:cs="Arial"/>
          <w:color w:val="000000"/>
          <w:szCs w:val="22"/>
        </w:rPr>
        <w:t>The</w:t>
      </w:r>
      <w:r w:rsidRPr="00F446F8">
        <w:rPr>
          <w:rFonts w:cs="Arial"/>
          <w:color w:val="000000"/>
          <w:szCs w:val="22"/>
        </w:rPr>
        <w:t xml:space="preserve"> new Human Development Fund </w:t>
      </w:r>
      <w:r w:rsidR="00AC1E08">
        <w:rPr>
          <w:rFonts w:cs="Arial"/>
          <w:color w:val="000000"/>
          <w:szCs w:val="22"/>
        </w:rPr>
        <w:t>would be</w:t>
      </w:r>
      <w:r w:rsidRPr="00F446F8">
        <w:rPr>
          <w:rFonts w:cs="Arial"/>
          <w:color w:val="000000"/>
          <w:szCs w:val="22"/>
        </w:rPr>
        <w:t xml:space="preserve"> </w:t>
      </w:r>
      <w:r w:rsidR="00AC1E08">
        <w:rPr>
          <w:rFonts w:cs="Arial"/>
          <w:color w:val="000000"/>
          <w:szCs w:val="22"/>
        </w:rPr>
        <w:t xml:space="preserve">linked to </w:t>
      </w:r>
      <w:r w:rsidRPr="00F446F8">
        <w:rPr>
          <w:rFonts w:cs="Arial"/>
          <w:color w:val="000000"/>
          <w:szCs w:val="22"/>
        </w:rPr>
        <w:t xml:space="preserve">an </w:t>
      </w:r>
      <w:r w:rsidR="00AC1E08">
        <w:rPr>
          <w:rFonts w:cs="Arial"/>
          <w:color w:val="000000"/>
          <w:szCs w:val="22"/>
        </w:rPr>
        <w:t xml:space="preserve">innovative </w:t>
      </w:r>
      <w:r w:rsidRPr="00F446F8">
        <w:rPr>
          <w:rFonts w:cs="Arial"/>
          <w:color w:val="000000"/>
          <w:szCs w:val="22"/>
        </w:rPr>
        <w:t xml:space="preserve">online crowd-funding portal </w:t>
      </w:r>
      <w:r w:rsidR="00AC1E08">
        <w:rPr>
          <w:rFonts w:cs="Arial"/>
          <w:color w:val="000000"/>
          <w:szCs w:val="22"/>
        </w:rPr>
        <w:t>to be managed</w:t>
      </w:r>
      <w:r w:rsidRPr="00F446F8">
        <w:rPr>
          <w:rFonts w:cs="Arial"/>
          <w:color w:val="000000"/>
          <w:szCs w:val="22"/>
        </w:rPr>
        <w:t xml:space="preserve"> by UNDP, building on ongoing mechanisms </w:t>
      </w:r>
      <w:r>
        <w:rPr>
          <w:rFonts w:cs="Arial"/>
          <w:color w:val="000000"/>
          <w:szCs w:val="22"/>
        </w:rPr>
        <w:t xml:space="preserve">such as those </w:t>
      </w:r>
      <w:r w:rsidR="00AC1E08">
        <w:rPr>
          <w:rFonts w:cs="Arial"/>
          <w:color w:val="000000"/>
          <w:szCs w:val="22"/>
        </w:rPr>
        <w:t>linked to</w:t>
      </w:r>
      <w:r>
        <w:rPr>
          <w:rFonts w:cs="Arial"/>
          <w:color w:val="000000"/>
          <w:szCs w:val="22"/>
        </w:rPr>
        <w:t xml:space="preserve"> the </w:t>
      </w:r>
      <w:r w:rsidRPr="00F446F8">
        <w:rPr>
          <w:rFonts w:cs="Arial"/>
          <w:color w:val="000000"/>
          <w:szCs w:val="22"/>
        </w:rPr>
        <w:t xml:space="preserve">Multi-Partner </w:t>
      </w:r>
      <w:r>
        <w:rPr>
          <w:rFonts w:cs="Arial"/>
          <w:color w:val="000000"/>
          <w:szCs w:val="22"/>
        </w:rPr>
        <w:t xml:space="preserve">Trust </w:t>
      </w:r>
      <w:r w:rsidRPr="00F446F8">
        <w:rPr>
          <w:rFonts w:cs="Arial"/>
          <w:color w:val="000000"/>
          <w:szCs w:val="22"/>
        </w:rPr>
        <w:t xml:space="preserve">Fund Office. </w:t>
      </w:r>
    </w:p>
    <w:p w:rsidR="006C2723" w:rsidRDefault="006C2723" w:rsidP="006C2723"/>
    <w:p w:rsidR="006C2723" w:rsidRPr="00491333" w:rsidRDefault="006C2723" w:rsidP="006C2723">
      <w:pPr>
        <w:pStyle w:val="Heading1"/>
        <w:rPr>
          <w:szCs w:val="28"/>
        </w:rPr>
      </w:pPr>
      <w:r w:rsidRPr="00491333">
        <w:rPr>
          <w:szCs w:val="28"/>
        </w:rPr>
        <w:t>Strategy</w:t>
      </w:r>
    </w:p>
    <w:p w:rsidR="00CC04C8" w:rsidRDefault="006701BE" w:rsidP="00CC04C8">
      <w:pPr>
        <w:ind w:firstLine="720"/>
        <w:rPr>
          <w:rFonts w:cs="Arial"/>
          <w:szCs w:val="22"/>
        </w:rPr>
      </w:pPr>
      <w:r w:rsidRPr="00351C30">
        <w:rPr>
          <w:rFonts w:cs="Arial"/>
          <w:szCs w:val="22"/>
        </w:rPr>
        <w:t xml:space="preserve">While efforts to achieve the MDGs have traditionally focused on the role of North-South flows of development assistance, the discourse of development assistance and MDG achievement is changing to a more multi-polar </w:t>
      </w:r>
      <w:r w:rsidR="00C2578E">
        <w:rPr>
          <w:rFonts w:cs="Arial"/>
          <w:szCs w:val="22"/>
        </w:rPr>
        <w:t>form of cooperation</w:t>
      </w:r>
      <w:r w:rsidRPr="00351C30">
        <w:rPr>
          <w:rFonts w:cs="Arial"/>
          <w:szCs w:val="22"/>
        </w:rPr>
        <w:t>. The world is now seeing greater levels of</w:t>
      </w:r>
      <w:r w:rsidR="008926AF">
        <w:rPr>
          <w:rFonts w:cs="Arial"/>
          <w:szCs w:val="22"/>
        </w:rPr>
        <w:t xml:space="preserve"> assistance from Southern providers of development assistance</w:t>
      </w:r>
      <w:r w:rsidRPr="00351C30">
        <w:rPr>
          <w:rFonts w:cs="Arial"/>
          <w:szCs w:val="22"/>
        </w:rPr>
        <w:t xml:space="preserve"> to help achieve MDG related development goals. </w:t>
      </w:r>
      <w:r w:rsidRPr="00351C30">
        <w:rPr>
          <w:rFonts w:cs="Arial"/>
          <w:color w:val="000000" w:themeColor="text1"/>
          <w:szCs w:val="22"/>
        </w:rPr>
        <w:t xml:space="preserve">This is seen by many as a turning point for development cooperation, with the growing role of </w:t>
      </w:r>
      <w:r w:rsidR="008926AF">
        <w:rPr>
          <w:rFonts w:cs="Arial"/>
          <w:color w:val="000000" w:themeColor="text1"/>
          <w:szCs w:val="22"/>
        </w:rPr>
        <w:t>Governments and citizens across the South</w:t>
      </w:r>
      <w:r w:rsidRPr="00351C30">
        <w:rPr>
          <w:rFonts w:cs="Arial"/>
          <w:color w:val="000000" w:themeColor="text1"/>
          <w:szCs w:val="22"/>
        </w:rPr>
        <w:t xml:space="preserve"> of increasing relevance to </w:t>
      </w:r>
      <w:r w:rsidR="008926AF">
        <w:rPr>
          <w:rFonts w:cs="Arial"/>
          <w:color w:val="000000" w:themeColor="text1"/>
          <w:szCs w:val="22"/>
        </w:rPr>
        <w:t xml:space="preserve">the </w:t>
      </w:r>
      <w:r w:rsidRPr="00351C30">
        <w:rPr>
          <w:rFonts w:cs="Arial"/>
          <w:color w:val="000000" w:themeColor="text1"/>
          <w:szCs w:val="22"/>
        </w:rPr>
        <w:t>MDGs</w:t>
      </w:r>
      <w:r w:rsidR="00C2578E">
        <w:rPr>
          <w:rFonts w:cs="Arial"/>
          <w:szCs w:val="22"/>
        </w:rPr>
        <w:t xml:space="preserve">. </w:t>
      </w:r>
      <w:r w:rsidR="008926AF">
        <w:rPr>
          <w:rFonts w:cs="Arial"/>
          <w:szCs w:val="22"/>
        </w:rPr>
        <w:t xml:space="preserve">This strategy seeks to support the ongoing </w:t>
      </w:r>
      <w:r w:rsidRPr="00351C30">
        <w:rPr>
          <w:rFonts w:cs="Arial"/>
          <w:szCs w:val="22"/>
        </w:rPr>
        <w:t xml:space="preserve">rebalancing of </w:t>
      </w:r>
      <w:r w:rsidR="008926AF">
        <w:rPr>
          <w:rFonts w:cs="Arial"/>
          <w:szCs w:val="22"/>
        </w:rPr>
        <w:t xml:space="preserve">the </w:t>
      </w:r>
      <w:r w:rsidRPr="00351C30">
        <w:rPr>
          <w:rFonts w:cs="Arial"/>
          <w:szCs w:val="22"/>
        </w:rPr>
        <w:t xml:space="preserve">traditional North-South paradigm </w:t>
      </w:r>
      <w:r w:rsidR="008926AF">
        <w:rPr>
          <w:rFonts w:cs="Arial"/>
          <w:szCs w:val="22"/>
        </w:rPr>
        <w:t>of cooperation, and adapt</w:t>
      </w:r>
      <w:r w:rsidRPr="00351C30">
        <w:rPr>
          <w:rFonts w:cs="Arial"/>
          <w:szCs w:val="22"/>
        </w:rPr>
        <w:t xml:space="preserve"> policies, programmes and </w:t>
      </w:r>
      <w:r w:rsidR="008926AF">
        <w:rPr>
          <w:rFonts w:cs="Arial"/>
          <w:szCs w:val="22"/>
        </w:rPr>
        <w:t>operations to the new roles which the South is ready to play as leaders in development solutions</w:t>
      </w:r>
      <w:r w:rsidRPr="00351C30">
        <w:rPr>
          <w:rFonts w:cs="Arial"/>
          <w:szCs w:val="22"/>
        </w:rPr>
        <w:t xml:space="preserve">, </w:t>
      </w:r>
      <w:r w:rsidR="008926AF">
        <w:rPr>
          <w:rFonts w:cs="Arial"/>
          <w:szCs w:val="22"/>
        </w:rPr>
        <w:t>including</w:t>
      </w:r>
      <w:r w:rsidRPr="00351C30">
        <w:rPr>
          <w:rFonts w:cs="Arial"/>
          <w:szCs w:val="22"/>
        </w:rPr>
        <w:t xml:space="preserve"> a greater role of individuals as global citizens and agents of change</w:t>
      </w:r>
      <w:r w:rsidR="00CC04C8">
        <w:rPr>
          <w:rFonts w:cs="Arial"/>
          <w:szCs w:val="22"/>
        </w:rPr>
        <w:t xml:space="preserve">. </w:t>
      </w:r>
    </w:p>
    <w:p w:rsidR="000A0091" w:rsidRDefault="00CC04C8" w:rsidP="0007544F">
      <w:pPr>
        <w:ind w:firstLine="720"/>
        <w:rPr>
          <w:rFonts w:cs="Arial"/>
          <w:color w:val="000000" w:themeColor="text1"/>
          <w:szCs w:val="22"/>
        </w:rPr>
      </w:pPr>
      <w:r w:rsidRPr="00CC04C8">
        <w:rPr>
          <w:rFonts w:cs="Arial"/>
          <w:color w:val="000000" w:themeColor="text1"/>
          <w:szCs w:val="22"/>
        </w:rPr>
        <w:t xml:space="preserve">The United Nations Development Programme (UNDP) is the global development network for the United Nations system that is on the ground in 177 countries, with its headquarters in New York, USA. </w:t>
      </w:r>
      <w:r w:rsidR="000A0091" w:rsidRPr="00CC04C8">
        <w:rPr>
          <w:rFonts w:cs="Arial"/>
          <w:color w:val="000000" w:themeColor="text1"/>
          <w:szCs w:val="22"/>
        </w:rPr>
        <w:t>UN/UNDP efforts along these lines have taken on greater energy and priority in recent t</w:t>
      </w:r>
      <w:r w:rsidRPr="00CC04C8">
        <w:rPr>
          <w:rFonts w:cs="Arial"/>
          <w:color w:val="000000" w:themeColor="text1"/>
          <w:szCs w:val="22"/>
        </w:rPr>
        <w:t>imes across the Emerging South. T</w:t>
      </w:r>
      <w:r w:rsidR="000A0091" w:rsidRPr="00CC04C8">
        <w:rPr>
          <w:rFonts w:cs="Arial"/>
          <w:color w:val="000000" w:themeColor="text1"/>
          <w:szCs w:val="22"/>
        </w:rPr>
        <w:t xml:space="preserve">hrough its role as coordinator of the UN system at the country level </w:t>
      </w:r>
      <w:r w:rsidRPr="00CC04C8">
        <w:rPr>
          <w:rFonts w:cs="Arial"/>
          <w:color w:val="000000" w:themeColor="text1"/>
          <w:szCs w:val="22"/>
        </w:rPr>
        <w:t>and operations in</w:t>
      </w:r>
      <w:r w:rsidR="000A0091" w:rsidRPr="00CC04C8">
        <w:rPr>
          <w:rFonts w:cs="Arial"/>
          <w:color w:val="000000" w:themeColor="text1"/>
          <w:szCs w:val="22"/>
        </w:rPr>
        <w:t xml:space="preserve"> over </w:t>
      </w:r>
      <w:r w:rsidRPr="00CC04C8">
        <w:rPr>
          <w:rFonts w:cs="Arial"/>
          <w:color w:val="000000" w:themeColor="text1"/>
          <w:szCs w:val="22"/>
        </w:rPr>
        <w:t>177</w:t>
      </w:r>
      <w:r w:rsidR="000A0091" w:rsidRPr="00CC04C8">
        <w:rPr>
          <w:rFonts w:cs="Arial"/>
          <w:color w:val="000000" w:themeColor="text1"/>
          <w:szCs w:val="22"/>
        </w:rPr>
        <w:t xml:space="preserve"> countries around the world, </w:t>
      </w:r>
      <w:r w:rsidRPr="00CC04C8">
        <w:rPr>
          <w:rFonts w:cs="Arial"/>
          <w:color w:val="000000" w:themeColor="text1"/>
          <w:szCs w:val="22"/>
        </w:rPr>
        <w:t xml:space="preserve">UNDP partnerships bring to Saudi Arabia </w:t>
      </w:r>
      <w:r w:rsidR="000A0091" w:rsidRPr="00CC04C8">
        <w:rPr>
          <w:rFonts w:cs="Arial"/>
          <w:color w:val="000000" w:themeColor="text1"/>
          <w:szCs w:val="22"/>
        </w:rPr>
        <w:t xml:space="preserve">an opportunity to engage countries on common UN approaches to </w:t>
      </w:r>
      <w:r w:rsidRPr="00CC04C8">
        <w:rPr>
          <w:rFonts w:cs="Arial"/>
          <w:color w:val="000000" w:themeColor="text1"/>
          <w:szCs w:val="22"/>
        </w:rPr>
        <w:t>MDG achievement which touch</w:t>
      </w:r>
      <w:r w:rsidR="000A0091" w:rsidRPr="00CC04C8">
        <w:rPr>
          <w:rFonts w:cs="Arial"/>
          <w:color w:val="000000" w:themeColor="text1"/>
          <w:szCs w:val="22"/>
        </w:rPr>
        <w:t xml:space="preserve"> substantively on a number of specialized thematic areas of cooperation</w:t>
      </w:r>
      <w:r w:rsidRPr="00CC04C8">
        <w:rPr>
          <w:rFonts w:cs="Arial"/>
          <w:color w:val="000000" w:themeColor="text1"/>
          <w:szCs w:val="22"/>
        </w:rPr>
        <w:t xml:space="preserve"> such as</w:t>
      </w:r>
      <w:r w:rsidR="00F0273B">
        <w:rPr>
          <w:rFonts w:cs="Arial"/>
          <w:color w:val="000000" w:themeColor="text1"/>
          <w:szCs w:val="22"/>
        </w:rPr>
        <w:t xml:space="preserve"> poverty reduction,</w:t>
      </w:r>
      <w:r w:rsidRPr="00CC04C8">
        <w:rPr>
          <w:rFonts w:cs="Arial"/>
          <w:color w:val="000000" w:themeColor="text1"/>
          <w:szCs w:val="22"/>
        </w:rPr>
        <w:t xml:space="preserve"> food security, health</w:t>
      </w:r>
      <w:r w:rsidR="0007544F">
        <w:rPr>
          <w:rFonts w:cs="Arial"/>
          <w:color w:val="000000" w:themeColor="text1"/>
          <w:szCs w:val="22"/>
        </w:rPr>
        <w:t xml:space="preserve"> and education</w:t>
      </w:r>
      <w:r w:rsidR="000A0091" w:rsidRPr="00CC04C8">
        <w:rPr>
          <w:rFonts w:cs="Arial"/>
          <w:color w:val="000000" w:themeColor="text1"/>
          <w:szCs w:val="22"/>
        </w:rPr>
        <w:t xml:space="preserve">. </w:t>
      </w:r>
    </w:p>
    <w:p w:rsidR="00F0273B" w:rsidRDefault="00F0273B" w:rsidP="00F0273B">
      <w:pPr>
        <w:ind w:firstLine="720"/>
        <w:rPr>
          <w:rFonts w:cs="Arial"/>
          <w:szCs w:val="22"/>
        </w:rPr>
      </w:pPr>
      <w:r w:rsidRPr="00F0273B">
        <w:rPr>
          <w:rFonts w:cs="Arial"/>
          <w:b/>
          <w:szCs w:val="22"/>
        </w:rPr>
        <w:t>The project will commence with an initial 3-6 month design phase supported through this NIM project with an initial contribution of $1,000,000 from Government with which top global experts would be mobilized by UNDP to help design and launch a new UNDP managed global trust fund and web-based contribution platform</w:t>
      </w:r>
      <w:r w:rsidRPr="00F0273B">
        <w:rPr>
          <w:rFonts w:cs="Arial"/>
          <w:szCs w:val="22"/>
        </w:rPr>
        <w:t xml:space="preserve">. This will build on UNDPs long-standing expertise in management of UN/UNDP global trust fund systems for development, and lessons from the UN and other partners on models for web-based crowd-sourcing platforms. It will </w:t>
      </w:r>
      <w:r>
        <w:rPr>
          <w:rFonts w:cs="Arial"/>
          <w:szCs w:val="22"/>
        </w:rPr>
        <w:t xml:space="preserve">also be used to </w:t>
      </w:r>
      <w:r w:rsidRPr="00F0273B">
        <w:rPr>
          <w:rFonts w:cs="Arial"/>
          <w:szCs w:val="22"/>
        </w:rPr>
        <w:t xml:space="preserve">bring together of a team of local advisors </w:t>
      </w:r>
      <w:r>
        <w:rPr>
          <w:rFonts w:cs="Arial"/>
          <w:szCs w:val="22"/>
        </w:rPr>
        <w:t xml:space="preserve">to be based in a Local Project Office in Riyadh, </w:t>
      </w:r>
      <w:r w:rsidRPr="00F0273B">
        <w:rPr>
          <w:rFonts w:cs="Arial"/>
          <w:szCs w:val="22"/>
        </w:rPr>
        <w:t xml:space="preserve">to lead a local public campaign for citizen resource mobilization in Saudi Arabia over </w:t>
      </w:r>
      <w:r>
        <w:rPr>
          <w:rFonts w:cs="Arial"/>
          <w:szCs w:val="22"/>
        </w:rPr>
        <w:t>the</w:t>
      </w:r>
      <w:r w:rsidRPr="00F0273B">
        <w:rPr>
          <w:rFonts w:cs="Arial"/>
          <w:szCs w:val="22"/>
        </w:rPr>
        <w:t xml:space="preserve"> 2-year period</w:t>
      </w:r>
      <w:r>
        <w:rPr>
          <w:rFonts w:cs="Arial"/>
          <w:szCs w:val="22"/>
        </w:rPr>
        <w:t xml:space="preserve"> of the NIM project</w:t>
      </w:r>
      <w:r w:rsidRPr="00F0273B">
        <w:rPr>
          <w:rFonts w:cs="Arial"/>
          <w:szCs w:val="22"/>
        </w:rPr>
        <w:t xml:space="preserve">. This has the initial goal of to mobilizing $10m of contributions into the new UNDP managed global trust fund (through 50% by citizen web-based contributions and 50% Government matching contributions). Subsequent phase two of project activities post-2015 would link to the post-2015 framework and would be based on evaluations of results from this first phase, with a view to engaging a broader, more global base of citizen contributions. </w:t>
      </w:r>
    </w:p>
    <w:p w:rsidR="00F0273B" w:rsidRPr="002B6E09" w:rsidRDefault="00A96DE5" w:rsidP="00F0273B">
      <w:pPr>
        <w:ind w:firstLine="720"/>
        <w:rPr>
          <w:rFonts w:cs="Arial"/>
          <w:color w:val="000000"/>
        </w:rPr>
      </w:pPr>
      <w:r>
        <w:rPr>
          <w:rFonts w:cs="Arial"/>
          <w:color w:val="000000"/>
        </w:rPr>
        <w:t>U</w:t>
      </w:r>
      <w:r w:rsidRPr="007C3634">
        <w:rPr>
          <w:rFonts w:cs="Arial"/>
          <w:color w:val="000000"/>
        </w:rPr>
        <w:t>nder the spirit of “From the People, To the People”</w:t>
      </w:r>
      <w:r>
        <w:rPr>
          <w:rFonts w:cs="Arial"/>
          <w:color w:val="000000"/>
        </w:rPr>
        <w:t>, t</w:t>
      </w:r>
      <w:r w:rsidR="00F0273B" w:rsidRPr="002B6E09">
        <w:rPr>
          <w:rFonts w:cs="Arial"/>
          <w:szCs w:val="22"/>
        </w:rPr>
        <w:t xml:space="preserve">he project will help design, </w:t>
      </w:r>
      <w:r w:rsidR="00F0273B" w:rsidRPr="00217E13">
        <w:rPr>
          <w:rFonts w:cs="Arial"/>
          <w:szCs w:val="22"/>
        </w:rPr>
        <w:t xml:space="preserve">launch and manage a </w:t>
      </w:r>
      <w:r w:rsidR="00F0273B" w:rsidRPr="00217E13">
        <w:rPr>
          <w:rFonts w:cs="Arial"/>
          <w:b/>
          <w:bCs/>
          <w:szCs w:val="22"/>
        </w:rPr>
        <w:t xml:space="preserve">UNDP-managed global trust fund </w:t>
      </w:r>
      <w:r w:rsidR="00F0273B">
        <w:rPr>
          <w:rFonts w:cs="Arial"/>
          <w:b/>
          <w:bCs/>
          <w:szCs w:val="22"/>
        </w:rPr>
        <w:t xml:space="preserve">on human development </w:t>
      </w:r>
      <w:r w:rsidR="00F0273B" w:rsidRPr="00217E13">
        <w:rPr>
          <w:rFonts w:cs="Arial"/>
          <w:b/>
          <w:bCs/>
          <w:szCs w:val="22"/>
        </w:rPr>
        <w:t xml:space="preserve">to channel voluntary philanthropic contributions </w:t>
      </w:r>
      <w:r w:rsidR="00F0273B">
        <w:rPr>
          <w:rFonts w:cs="Arial"/>
          <w:b/>
          <w:bCs/>
          <w:szCs w:val="22"/>
        </w:rPr>
        <w:t xml:space="preserve">from citizens </w:t>
      </w:r>
      <w:r w:rsidR="00F0273B" w:rsidRPr="00217E13">
        <w:rPr>
          <w:rFonts w:cs="Arial"/>
          <w:szCs w:val="22"/>
        </w:rPr>
        <w:t>to UN/UNDP projects in countries around the world in specific thematic areas.</w:t>
      </w:r>
      <w:r w:rsidR="00F0273B">
        <w:rPr>
          <w:rFonts w:cs="Arial"/>
          <w:szCs w:val="22"/>
        </w:rPr>
        <w:t xml:space="preserve"> </w:t>
      </w:r>
      <w:r w:rsidR="00F0273B" w:rsidRPr="00217E13">
        <w:rPr>
          <w:rFonts w:cs="Arial"/>
          <w:szCs w:val="22"/>
        </w:rPr>
        <w:t xml:space="preserve">This will be </w:t>
      </w:r>
      <w:r w:rsidR="00F0273B">
        <w:rPr>
          <w:rFonts w:cs="Arial"/>
          <w:szCs w:val="22"/>
        </w:rPr>
        <w:t>supported</w:t>
      </w:r>
      <w:r w:rsidR="00F0273B" w:rsidRPr="00217E13">
        <w:rPr>
          <w:rFonts w:cs="Arial"/>
          <w:szCs w:val="22"/>
        </w:rPr>
        <w:t xml:space="preserve"> through </w:t>
      </w:r>
      <w:r w:rsidR="00F0273B" w:rsidRPr="00217E13">
        <w:rPr>
          <w:rFonts w:cs="Arial"/>
          <w:b/>
          <w:bCs/>
          <w:szCs w:val="22"/>
        </w:rPr>
        <w:t xml:space="preserve">signature of a </w:t>
      </w:r>
      <w:r w:rsidR="00F0273B">
        <w:rPr>
          <w:rFonts w:cs="Arial"/>
          <w:b/>
          <w:bCs/>
          <w:szCs w:val="22"/>
        </w:rPr>
        <w:t xml:space="preserve">New Strategic Partnership Agreement </w:t>
      </w:r>
      <w:r w:rsidR="00F0273B">
        <w:rPr>
          <w:rFonts w:cs="Arial"/>
          <w:bCs/>
          <w:szCs w:val="22"/>
        </w:rPr>
        <w:t xml:space="preserve">to outline the partnership between UNDP and the Kingdom to engage the role of the Kingdom as a global partner in development, and a </w:t>
      </w:r>
      <w:r w:rsidR="00F0273B" w:rsidRPr="00217E13">
        <w:rPr>
          <w:rFonts w:cs="Arial"/>
          <w:b/>
          <w:bCs/>
          <w:szCs w:val="22"/>
        </w:rPr>
        <w:t xml:space="preserve">Financial Agreement to </w:t>
      </w:r>
      <w:r w:rsidR="00F0273B">
        <w:rPr>
          <w:rFonts w:cs="Arial"/>
          <w:b/>
          <w:bCs/>
          <w:szCs w:val="22"/>
        </w:rPr>
        <w:t xml:space="preserve">establish a new global trust fund and related </w:t>
      </w:r>
      <w:r w:rsidR="00F0273B" w:rsidRPr="00217E13">
        <w:rPr>
          <w:rFonts w:cs="Arial"/>
          <w:b/>
          <w:bCs/>
          <w:szCs w:val="22"/>
        </w:rPr>
        <w:t>global web-based crowd-sourcing platform</w:t>
      </w:r>
      <w:r w:rsidR="00F0273B" w:rsidRPr="00217E13">
        <w:rPr>
          <w:rFonts w:cs="Arial"/>
          <w:szCs w:val="22"/>
        </w:rPr>
        <w:t xml:space="preserve"> managed by </w:t>
      </w:r>
      <w:r w:rsidR="00F0273B">
        <w:rPr>
          <w:rFonts w:cs="Arial"/>
          <w:szCs w:val="22"/>
        </w:rPr>
        <w:t xml:space="preserve">UNDP, building on lessons and models from units such as the Multi-Partner Trust </w:t>
      </w:r>
      <w:r w:rsidR="00F0273B">
        <w:rPr>
          <w:rFonts w:cs="Arial"/>
          <w:szCs w:val="22"/>
        </w:rPr>
        <w:lastRenderedPageBreak/>
        <w:t>Fund Office. Through such platform,</w:t>
      </w:r>
      <w:r w:rsidR="00F0273B" w:rsidRPr="002B6E09">
        <w:rPr>
          <w:rFonts w:cs="Arial"/>
          <w:szCs w:val="22"/>
        </w:rPr>
        <w:t xml:space="preserve"> individuals can provide online cash contributions to </w:t>
      </w:r>
      <w:r w:rsidR="00F0273B">
        <w:rPr>
          <w:rFonts w:cs="Arial"/>
          <w:szCs w:val="22"/>
        </w:rPr>
        <w:t>100's of</w:t>
      </w:r>
      <w:r w:rsidR="00F0273B" w:rsidRPr="002B6E09">
        <w:rPr>
          <w:rFonts w:cs="Arial"/>
          <w:szCs w:val="22"/>
        </w:rPr>
        <w:t xml:space="preserve"> </w:t>
      </w:r>
      <w:r w:rsidR="00F0273B">
        <w:rPr>
          <w:rFonts w:cs="Arial"/>
          <w:szCs w:val="22"/>
        </w:rPr>
        <w:t>MDG-</w:t>
      </w:r>
      <w:r w:rsidR="00F0273B" w:rsidRPr="002B6E09">
        <w:rPr>
          <w:rFonts w:cs="Arial"/>
          <w:szCs w:val="22"/>
        </w:rPr>
        <w:t xml:space="preserve">related </w:t>
      </w:r>
      <w:r w:rsidR="00F0273B">
        <w:rPr>
          <w:rFonts w:cs="Arial"/>
          <w:szCs w:val="22"/>
        </w:rPr>
        <w:t xml:space="preserve">UN/UNDP </w:t>
      </w:r>
      <w:r w:rsidR="00F0273B" w:rsidRPr="002B6E09">
        <w:rPr>
          <w:rFonts w:cs="Arial"/>
          <w:szCs w:val="22"/>
        </w:rPr>
        <w:t xml:space="preserve">projects </w:t>
      </w:r>
      <w:r w:rsidR="00F0273B">
        <w:rPr>
          <w:rFonts w:cs="Arial"/>
          <w:szCs w:val="22"/>
        </w:rPr>
        <w:t xml:space="preserve">around the world to be </w:t>
      </w:r>
      <w:r w:rsidR="00F0273B" w:rsidRPr="002B6E09">
        <w:rPr>
          <w:rFonts w:cs="Arial"/>
          <w:szCs w:val="22"/>
        </w:rPr>
        <w:t>displayed on the web-based platform in areas such as: poverty reduction, food security, health and education.</w:t>
      </w:r>
    </w:p>
    <w:p w:rsidR="007C3634" w:rsidRPr="007C3634" w:rsidRDefault="004F0FC9" w:rsidP="0007544F">
      <w:pPr>
        <w:ind w:firstLine="720"/>
        <w:rPr>
          <w:rFonts w:cs="Arial"/>
          <w:color w:val="000000"/>
        </w:rPr>
      </w:pPr>
      <w:r w:rsidRPr="007C3634">
        <w:rPr>
          <w:rFonts w:cs="Arial"/>
          <w:color w:val="000000"/>
        </w:rPr>
        <w:t xml:space="preserve">Emerging ICT trends, propelled to a large extent by the diffusion of social media and mobile technologies, are bringing forward a paradigm change in the way people </w:t>
      </w:r>
      <w:r w:rsidR="00F0273B">
        <w:rPr>
          <w:rFonts w:cs="Arial"/>
          <w:color w:val="000000"/>
        </w:rPr>
        <w:t xml:space="preserve">engage with and </w:t>
      </w:r>
      <w:r w:rsidR="002B6E09" w:rsidRPr="007C3634">
        <w:rPr>
          <w:rFonts w:cs="Arial"/>
          <w:color w:val="000000"/>
        </w:rPr>
        <w:t>support global development</w:t>
      </w:r>
      <w:r w:rsidRPr="007C3634">
        <w:rPr>
          <w:rFonts w:cs="Arial"/>
          <w:color w:val="000000"/>
        </w:rPr>
        <w:t xml:space="preserve">.  </w:t>
      </w:r>
      <w:r w:rsidR="00F0273B">
        <w:rPr>
          <w:rFonts w:cs="Arial"/>
          <w:color w:val="000000"/>
        </w:rPr>
        <w:t xml:space="preserve">Today citizens </w:t>
      </w:r>
      <w:r w:rsidRPr="007C3634">
        <w:rPr>
          <w:rFonts w:cs="Arial"/>
          <w:color w:val="000000"/>
        </w:rPr>
        <w:t xml:space="preserve">have become </w:t>
      </w:r>
      <w:r w:rsidR="00F0273B">
        <w:rPr>
          <w:rFonts w:cs="Arial"/>
          <w:color w:val="000000"/>
        </w:rPr>
        <w:t>key</w:t>
      </w:r>
      <w:r w:rsidRPr="007C3634">
        <w:rPr>
          <w:rFonts w:cs="Arial"/>
          <w:color w:val="000000"/>
        </w:rPr>
        <w:t xml:space="preserve"> actors in the process where they directly provide content and information. As a result, </w:t>
      </w:r>
      <w:r w:rsidRPr="007C3634">
        <w:rPr>
          <w:rFonts w:cs="Arial"/>
          <w:iCs/>
          <w:color w:val="000000"/>
        </w:rPr>
        <w:t>crowd-sourcing</w:t>
      </w:r>
      <w:r w:rsidRPr="007C3634">
        <w:rPr>
          <w:rFonts w:cs="Arial"/>
          <w:color w:val="000000"/>
        </w:rPr>
        <w:t xml:space="preserve"> is being mainstreamed and has become one of the cornerstones of </w:t>
      </w:r>
      <w:r w:rsidR="00F0273B">
        <w:rPr>
          <w:rFonts w:cs="Arial"/>
          <w:color w:val="000000"/>
        </w:rPr>
        <w:t xml:space="preserve">various </w:t>
      </w:r>
      <w:r w:rsidRPr="007C3634">
        <w:rPr>
          <w:rFonts w:cs="Arial"/>
          <w:color w:val="000000"/>
        </w:rPr>
        <w:t xml:space="preserve">non-profit </w:t>
      </w:r>
      <w:r w:rsidR="00F0273B">
        <w:rPr>
          <w:rFonts w:cs="Arial"/>
          <w:color w:val="000000"/>
        </w:rPr>
        <w:t xml:space="preserve">development </w:t>
      </w:r>
      <w:r w:rsidRPr="007C3634">
        <w:rPr>
          <w:rFonts w:cs="Arial"/>
          <w:color w:val="000000"/>
        </w:rPr>
        <w:t xml:space="preserve">initiatives. </w:t>
      </w:r>
      <w:r w:rsidRPr="007C3634">
        <w:rPr>
          <w:rFonts w:cs="Arial"/>
          <w:iCs/>
          <w:color w:val="000000"/>
        </w:rPr>
        <w:t>Crowd-funding</w:t>
      </w:r>
      <w:r w:rsidRPr="007C3634">
        <w:rPr>
          <w:rFonts w:cs="Arial"/>
          <w:color w:val="000000"/>
        </w:rPr>
        <w:t xml:space="preserve"> is also being effectively used to get </w:t>
      </w:r>
      <w:r w:rsidR="00F0273B">
        <w:rPr>
          <w:rFonts w:cs="Arial"/>
          <w:color w:val="000000"/>
        </w:rPr>
        <w:t>citizens</w:t>
      </w:r>
      <w:r w:rsidRPr="007C3634">
        <w:rPr>
          <w:rFonts w:cs="Arial"/>
          <w:color w:val="000000"/>
        </w:rPr>
        <w:t xml:space="preserve"> around the world to support specific activities and programmes by contributing not only financial resources but also local knowledge and innovations. </w:t>
      </w:r>
      <w:r w:rsidR="007C3634" w:rsidRPr="007C3634">
        <w:rPr>
          <w:rFonts w:cs="Arial"/>
          <w:color w:val="000000"/>
        </w:rPr>
        <w:t>This</w:t>
      </w:r>
      <w:r w:rsidR="00B57595" w:rsidRPr="007C3634">
        <w:rPr>
          <w:rFonts w:cs="Arial"/>
          <w:color w:val="000000"/>
        </w:rPr>
        <w:t xml:space="preserve"> initiative aims </w:t>
      </w:r>
      <w:r w:rsidR="007C3634" w:rsidRPr="007C3634">
        <w:rPr>
          <w:rFonts w:cs="Arial"/>
          <w:color w:val="000000"/>
        </w:rPr>
        <w:t>to support</w:t>
      </w:r>
      <w:r w:rsidR="00B57595" w:rsidRPr="007C3634">
        <w:rPr>
          <w:rFonts w:cs="Arial"/>
          <w:color w:val="000000"/>
        </w:rPr>
        <w:t xml:space="preserve"> core development issues around the globe such as </w:t>
      </w:r>
      <w:r w:rsidR="007C3634" w:rsidRPr="007C3634">
        <w:rPr>
          <w:rFonts w:cs="Arial"/>
          <w:color w:val="000000"/>
        </w:rPr>
        <w:t xml:space="preserve">combating </w:t>
      </w:r>
      <w:r w:rsidR="00B57595" w:rsidRPr="007C3634">
        <w:rPr>
          <w:rFonts w:cs="Arial"/>
          <w:color w:val="000000"/>
        </w:rPr>
        <w:t xml:space="preserve">famine, </w:t>
      </w:r>
      <w:r w:rsidR="007C3634" w:rsidRPr="007C3634">
        <w:rPr>
          <w:rFonts w:cs="Arial"/>
          <w:color w:val="000000"/>
        </w:rPr>
        <w:t>increasing access to health and education</w:t>
      </w:r>
      <w:r w:rsidR="0007544F">
        <w:rPr>
          <w:rFonts w:cs="Arial"/>
          <w:color w:val="000000"/>
        </w:rPr>
        <w:t>.</w:t>
      </w:r>
      <w:r w:rsidR="00B57595" w:rsidRPr="007C3634">
        <w:rPr>
          <w:rFonts w:cs="Arial"/>
          <w:color w:val="000000"/>
        </w:rPr>
        <w:t xml:space="preserve"> </w:t>
      </w:r>
    </w:p>
    <w:p w:rsidR="00B57595" w:rsidRPr="007C3634" w:rsidRDefault="00B57595" w:rsidP="0007544F">
      <w:pPr>
        <w:ind w:firstLine="720"/>
        <w:rPr>
          <w:rFonts w:cs="Arial"/>
          <w:color w:val="000000"/>
        </w:rPr>
      </w:pPr>
      <w:r w:rsidRPr="007C3634">
        <w:rPr>
          <w:rFonts w:cs="Arial"/>
          <w:color w:val="000000"/>
        </w:rPr>
        <w:t xml:space="preserve">New opportunities provided by new trends such as crowd-sourcing and crowd-funding </w:t>
      </w:r>
      <w:r w:rsidR="007C3634" w:rsidRPr="007C3634">
        <w:rPr>
          <w:rFonts w:cs="Arial"/>
          <w:color w:val="000000"/>
        </w:rPr>
        <w:t xml:space="preserve">will </w:t>
      </w:r>
      <w:r w:rsidRPr="007C3634">
        <w:rPr>
          <w:rFonts w:cs="Arial"/>
          <w:color w:val="000000"/>
        </w:rPr>
        <w:t xml:space="preserve">be brought into the picture </w:t>
      </w:r>
      <w:r w:rsidR="007C3634" w:rsidRPr="007C3634">
        <w:rPr>
          <w:rFonts w:cs="Arial"/>
          <w:color w:val="000000"/>
        </w:rPr>
        <w:t xml:space="preserve">through this cooperation, under the spirit of </w:t>
      </w:r>
      <w:r w:rsidRPr="007C3634">
        <w:rPr>
          <w:rFonts w:cs="Arial"/>
          <w:color w:val="000000"/>
        </w:rPr>
        <w:t xml:space="preserve">“From the People, To the People”. </w:t>
      </w:r>
      <w:r w:rsidR="007C3634" w:rsidRPr="007C3634">
        <w:rPr>
          <w:rFonts w:cs="Arial"/>
          <w:color w:val="000000"/>
        </w:rPr>
        <w:t xml:space="preserve">It will establish </w:t>
      </w:r>
      <w:r w:rsidRPr="007C3634">
        <w:rPr>
          <w:rFonts w:cs="Arial"/>
          <w:color w:val="000000"/>
        </w:rPr>
        <w:t xml:space="preserve">an online international crowd-funding platform </w:t>
      </w:r>
      <w:r w:rsidR="007C3634" w:rsidRPr="007C3634">
        <w:rPr>
          <w:rFonts w:cs="Arial"/>
          <w:color w:val="000000"/>
        </w:rPr>
        <w:t xml:space="preserve">managed by UNDP </w:t>
      </w:r>
      <w:r w:rsidRPr="007C3634">
        <w:rPr>
          <w:rFonts w:cs="Arial"/>
          <w:color w:val="000000"/>
        </w:rPr>
        <w:t>that aims at improving the quality of live for all human beings all around the world, by allowing online citizens to contribute their own resources and knowledge</w:t>
      </w:r>
      <w:r w:rsidR="00E42491" w:rsidRPr="007C3634">
        <w:rPr>
          <w:rFonts w:cs="Arial"/>
          <w:color w:val="000000"/>
        </w:rPr>
        <w:t xml:space="preserve">. Intending to be an international online crowd-funding portal sponsored by UNDP, where people can directly help all those in need and provide support to enhance basic </w:t>
      </w:r>
      <w:r w:rsidR="00272F55">
        <w:rPr>
          <w:rFonts w:cs="Arial"/>
          <w:color w:val="000000"/>
        </w:rPr>
        <w:t>quality of life</w:t>
      </w:r>
      <w:r w:rsidR="00E42491" w:rsidRPr="007C3634">
        <w:rPr>
          <w:rFonts w:cs="Arial"/>
          <w:color w:val="000000"/>
        </w:rPr>
        <w:t xml:space="preserve">. Support and </w:t>
      </w:r>
      <w:r w:rsidR="00272F55">
        <w:rPr>
          <w:rFonts w:cs="Arial"/>
          <w:color w:val="000000"/>
        </w:rPr>
        <w:t>cooperation</w:t>
      </w:r>
      <w:r w:rsidR="00E42491" w:rsidRPr="007C3634">
        <w:rPr>
          <w:rFonts w:cs="Arial"/>
          <w:color w:val="000000"/>
        </w:rPr>
        <w:t xml:space="preserve"> from </w:t>
      </w:r>
      <w:r w:rsidR="00272F55">
        <w:rPr>
          <w:rFonts w:cs="Arial"/>
          <w:color w:val="000000"/>
        </w:rPr>
        <w:t xml:space="preserve">other </w:t>
      </w:r>
      <w:r w:rsidR="00E42491" w:rsidRPr="007C3634">
        <w:rPr>
          <w:rFonts w:cs="Arial"/>
          <w:color w:val="000000"/>
        </w:rPr>
        <w:t xml:space="preserve">Governments and </w:t>
      </w:r>
      <w:r w:rsidR="00272F55">
        <w:rPr>
          <w:rFonts w:cs="Arial"/>
          <w:color w:val="000000"/>
        </w:rPr>
        <w:t>other entities in the</w:t>
      </w:r>
      <w:r w:rsidR="00E42491" w:rsidRPr="007C3634">
        <w:rPr>
          <w:rFonts w:cs="Arial"/>
          <w:color w:val="000000"/>
        </w:rPr>
        <w:t xml:space="preserve"> </w:t>
      </w:r>
      <w:r w:rsidR="00272F55">
        <w:rPr>
          <w:rFonts w:cs="Arial"/>
          <w:color w:val="000000"/>
        </w:rPr>
        <w:t>UN</w:t>
      </w:r>
      <w:r w:rsidR="00E42491" w:rsidRPr="007C3634">
        <w:rPr>
          <w:rFonts w:cs="Arial"/>
          <w:color w:val="000000"/>
        </w:rPr>
        <w:t xml:space="preserve"> system will </w:t>
      </w:r>
      <w:r w:rsidR="00272F55">
        <w:rPr>
          <w:rFonts w:cs="Arial"/>
          <w:color w:val="000000"/>
        </w:rPr>
        <w:t xml:space="preserve">also </w:t>
      </w:r>
      <w:r w:rsidR="00E42491" w:rsidRPr="007C3634">
        <w:rPr>
          <w:rFonts w:cs="Arial"/>
          <w:color w:val="000000"/>
        </w:rPr>
        <w:t xml:space="preserve">provide critical leverage to the initiative. </w:t>
      </w:r>
    </w:p>
    <w:p w:rsidR="007C3634" w:rsidRPr="007C3634" w:rsidRDefault="00272F55" w:rsidP="002F000C">
      <w:pPr>
        <w:pStyle w:val="NormalWeb"/>
        <w:spacing w:before="0" w:beforeAutospacing="0" w:after="120" w:afterAutospacing="0" w:line="240" w:lineRule="auto"/>
        <w:ind w:firstLine="720"/>
        <w:jc w:val="both"/>
        <w:rPr>
          <w:rFonts w:ascii="Arial" w:hAnsi="Arial" w:cs="Arial"/>
          <w:sz w:val="22"/>
          <w:szCs w:val="22"/>
        </w:rPr>
      </w:pPr>
      <w:r>
        <w:rPr>
          <w:rFonts w:ascii="Arial" w:hAnsi="Arial" w:cs="Arial"/>
          <w:b/>
          <w:bCs/>
          <w:sz w:val="22"/>
          <w:szCs w:val="22"/>
        </w:rPr>
        <w:t xml:space="preserve">During the inception period of months 3-6, UNDP will explore appropriate units to host the new trust fund mechanism and to lead the web-based platform and contribution channeling process. </w:t>
      </w:r>
      <w:r w:rsidRPr="00272F55">
        <w:rPr>
          <w:rFonts w:ascii="Arial" w:hAnsi="Arial" w:cs="Arial"/>
          <w:bCs/>
          <w:sz w:val="22"/>
          <w:szCs w:val="22"/>
        </w:rPr>
        <w:t xml:space="preserve">This </w:t>
      </w:r>
      <w:r>
        <w:rPr>
          <w:rFonts w:ascii="Arial" w:hAnsi="Arial" w:cs="Arial"/>
          <w:bCs/>
          <w:sz w:val="22"/>
          <w:szCs w:val="22"/>
        </w:rPr>
        <w:t>may</w:t>
      </w:r>
      <w:r w:rsidRPr="00272F55">
        <w:rPr>
          <w:rFonts w:ascii="Arial" w:hAnsi="Arial" w:cs="Arial"/>
          <w:bCs/>
          <w:sz w:val="22"/>
          <w:szCs w:val="22"/>
        </w:rPr>
        <w:t xml:space="preserve"> build on expertise and models undertaken in the past by t</w:t>
      </w:r>
      <w:r w:rsidR="007C3634" w:rsidRPr="00272F55">
        <w:rPr>
          <w:rFonts w:ascii="Arial" w:hAnsi="Arial" w:cs="Arial"/>
          <w:bCs/>
          <w:sz w:val="22"/>
          <w:szCs w:val="22"/>
        </w:rPr>
        <w:t xml:space="preserve">he Multi-Partner Trust Fund Office (MPTF), </w:t>
      </w:r>
      <w:r>
        <w:rPr>
          <w:rFonts w:ascii="Arial" w:hAnsi="Arial" w:cs="Arial"/>
          <w:bCs/>
          <w:sz w:val="22"/>
          <w:szCs w:val="22"/>
        </w:rPr>
        <w:t xml:space="preserve">which </w:t>
      </w:r>
      <w:r w:rsidR="007C3634" w:rsidRPr="00272F55">
        <w:rPr>
          <w:rFonts w:ascii="Arial" w:hAnsi="Arial" w:cs="Arial"/>
          <w:bCs/>
          <w:sz w:val="22"/>
          <w:szCs w:val="22"/>
        </w:rPr>
        <w:t xml:space="preserve">provides dedicated fund administration services to </w:t>
      </w:r>
      <w:r w:rsidR="00F3479C" w:rsidRPr="00272F55">
        <w:rPr>
          <w:rFonts w:ascii="Arial" w:hAnsi="Arial" w:cs="Arial"/>
          <w:bCs/>
          <w:sz w:val="22"/>
          <w:szCs w:val="22"/>
        </w:rPr>
        <w:t>countries</w:t>
      </w:r>
      <w:r w:rsidR="00F3479C" w:rsidRPr="002F000C">
        <w:rPr>
          <w:rFonts w:ascii="Arial" w:hAnsi="Arial" w:cs="Arial"/>
          <w:sz w:val="22"/>
          <w:szCs w:val="22"/>
        </w:rPr>
        <w:t xml:space="preserve"> and is expanding its role as a major fund administrator for the entire UN System.</w:t>
      </w:r>
      <w:r w:rsidR="00683CA5" w:rsidRPr="002F000C">
        <w:rPr>
          <w:rFonts w:ascii="Arial" w:hAnsi="Arial" w:cs="Arial"/>
          <w:sz w:val="22"/>
          <w:szCs w:val="22"/>
        </w:rPr>
        <w:t xml:space="preserve"> </w:t>
      </w:r>
      <w:r>
        <w:rPr>
          <w:rFonts w:ascii="Arial" w:hAnsi="Arial" w:cs="Arial"/>
          <w:sz w:val="22"/>
          <w:szCs w:val="22"/>
        </w:rPr>
        <w:t>It can also build on and utilize the existing models managed by the</w:t>
      </w:r>
      <w:r w:rsidR="007C3634" w:rsidRPr="007C3634">
        <w:rPr>
          <w:rFonts w:ascii="Arial" w:hAnsi="Arial" w:cs="Arial"/>
          <w:sz w:val="22"/>
          <w:szCs w:val="22"/>
        </w:rPr>
        <w:t xml:space="preserve"> MPTF Office </w:t>
      </w:r>
      <w:r w:rsidR="00683CA5">
        <w:rPr>
          <w:rFonts w:ascii="Arial" w:hAnsi="Arial" w:cs="Arial"/>
          <w:sz w:val="22"/>
          <w:szCs w:val="22"/>
        </w:rPr>
        <w:t xml:space="preserve">in online platforms and crowd-sourcing mechanisms. </w:t>
      </w:r>
    </w:p>
    <w:p w:rsidR="00C73226" w:rsidRPr="00DC4D20" w:rsidRDefault="00C73226" w:rsidP="00DC4D20">
      <w:pPr>
        <w:ind w:firstLine="720"/>
        <w:rPr>
          <w:rFonts w:cs="Arial"/>
          <w:szCs w:val="22"/>
        </w:rPr>
      </w:pPr>
    </w:p>
    <w:p w:rsidR="006C2723" w:rsidRPr="00DD534C" w:rsidRDefault="006C2723" w:rsidP="006C2723">
      <w:pPr>
        <w:autoSpaceDE w:val="0"/>
        <w:autoSpaceDN w:val="0"/>
        <w:adjustRightInd w:val="0"/>
        <w:spacing w:after="0"/>
        <w:ind w:firstLine="720"/>
        <w:rPr>
          <w:rFonts w:eastAsiaTheme="minorHAnsi" w:cs="Arial"/>
          <w:szCs w:val="22"/>
        </w:rPr>
      </w:pPr>
    </w:p>
    <w:p w:rsidR="009A669C" w:rsidRPr="005E3C71" w:rsidRDefault="005E3C71" w:rsidP="004A1BB3">
      <w:pPr>
        <w:autoSpaceDE w:val="0"/>
        <w:autoSpaceDN w:val="0"/>
        <w:adjustRightInd w:val="0"/>
        <w:spacing w:after="120"/>
        <w:ind w:firstLine="720"/>
        <w:rPr>
          <w:rFonts w:eastAsiaTheme="minorHAnsi" w:cs="Arial"/>
          <w:color w:val="000000" w:themeColor="text1"/>
          <w:szCs w:val="22"/>
          <w:lang w:val="en-US"/>
        </w:rPr>
      </w:pPr>
      <w:r>
        <w:rPr>
          <w:rFonts w:eastAsiaTheme="minorHAnsi" w:cs="Arial"/>
          <w:szCs w:val="22"/>
          <w:lang w:val="en-US"/>
        </w:rPr>
        <w:t xml:space="preserve"> </w:t>
      </w:r>
    </w:p>
    <w:p w:rsidR="006C2723" w:rsidRPr="005E3C71" w:rsidRDefault="006C2723" w:rsidP="006C2723">
      <w:pPr>
        <w:rPr>
          <w:i/>
          <w:lang w:val="en-US"/>
        </w:rPr>
      </w:pPr>
    </w:p>
    <w:p w:rsidR="006C2723" w:rsidRPr="00E37A99" w:rsidRDefault="006C2723" w:rsidP="006C2723">
      <w:pPr>
        <w:spacing w:after="0"/>
        <w:rPr>
          <w:rFonts w:cs="Arial"/>
          <w:bCs/>
          <w:i/>
          <w:iCs/>
          <w:szCs w:val="22"/>
          <w:lang w:val="en-US"/>
        </w:rPr>
      </w:pPr>
    </w:p>
    <w:p w:rsidR="00C462D2" w:rsidRPr="001C60FD" w:rsidRDefault="00C462D2" w:rsidP="00DF3400">
      <w:pPr>
        <w:autoSpaceDE w:val="0"/>
        <w:autoSpaceDN w:val="0"/>
        <w:adjustRightInd w:val="0"/>
        <w:spacing w:after="120"/>
        <w:rPr>
          <w:rFonts w:eastAsiaTheme="minorHAnsi" w:cs="Arial"/>
          <w:szCs w:val="22"/>
          <w:lang w:val="en-US"/>
        </w:rPr>
      </w:pPr>
      <w:r w:rsidRPr="001C60FD">
        <w:rPr>
          <w:rFonts w:eastAsiaTheme="minorHAnsi" w:cs="Arial"/>
          <w:szCs w:val="22"/>
          <w:lang w:val="en-US"/>
        </w:rPr>
        <w:t xml:space="preserve"> </w:t>
      </w:r>
    </w:p>
    <w:p w:rsidR="00780C62" w:rsidRPr="00C462D2" w:rsidRDefault="00780C62" w:rsidP="00780C62">
      <w:pPr>
        <w:rPr>
          <w:b/>
          <w:lang w:val="en-US"/>
        </w:rPr>
        <w:sectPr w:rsidR="00780C62" w:rsidRPr="00C462D2" w:rsidSect="00822915">
          <w:headerReference w:type="default" r:id="rId10"/>
          <w:footerReference w:type="even" r:id="rId11"/>
          <w:footerReference w:type="default" r:id="rId12"/>
          <w:headerReference w:type="first" r:id="rId13"/>
          <w:pgSz w:w="11906" w:h="16838" w:code="9"/>
          <w:pgMar w:top="864" w:right="1152" w:bottom="864" w:left="1152" w:header="720" w:footer="432" w:gutter="0"/>
          <w:cols w:space="708"/>
          <w:titlePg/>
          <w:docGrid w:linePitch="360"/>
        </w:sectPr>
      </w:pPr>
    </w:p>
    <w:p w:rsidR="00780C62" w:rsidRDefault="00780C62" w:rsidP="00780C62">
      <w:pPr>
        <w:pStyle w:val="Heading1"/>
      </w:pPr>
      <w:r>
        <w:lastRenderedPageBreak/>
        <w:t>Results and Resources Framework</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2880"/>
        <w:gridCol w:w="3960"/>
        <w:gridCol w:w="2340"/>
        <w:gridCol w:w="2520"/>
      </w:tblGrid>
      <w:tr w:rsidR="00A22152" w:rsidRPr="00D4010B" w:rsidTr="00822915">
        <w:trPr>
          <w:cantSplit/>
        </w:trPr>
        <w:tc>
          <w:tcPr>
            <w:tcW w:w="15120" w:type="dxa"/>
            <w:gridSpan w:val="5"/>
          </w:tcPr>
          <w:p w:rsidR="00A22152" w:rsidRPr="002D24A7" w:rsidRDefault="00A22152" w:rsidP="005E4F28">
            <w:pPr>
              <w:rPr>
                <w:b/>
              </w:rPr>
            </w:pPr>
            <w:r w:rsidRPr="00D4010B">
              <w:rPr>
                <w:b/>
              </w:rPr>
              <w:t xml:space="preserve">Intended Outcome as stated in the </w:t>
            </w:r>
            <w:r w:rsidR="005E4F28">
              <w:rPr>
                <w:b/>
              </w:rPr>
              <w:t>Country</w:t>
            </w:r>
            <w:r w:rsidRPr="007F7AA6">
              <w:rPr>
                <w:b/>
              </w:rPr>
              <w:t xml:space="preserve"> Programme</w:t>
            </w:r>
            <w:r w:rsidRPr="00D4010B">
              <w:rPr>
                <w:b/>
              </w:rPr>
              <w:t xml:space="preserve">: </w:t>
            </w:r>
            <w:r w:rsidR="005E4F28">
              <w:rPr>
                <w:b/>
              </w:rPr>
              <w:t>Global Partnerships for Development (cross-cutting CPD priority)</w:t>
            </w:r>
          </w:p>
        </w:tc>
      </w:tr>
      <w:tr w:rsidR="00A22152" w:rsidRPr="00D4010B" w:rsidTr="00822915">
        <w:trPr>
          <w:cantSplit/>
        </w:trPr>
        <w:tc>
          <w:tcPr>
            <w:tcW w:w="15120" w:type="dxa"/>
            <w:gridSpan w:val="5"/>
          </w:tcPr>
          <w:p w:rsidR="00A22152" w:rsidRPr="00D4010B" w:rsidRDefault="00A22152" w:rsidP="005E4F28">
            <w:pPr>
              <w:rPr>
                <w:b/>
              </w:rPr>
            </w:pPr>
            <w:r w:rsidRPr="00D4010B">
              <w:rPr>
                <w:b/>
              </w:rPr>
              <w:t xml:space="preserve">Outcome indicators as stated in the </w:t>
            </w:r>
            <w:r w:rsidR="005E4F28">
              <w:rPr>
                <w:b/>
              </w:rPr>
              <w:t>Country</w:t>
            </w:r>
            <w:r w:rsidR="005E4F28" w:rsidRPr="007F7AA6">
              <w:rPr>
                <w:b/>
              </w:rPr>
              <w:t xml:space="preserve"> Programme</w:t>
            </w:r>
            <w:r w:rsidRPr="00D4010B">
              <w:rPr>
                <w:b/>
              </w:rPr>
              <w:t>,</w:t>
            </w:r>
            <w:r>
              <w:rPr>
                <w:b/>
              </w:rPr>
              <w:t xml:space="preserve"> including baseline and targets: </w:t>
            </w:r>
          </w:p>
        </w:tc>
      </w:tr>
      <w:tr w:rsidR="00A22152" w:rsidRPr="00D4010B" w:rsidTr="00822915">
        <w:trPr>
          <w:cantSplit/>
        </w:trPr>
        <w:tc>
          <w:tcPr>
            <w:tcW w:w="15120" w:type="dxa"/>
            <w:gridSpan w:val="5"/>
          </w:tcPr>
          <w:p w:rsidR="00A22152" w:rsidRPr="00D4010B" w:rsidRDefault="00A22152" w:rsidP="005E4F28">
            <w:pPr>
              <w:rPr>
                <w:b/>
              </w:rPr>
            </w:pPr>
            <w:r w:rsidRPr="00D4010B">
              <w:rPr>
                <w:b/>
              </w:rPr>
              <w:t xml:space="preserve">Applicable </w:t>
            </w:r>
            <w:r>
              <w:rPr>
                <w:b/>
              </w:rPr>
              <w:t>Key Result Area (Strategic Plan)</w:t>
            </w:r>
            <w:r w:rsidRPr="00D4010B">
              <w:rPr>
                <w:b/>
              </w:rPr>
              <w:t xml:space="preserve">:  </w:t>
            </w:r>
            <w:r>
              <w:rPr>
                <w:b/>
              </w:rPr>
              <w:t>MDG Achievement</w:t>
            </w:r>
            <w:r w:rsidR="005E4F28">
              <w:rPr>
                <w:b/>
              </w:rPr>
              <w:t>; New Strategic Partnerships</w:t>
            </w:r>
          </w:p>
        </w:tc>
      </w:tr>
      <w:tr w:rsidR="00A22152" w:rsidRPr="00D4010B" w:rsidTr="00822915">
        <w:trPr>
          <w:cantSplit/>
        </w:trPr>
        <w:tc>
          <w:tcPr>
            <w:tcW w:w="15120" w:type="dxa"/>
            <w:gridSpan w:val="5"/>
          </w:tcPr>
          <w:p w:rsidR="00A22152" w:rsidRPr="00491333" w:rsidRDefault="00A22152" w:rsidP="005E4F28">
            <w:pPr>
              <w:rPr>
                <w:b/>
              </w:rPr>
            </w:pPr>
            <w:r w:rsidRPr="00491333">
              <w:rPr>
                <w:b/>
                <w:szCs w:val="22"/>
              </w:rPr>
              <w:t xml:space="preserve">Partnership Strategy: </w:t>
            </w:r>
            <w:r w:rsidR="005E4F28">
              <w:rPr>
                <w:rFonts w:cs="Arial"/>
                <w:szCs w:val="22"/>
              </w:rPr>
              <w:t>Engagement of Saudi Arabia as a new strategic partner in global development through development of innovative means of channelling voluntary public and private contributions to UN/UNDP projects around the world in priority areas of relevance to MDGs and emerging post-2015 framework</w:t>
            </w:r>
            <w:r w:rsidRPr="00491333">
              <w:rPr>
                <w:rFonts w:cs="Arial"/>
                <w:szCs w:val="22"/>
              </w:rPr>
              <w:t xml:space="preserve">. </w:t>
            </w:r>
            <w:r w:rsidRPr="00491333">
              <w:rPr>
                <w:b/>
                <w:szCs w:val="22"/>
              </w:rPr>
              <w:t xml:space="preserve">   </w:t>
            </w:r>
          </w:p>
        </w:tc>
      </w:tr>
      <w:tr w:rsidR="00A22152" w:rsidRPr="00D4010B" w:rsidTr="00822915">
        <w:trPr>
          <w:cantSplit/>
        </w:trPr>
        <w:tc>
          <w:tcPr>
            <w:tcW w:w="15120" w:type="dxa"/>
            <w:gridSpan w:val="5"/>
            <w:tcBorders>
              <w:bottom w:val="single" w:sz="4" w:space="0" w:color="auto"/>
            </w:tcBorders>
          </w:tcPr>
          <w:p w:rsidR="00A22152" w:rsidRPr="00D4010B" w:rsidRDefault="00A22152" w:rsidP="005E4F28">
            <w:pPr>
              <w:rPr>
                <w:b/>
              </w:rPr>
            </w:pPr>
            <w:r w:rsidRPr="00D4010B">
              <w:rPr>
                <w:b/>
              </w:rPr>
              <w:t>Project title and ID (ATLAS Award ID):</w:t>
            </w:r>
            <w:r>
              <w:rPr>
                <w:b/>
              </w:rPr>
              <w:t xml:space="preserve"> </w:t>
            </w:r>
          </w:p>
        </w:tc>
      </w:tr>
      <w:tr w:rsidR="00A22152" w:rsidRPr="00C54E60" w:rsidTr="00822915">
        <w:tc>
          <w:tcPr>
            <w:tcW w:w="3420" w:type="dxa"/>
            <w:shd w:val="clear" w:color="auto" w:fill="FFFF99"/>
          </w:tcPr>
          <w:p w:rsidR="00A22152" w:rsidRPr="00C54E60" w:rsidRDefault="00A22152" w:rsidP="00822915">
            <w:pPr>
              <w:jc w:val="center"/>
              <w:rPr>
                <w:rFonts w:cs="Arial"/>
                <w:b/>
                <w:sz w:val="20"/>
                <w:szCs w:val="20"/>
              </w:rPr>
            </w:pPr>
            <w:r w:rsidRPr="00C54E60">
              <w:rPr>
                <w:rFonts w:cs="Arial"/>
                <w:b/>
                <w:sz w:val="20"/>
                <w:szCs w:val="20"/>
              </w:rPr>
              <w:t>INTENDED OUTPUTS</w:t>
            </w:r>
          </w:p>
          <w:p w:rsidR="00A22152" w:rsidRPr="00C54E60" w:rsidRDefault="00A22152" w:rsidP="00822915">
            <w:pPr>
              <w:jc w:val="center"/>
              <w:rPr>
                <w:rFonts w:cs="Arial"/>
                <w:b/>
                <w:sz w:val="20"/>
                <w:szCs w:val="20"/>
              </w:rPr>
            </w:pPr>
          </w:p>
        </w:tc>
        <w:tc>
          <w:tcPr>
            <w:tcW w:w="2880" w:type="dxa"/>
            <w:shd w:val="clear" w:color="auto" w:fill="FFFF99"/>
          </w:tcPr>
          <w:p w:rsidR="00A22152" w:rsidRPr="00C54E60" w:rsidRDefault="00A22152" w:rsidP="00822915">
            <w:pPr>
              <w:jc w:val="center"/>
              <w:rPr>
                <w:rFonts w:cs="Arial"/>
                <w:b/>
                <w:sz w:val="20"/>
                <w:szCs w:val="20"/>
              </w:rPr>
            </w:pPr>
            <w:r w:rsidRPr="00C54E60">
              <w:rPr>
                <w:rFonts w:cs="Arial"/>
                <w:b/>
                <w:sz w:val="20"/>
                <w:szCs w:val="20"/>
              </w:rPr>
              <w:t>OUTPUT TARGETS FOR (YEARS)</w:t>
            </w:r>
          </w:p>
        </w:tc>
        <w:tc>
          <w:tcPr>
            <w:tcW w:w="3960" w:type="dxa"/>
            <w:shd w:val="clear" w:color="auto" w:fill="FFFF99"/>
          </w:tcPr>
          <w:p w:rsidR="00A22152" w:rsidRPr="00C54E60" w:rsidRDefault="00A22152" w:rsidP="00822915">
            <w:pPr>
              <w:jc w:val="center"/>
              <w:rPr>
                <w:rFonts w:cs="Arial"/>
                <w:b/>
                <w:sz w:val="20"/>
                <w:szCs w:val="20"/>
              </w:rPr>
            </w:pPr>
            <w:r w:rsidRPr="00C54E60">
              <w:rPr>
                <w:rFonts w:cs="Arial"/>
                <w:b/>
                <w:sz w:val="20"/>
                <w:szCs w:val="20"/>
              </w:rPr>
              <w:t>INDICATIVE ACTIVITIES</w:t>
            </w:r>
          </w:p>
        </w:tc>
        <w:tc>
          <w:tcPr>
            <w:tcW w:w="2340" w:type="dxa"/>
            <w:shd w:val="clear" w:color="auto" w:fill="FFFF99"/>
          </w:tcPr>
          <w:p w:rsidR="00A22152" w:rsidRPr="00C54E60" w:rsidRDefault="00A22152" w:rsidP="00822915">
            <w:pPr>
              <w:jc w:val="center"/>
              <w:rPr>
                <w:rFonts w:cs="Arial"/>
                <w:b/>
                <w:sz w:val="20"/>
                <w:szCs w:val="20"/>
              </w:rPr>
            </w:pPr>
            <w:r w:rsidRPr="00C54E60">
              <w:rPr>
                <w:rFonts w:cs="Arial"/>
                <w:b/>
                <w:sz w:val="20"/>
                <w:szCs w:val="20"/>
              </w:rPr>
              <w:t>RESPONSIBLE PARTIES</w:t>
            </w:r>
          </w:p>
        </w:tc>
        <w:tc>
          <w:tcPr>
            <w:tcW w:w="2520" w:type="dxa"/>
            <w:shd w:val="clear" w:color="auto" w:fill="FFFF99"/>
          </w:tcPr>
          <w:p w:rsidR="00A22152" w:rsidRPr="00C54E60" w:rsidRDefault="00A22152" w:rsidP="00822915">
            <w:pPr>
              <w:pStyle w:val="Heading2"/>
              <w:rPr>
                <w:rFonts w:ascii="Arial" w:hAnsi="Arial" w:cs="Arial"/>
                <w:sz w:val="20"/>
                <w:szCs w:val="20"/>
              </w:rPr>
            </w:pPr>
            <w:r w:rsidRPr="00C54E60">
              <w:rPr>
                <w:rFonts w:ascii="Arial" w:hAnsi="Arial" w:cs="Arial"/>
                <w:sz w:val="20"/>
                <w:szCs w:val="20"/>
              </w:rPr>
              <w:t>INPUTS</w:t>
            </w:r>
          </w:p>
        </w:tc>
      </w:tr>
      <w:tr w:rsidR="00402127" w:rsidRPr="00C54E60" w:rsidTr="00402127">
        <w:tc>
          <w:tcPr>
            <w:tcW w:w="3420" w:type="dxa"/>
          </w:tcPr>
          <w:p w:rsidR="00402127" w:rsidRDefault="00402127" w:rsidP="005E4F28">
            <w:pPr>
              <w:jc w:val="left"/>
              <w:rPr>
                <w:b/>
              </w:rPr>
            </w:pPr>
            <w:r w:rsidRPr="007008FA">
              <w:rPr>
                <w:b/>
                <w:szCs w:val="22"/>
              </w:rPr>
              <w:t xml:space="preserve">Output </w:t>
            </w:r>
            <w:r w:rsidR="005E4F28">
              <w:rPr>
                <w:b/>
                <w:szCs w:val="22"/>
              </w:rPr>
              <w:t>1</w:t>
            </w:r>
            <w:r>
              <w:rPr>
                <w:b/>
              </w:rPr>
              <w:t xml:space="preserve">: </w:t>
            </w:r>
            <w:r w:rsidR="00AC3128">
              <w:rPr>
                <w:b/>
              </w:rPr>
              <w:t>Design and Launch of Global UNDP-Managed Trust Fund; Online Contribution Platform</w:t>
            </w:r>
          </w:p>
          <w:p w:rsidR="00402127" w:rsidRPr="007008FA" w:rsidRDefault="00402127" w:rsidP="001552FA">
            <w:pPr>
              <w:rPr>
                <w:sz w:val="20"/>
                <w:szCs w:val="20"/>
              </w:rPr>
            </w:pPr>
          </w:p>
        </w:tc>
        <w:tc>
          <w:tcPr>
            <w:tcW w:w="2880" w:type="dxa"/>
          </w:tcPr>
          <w:p w:rsidR="00402127" w:rsidRDefault="00402127" w:rsidP="00402127">
            <w:pPr>
              <w:rPr>
                <w:sz w:val="20"/>
                <w:szCs w:val="20"/>
              </w:rPr>
            </w:pPr>
            <w:r>
              <w:rPr>
                <w:sz w:val="20"/>
                <w:szCs w:val="20"/>
              </w:rPr>
              <w:t>Targets (year 1)</w:t>
            </w:r>
          </w:p>
          <w:p w:rsidR="00402127" w:rsidRPr="000B6775" w:rsidRDefault="001552FA" w:rsidP="00402127">
            <w:pPr>
              <w:rPr>
                <w:sz w:val="20"/>
                <w:szCs w:val="20"/>
              </w:rPr>
            </w:pPr>
            <w:r>
              <w:rPr>
                <w:sz w:val="20"/>
                <w:szCs w:val="20"/>
              </w:rPr>
              <w:t>-Global HD Fund launched</w:t>
            </w:r>
          </w:p>
          <w:p w:rsidR="001552FA" w:rsidRDefault="001552FA" w:rsidP="00402127">
            <w:pPr>
              <w:rPr>
                <w:sz w:val="20"/>
                <w:szCs w:val="20"/>
              </w:rPr>
            </w:pPr>
            <w:r>
              <w:rPr>
                <w:sz w:val="20"/>
                <w:szCs w:val="20"/>
              </w:rPr>
              <w:t>-Web-Platform launched</w:t>
            </w:r>
          </w:p>
          <w:p w:rsidR="00402127" w:rsidRPr="000B6775" w:rsidRDefault="001552FA" w:rsidP="00402127">
            <w:pPr>
              <w:rPr>
                <w:sz w:val="20"/>
                <w:szCs w:val="20"/>
              </w:rPr>
            </w:pPr>
            <w:r>
              <w:rPr>
                <w:sz w:val="20"/>
                <w:szCs w:val="20"/>
              </w:rPr>
              <w:t>-Initial set of UNDP projects</w:t>
            </w:r>
          </w:p>
          <w:p w:rsidR="00402127" w:rsidRPr="00C54E60" w:rsidRDefault="00402127" w:rsidP="00402127">
            <w:pPr>
              <w:jc w:val="left"/>
              <w:rPr>
                <w:i/>
                <w:sz w:val="20"/>
                <w:szCs w:val="20"/>
              </w:rPr>
            </w:pPr>
          </w:p>
        </w:tc>
        <w:tc>
          <w:tcPr>
            <w:tcW w:w="3960" w:type="dxa"/>
          </w:tcPr>
          <w:p w:rsidR="00402127" w:rsidRDefault="001552FA" w:rsidP="001552FA">
            <w:pPr>
              <w:pStyle w:val="Header"/>
              <w:ind w:left="162"/>
              <w:rPr>
                <w:sz w:val="20"/>
                <w:szCs w:val="20"/>
              </w:rPr>
            </w:pPr>
            <w:r>
              <w:rPr>
                <w:sz w:val="20"/>
                <w:szCs w:val="20"/>
              </w:rPr>
              <w:t>1.1. Recruitment and deployment of global experts to review crowd-sourcing models and design architecture best suited to project goals</w:t>
            </w:r>
          </w:p>
          <w:p w:rsidR="000E7371" w:rsidRDefault="000E7371" w:rsidP="001552FA">
            <w:pPr>
              <w:pStyle w:val="Header"/>
              <w:ind w:left="162"/>
              <w:rPr>
                <w:sz w:val="20"/>
                <w:szCs w:val="20"/>
              </w:rPr>
            </w:pPr>
            <w:r>
              <w:rPr>
                <w:sz w:val="20"/>
                <w:szCs w:val="20"/>
              </w:rPr>
              <w:t>1.2. Launch global trust fund and online platform</w:t>
            </w:r>
          </w:p>
          <w:p w:rsidR="001552FA" w:rsidRPr="00AB0887" w:rsidRDefault="001552FA" w:rsidP="001552FA">
            <w:pPr>
              <w:pStyle w:val="Header"/>
              <w:ind w:left="162"/>
              <w:rPr>
                <w:sz w:val="20"/>
                <w:szCs w:val="20"/>
              </w:rPr>
            </w:pPr>
          </w:p>
        </w:tc>
        <w:tc>
          <w:tcPr>
            <w:tcW w:w="2340" w:type="dxa"/>
            <w:shd w:val="clear" w:color="auto" w:fill="auto"/>
          </w:tcPr>
          <w:p w:rsidR="00402127" w:rsidRPr="00C54E60" w:rsidRDefault="003F65DB" w:rsidP="001552FA">
            <w:pPr>
              <w:pStyle w:val="Header"/>
              <w:jc w:val="left"/>
              <w:rPr>
                <w:i/>
                <w:sz w:val="20"/>
                <w:szCs w:val="20"/>
              </w:rPr>
            </w:pPr>
            <w:r>
              <w:rPr>
                <w:i/>
                <w:sz w:val="20"/>
                <w:szCs w:val="20"/>
              </w:rPr>
              <w:t>UNDP</w:t>
            </w:r>
            <w:r w:rsidR="001552FA">
              <w:rPr>
                <w:i/>
                <w:sz w:val="20"/>
                <w:szCs w:val="20"/>
              </w:rPr>
              <w:t xml:space="preserve"> </w:t>
            </w:r>
          </w:p>
        </w:tc>
        <w:tc>
          <w:tcPr>
            <w:tcW w:w="2520" w:type="dxa"/>
          </w:tcPr>
          <w:p w:rsidR="00402127" w:rsidRDefault="003F65DB" w:rsidP="003F65DB">
            <w:pPr>
              <w:jc w:val="left"/>
              <w:rPr>
                <w:i/>
                <w:sz w:val="20"/>
                <w:szCs w:val="20"/>
              </w:rPr>
            </w:pPr>
            <w:r>
              <w:rPr>
                <w:i/>
                <w:sz w:val="20"/>
                <w:szCs w:val="20"/>
              </w:rPr>
              <w:t>$500</w:t>
            </w:r>
            <w:r w:rsidR="00402127">
              <w:rPr>
                <w:i/>
                <w:sz w:val="20"/>
                <w:szCs w:val="20"/>
              </w:rPr>
              <w:t>,000</w:t>
            </w:r>
          </w:p>
          <w:p w:rsidR="00402127" w:rsidRPr="00C54E60" w:rsidRDefault="00402127" w:rsidP="00402127">
            <w:pPr>
              <w:jc w:val="left"/>
              <w:rPr>
                <w:i/>
                <w:sz w:val="20"/>
                <w:szCs w:val="20"/>
              </w:rPr>
            </w:pPr>
          </w:p>
        </w:tc>
      </w:tr>
      <w:tr w:rsidR="00A22152" w:rsidRPr="00C54E60" w:rsidTr="00822915">
        <w:tc>
          <w:tcPr>
            <w:tcW w:w="3420" w:type="dxa"/>
            <w:tcBorders>
              <w:top w:val="single" w:sz="4" w:space="0" w:color="auto"/>
              <w:left w:val="single" w:sz="4" w:space="0" w:color="auto"/>
              <w:bottom w:val="single" w:sz="4" w:space="0" w:color="auto"/>
              <w:right w:val="single" w:sz="4" w:space="0" w:color="auto"/>
            </w:tcBorders>
          </w:tcPr>
          <w:p w:rsidR="00A22152" w:rsidRPr="00491333" w:rsidRDefault="00A22152" w:rsidP="005E4F28">
            <w:pPr>
              <w:jc w:val="left"/>
              <w:rPr>
                <w:b/>
              </w:rPr>
            </w:pPr>
            <w:r w:rsidRPr="007008FA">
              <w:rPr>
                <w:b/>
                <w:szCs w:val="22"/>
              </w:rPr>
              <w:t>Output 2</w:t>
            </w:r>
            <w:r w:rsidR="005E4F28">
              <w:rPr>
                <w:b/>
                <w:szCs w:val="22"/>
              </w:rPr>
              <w:t xml:space="preserve">: </w:t>
            </w:r>
            <w:r w:rsidR="00AC3128">
              <w:rPr>
                <w:b/>
                <w:szCs w:val="22"/>
              </w:rPr>
              <w:t xml:space="preserve">Design and Launch of Local Public Contribution Campaign </w:t>
            </w:r>
          </w:p>
          <w:p w:rsidR="00A22152" w:rsidRPr="00491333" w:rsidRDefault="00A22152" w:rsidP="00822915">
            <w:pPr>
              <w:jc w:val="left"/>
              <w:rPr>
                <w:b/>
              </w:rPr>
            </w:pPr>
          </w:p>
          <w:p w:rsidR="00A22152" w:rsidRPr="00491333" w:rsidRDefault="00A22152" w:rsidP="001552FA">
            <w:pPr>
              <w:jc w:val="left"/>
              <w:rPr>
                <w:b/>
              </w:rPr>
            </w:pPr>
          </w:p>
        </w:tc>
        <w:tc>
          <w:tcPr>
            <w:tcW w:w="2880" w:type="dxa"/>
            <w:tcBorders>
              <w:top w:val="single" w:sz="4" w:space="0" w:color="auto"/>
              <w:left w:val="single" w:sz="4" w:space="0" w:color="auto"/>
              <w:bottom w:val="single" w:sz="4" w:space="0" w:color="auto"/>
              <w:right w:val="single" w:sz="4" w:space="0" w:color="auto"/>
            </w:tcBorders>
          </w:tcPr>
          <w:p w:rsidR="00A22152" w:rsidRDefault="00A22152" w:rsidP="00822915">
            <w:pPr>
              <w:rPr>
                <w:sz w:val="20"/>
                <w:szCs w:val="20"/>
              </w:rPr>
            </w:pPr>
            <w:r>
              <w:rPr>
                <w:sz w:val="20"/>
                <w:szCs w:val="20"/>
              </w:rPr>
              <w:t>Targets (year 1)</w:t>
            </w:r>
          </w:p>
          <w:p w:rsidR="00A22152" w:rsidRPr="000B6775" w:rsidRDefault="00A22152" w:rsidP="001552FA">
            <w:pPr>
              <w:jc w:val="left"/>
              <w:rPr>
                <w:sz w:val="20"/>
                <w:szCs w:val="20"/>
              </w:rPr>
            </w:pPr>
            <w:r>
              <w:rPr>
                <w:sz w:val="20"/>
                <w:szCs w:val="20"/>
              </w:rPr>
              <w:t>-</w:t>
            </w:r>
            <w:r w:rsidR="001552FA">
              <w:rPr>
                <w:sz w:val="20"/>
                <w:szCs w:val="20"/>
              </w:rPr>
              <w:t>Initial public outreach commenced</w:t>
            </w:r>
          </w:p>
          <w:p w:rsidR="00A22152" w:rsidRPr="000B6775" w:rsidRDefault="00A22152" w:rsidP="001552FA">
            <w:pPr>
              <w:jc w:val="left"/>
              <w:rPr>
                <w:sz w:val="20"/>
                <w:szCs w:val="20"/>
              </w:rPr>
            </w:pPr>
            <w:r>
              <w:rPr>
                <w:sz w:val="20"/>
                <w:szCs w:val="20"/>
              </w:rPr>
              <w:t>-</w:t>
            </w:r>
            <w:r w:rsidR="001552FA">
              <w:rPr>
                <w:sz w:val="20"/>
                <w:szCs w:val="20"/>
              </w:rPr>
              <w:t>Minimum level of contributions achieved</w:t>
            </w:r>
          </w:p>
          <w:p w:rsidR="00A22152" w:rsidRPr="00491333" w:rsidRDefault="00A22152" w:rsidP="00822915">
            <w:pPr>
              <w:rPr>
                <w:sz w:val="20"/>
                <w:szCs w:val="20"/>
              </w:rPr>
            </w:pPr>
          </w:p>
        </w:tc>
        <w:tc>
          <w:tcPr>
            <w:tcW w:w="3960" w:type="dxa"/>
            <w:tcBorders>
              <w:top w:val="single" w:sz="4" w:space="0" w:color="auto"/>
              <w:left w:val="single" w:sz="4" w:space="0" w:color="auto"/>
              <w:bottom w:val="single" w:sz="4" w:space="0" w:color="auto"/>
              <w:right w:val="single" w:sz="4" w:space="0" w:color="auto"/>
            </w:tcBorders>
          </w:tcPr>
          <w:p w:rsidR="00A22152" w:rsidRDefault="001552FA" w:rsidP="001552FA">
            <w:pPr>
              <w:pStyle w:val="Header"/>
              <w:ind w:left="162"/>
              <w:rPr>
                <w:sz w:val="20"/>
                <w:szCs w:val="20"/>
              </w:rPr>
            </w:pPr>
            <w:r>
              <w:rPr>
                <w:sz w:val="20"/>
                <w:szCs w:val="20"/>
              </w:rPr>
              <w:t xml:space="preserve">1.1. Establishment of a Resource Mobilization and Strategic Partnership Facilities to be based in UNDP Country Office, to act as a Project Office composed of several local advisors to lead local campaign, fund raising </w:t>
            </w:r>
          </w:p>
          <w:p w:rsidR="000E7371" w:rsidRDefault="000E7371" w:rsidP="001552FA">
            <w:pPr>
              <w:pStyle w:val="Header"/>
              <w:ind w:left="162"/>
              <w:rPr>
                <w:sz w:val="20"/>
                <w:szCs w:val="20"/>
              </w:rPr>
            </w:pPr>
            <w:r>
              <w:rPr>
                <w:sz w:val="20"/>
                <w:szCs w:val="20"/>
              </w:rPr>
              <w:t>1.2. Launch local public campaigns and achieve initial citizen contributions</w:t>
            </w:r>
          </w:p>
          <w:p w:rsidR="000E7371" w:rsidRPr="00AB0887" w:rsidRDefault="000E7371" w:rsidP="001552FA">
            <w:pPr>
              <w:pStyle w:val="Header"/>
              <w:ind w:left="162"/>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22152" w:rsidRPr="00C54E60" w:rsidRDefault="001552FA" w:rsidP="00822915">
            <w:pPr>
              <w:pStyle w:val="Header"/>
              <w:jc w:val="left"/>
              <w:rPr>
                <w:i/>
                <w:sz w:val="20"/>
                <w:szCs w:val="20"/>
              </w:rPr>
            </w:pPr>
            <w:r>
              <w:rPr>
                <w:i/>
                <w:sz w:val="20"/>
                <w:szCs w:val="20"/>
              </w:rPr>
              <w:t>UNDP and MOFA</w:t>
            </w:r>
          </w:p>
        </w:tc>
        <w:tc>
          <w:tcPr>
            <w:tcW w:w="2520" w:type="dxa"/>
            <w:tcBorders>
              <w:top w:val="single" w:sz="4" w:space="0" w:color="auto"/>
              <w:left w:val="single" w:sz="4" w:space="0" w:color="auto"/>
              <w:bottom w:val="single" w:sz="4" w:space="0" w:color="auto"/>
              <w:right w:val="single" w:sz="4" w:space="0" w:color="auto"/>
            </w:tcBorders>
          </w:tcPr>
          <w:p w:rsidR="00A22152" w:rsidRDefault="003F65DB" w:rsidP="003F65DB">
            <w:pPr>
              <w:jc w:val="left"/>
              <w:rPr>
                <w:i/>
                <w:sz w:val="20"/>
                <w:szCs w:val="20"/>
              </w:rPr>
            </w:pPr>
            <w:r>
              <w:rPr>
                <w:i/>
                <w:sz w:val="20"/>
                <w:szCs w:val="20"/>
              </w:rPr>
              <w:t>$500</w:t>
            </w:r>
            <w:r w:rsidR="00A22152">
              <w:rPr>
                <w:i/>
                <w:sz w:val="20"/>
                <w:szCs w:val="20"/>
              </w:rPr>
              <w:t>,000</w:t>
            </w:r>
          </w:p>
          <w:p w:rsidR="00A22152" w:rsidRPr="00C54E60" w:rsidRDefault="00A22152" w:rsidP="003F65DB">
            <w:pPr>
              <w:jc w:val="left"/>
              <w:rPr>
                <w:i/>
                <w:sz w:val="20"/>
                <w:szCs w:val="20"/>
              </w:rPr>
            </w:pPr>
          </w:p>
        </w:tc>
      </w:tr>
    </w:tbl>
    <w:p w:rsidR="00780C62" w:rsidRDefault="00780C62" w:rsidP="00780C62">
      <w:r>
        <w:br w:type="page"/>
      </w:r>
    </w:p>
    <w:p w:rsidR="00780C62" w:rsidRPr="00856A2C" w:rsidRDefault="00780C62" w:rsidP="00780C62"/>
    <w:p w:rsidR="00780C62" w:rsidRPr="00905FEF" w:rsidRDefault="00780C62" w:rsidP="00780C62">
      <w:pPr>
        <w:pStyle w:val="Heading1"/>
      </w:pPr>
      <w:r w:rsidRPr="00905FEF">
        <w:t xml:space="preserve">Annual Work Plan </w:t>
      </w:r>
    </w:p>
    <w:p w:rsidR="00780C62" w:rsidRPr="000B6775" w:rsidRDefault="00780C62" w:rsidP="00780C62">
      <w:pPr>
        <w:rPr>
          <w:b/>
        </w:rPr>
      </w:pPr>
      <w:r w:rsidRPr="000B6775">
        <w:rPr>
          <w:b/>
        </w:rPr>
        <w:t xml:space="preserve">Year: </w:t>
      </w:r>
      <w:r w:rsidR="006C2723">
        <w:rPr>
          <w:b/>
        </w:rPr>
        <w:t>2013</w:t>
      </w:r>
    </w:p>
    <w:p w:rsidR="00780C62" w:rsidRDefault="00780C62" w:rsidP="00780C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8"/>
        <w:gridCol w:w="2695"/>
        <w:gridCol w:w="668"/>
        <w:gridCol w:w="668"/>
        <w:gridCol w:w="668"/>
        <w:gridCol w:w="671"/>
        <w:gridCol w:w="2235"/>
        <w:gridCol w:w="1707"/>
        <w:gridCol w:w="1612"/>
        <w:gridCol w:w="1474"/>
      </w:tblGrid>
      <w:tr w:rsidR="00780C62" w:rsidTr="000E7371">
        <w:trPr>
          <w:cantSplit/>
          <w:trHeight w:val="195"/>
        </w:trPr>
        <w:tc>
          <w:tcPr>
            <w:tcW w:w="955" w:type="pct"/>
            <w:vMerge w:val="restart"/>
            <w:shd w:val="clear" w:color="auto" w:fill="FFFF99"/>
          </w:tcPr>
          <w:p w:rsidR="00780C62" w:rsidRDefault="00780C62" w:rsidP="00822915">
            <w:pPr>
              <w:jc w:val="center"/>
              <w:rPr>
                <w:b/>
                <w:bCs/>
                <w:sz w:val="18"/>
              </w:rPr>
            </w:pPr>
            <w:r>
              <w:rPr>
                <w:b/>
                <w:bCs/>
                <w:sz w:val="18"/>
              </w:rPr>
              <w:t>EXPECTED  OUTPUTS</w:t>
            </w:r>
          </w:p>
          <w:p w:rsidR="00780C62" w:rsidRPr="00894D47" w:rsidRDefault="00780C62" w:rsidP="00822915">
            <w:pPr>
              <w:jc w:val="left"/>
              <w:rPr>
                <w:rFonts w:ascii="Arial Narrow" w:hAnsi="Arial Narrow"/>
                <w:i/>
                <w:sz w:val="18"/>
                <w:szCs w:val="18"/>
              </w:rPr>
            </w:pPr>
            <w:r w:rsidRPr="00894D47">
              <w:rPr>
                <w:rFonts w:ascii="Arial Narrow" w:hAnsi="Arial Narrow"/>
                <w:i/>
                <w:sz w:val="18"/>
                <w:szCs w:val="18"/>
              </w:rPr>
              <w:t>And</w:t>
            </w:r>
            <w:r>
              <w:rPr>
                <w:rFonts w:ascii="Arial Narrow" w:hAnsi="Arial Narrow"/>
                <w:i/>
                <w:sz w:val="18"/>
                <w:szCs w:val="18"/>
              </w:rPr>
              <w:t xml:space="preserve"> baseline,</w:t>
            </w:r>
            <w:r w:rsidRPr="00894D47">
              <w:rPr>
                <w:rFonts w:ascii="Arial Narrow" w:hAnsi="Arial Narrow"/>
                <w:i/>
                <w:sz w:val="18"/>
                <w:szCs w:val="18"/>
              </w:rPr>
              <w:t xml:space="preserve"> indicators including annual targets</w:t>
            </w:r>
          </w:p>
        </w:tc>
        <w:tc>
          <w:tcPr>
            <w:tcW w:w="879" w:type="pct"/>
            <w:vMerge w:val="restart"/>
            <w:shd w:val="clear" w:color="auto" w:fill="FFFF99"/>
          </w:tcPr>
          <w:p w:rsidR="00780C62" w:rsidRDefault="00780C62" w:rsidP="00822915">
            <w:pPr>
              <w:jc w:val="center"/>
              <w:rPr>
                <w:b/>
                <w:bCs/>
                <w:sz w:val="18"/>
              </w:rPr>
            </w:pPr>
            <w:r>
              <w:rPr>
                <w:b/>
                <w:bCs/>
                <w:sz w:val="18"/>
              </w:rPr>
              <w:t>PLANNED ACTIVITIES</w:t>
            </w:r>
          </w:p>
          <w:p w:rsidR="00780C62" w:rsidRPr="007878A9" w:rsidRDefault="00780C62" w:rsidP="00822915">
            <w:pPr>
              <w:jc w:val="center"/>
              <w:rPr>
                <w:bCs/>
                <w:i/>
                <w:sz w:val="16"/>
                <w:szCs w:val="16"/>
              </w:rPr>
            </w:pPr>
            <w:r w:rsidRPr="007B1D5A">
              <w:rPr>
                <w:bCs/>
                <w:i/>
                <w:sz w:val="16"/>
                <w:szCs w:val="16"/>
              </w:rPr>
              <w:t>List activity results and associated</w:t>
            </w:r>
            <w:r>
              <w:rPr>
                <w:bCs/>
                <w:i/>
                <w:sz w:val="16"/>
                <w:szCs w:val="16"/>
              </w:rPr>
              <w:t xml:space="preserve"> actions</w:t>
            </w:r>
            <w:r w:rsidRPr="007B1D5A">
              <w:rPr>
                <w:bCs/>
                <w:i/>
                <w:sz w:val="16"/>
                <w:szCs w:val="16"/>
              </w:rPr>
              <w:t xml:space="preserve"> </w:t>
            </w:r>
          </w:p>
        </w:tc>
        <w:tc>
          <w:tcPr>
            <w:tcW w:w="873" w:type="pct"/>
            <w:gridSpan w:val="4"/>
            <w:shd w:val="clear" w:color="auto" w:fill="FFFF99"/>
            <w:vAlign w:val="center"/>
          </w:tcPr>
          <w:p w:rsidR="00780C62" w:rsidRDefault="00780C62" w:rsidP="00822915">
            <w:pPr>
              <w:jc w:val="center"/>
              <w:rPr>
                <w:b/>
                <w:bCs/>
                <w:sz w:val="18"/>
              </w:rPr>
            </w:pPr>
            <w:r>
              <w:rPr>
                <w:b/>
                <w:bCs/>
                <w:sz w:val="18"/>
              </w:rPr>
              <w:t>TIMEFRAME</w:t>
            </w:r>
          </w:p>
        </w:tc>
        <w:tc>
          <w:tcPr>
            <w:tcW w:w="729" w:type="pct"/>
            <w:vMerge w:val="restart"/>
            <w:shd w:val="clear" w:color="auto" w:fill="FFFF99"/>
            <w:vAlign w:val="center"/>
          </w:tcPr>
          <w:p w:rsidR="00780C62" w:rsidRDefault="00780C62" w:rsidP="00822915">
            <w:pPr>
              <w:jc w:val="center"/>
              <w:rPr>
                <w:b/>
                <w:bCs/>
                <w:sz w:val="18"/>
              </w:rPr>
            </w:pPr>
            <w:r>
              <w:rPr>
                <w:b/>
                <w:bCs/>
                <w:sz w:val="18"/>
              </w:rPr>
              <w:t>RESPONSIBLE PARTY</w:t>
            </w:r>
          </w:p>
        </w:tc>
        <w:tc>
          <w:tcPr>
            <w:tcW w:w="1565" w:type="pct"/>
            <w:gridSpan w:val="3"/>
            <w:shd w:val="clear" w:color="auto" w:fill="FFFF99"/>
            <w:vAlign w:val="center"/>
          </w:tcPr>
          <w:p w:rsidR="00780C62" w:rsidRPr="00894D47" w:rsidRDefault="00780C62" w:rsidP="00822915">
            <w:pPr>
              <w:jc w:val="center"/>
              <w:rPr>
                <w:b/>
                <w:bCs/>
                <w:sz w:val="18"/>
              </w:rPr>
            </w:pPr>
            <w:r>
              <w:rPr>
                <w:b/>
                <w:bCs/>
                <w:sz w:val="18"/>
              </w:rPr>
              <w:t>PLANNED BUDGET</w:t>
            </w:r>
          </w:p>
        </w:tc>
      </w:tr>
      <w:tr w:rsidR="00780C62" w:rsidTr="000E7371">
        <w:trPr>
          <w:cantSplit/>
          <w:trHeight w:val="467"/>
        </w:trPr>
        <w:tc>
          <w:tcPr>
            <w:tcW w:w="955" w:type="pct"/>
            <w:vMerge/>
            <w:shd w:val="clear" w:color="auto" w:fill="CCCCCC"/>
            <w:vAlign w:val="center"/>
          </w:tcPr>
          <w:p w:rsidR="00780C62" w:rsidRDefault="00780C62" w:rsidP="00822915">
            <w:pPr>
              <w:jc w:val="center"/>
              <w:rPr>
                <w:sz w:val="18"/>
              </w:rPr>
            </w:pPr>
          </w:p>
        </w:tc>
        <w:tc>
          <w:tcPr>
            <w:tcW w:w="879" w:type="pct"/>
            <w:vMerge/>
            <w:tcBorders>
              <w:bottom w:val="single" w:sz="4" w:space="0" w:color="auto"/>
            </w:tcBorders>
            <w:shd w:val="clear" w:color="auto" w:fill="CCCCCC"/>
            <w:vAlign w:val="center"/>
          </w:tcPr>
          <w:p w:rsidR="00780C62" w:rsidRDefault="00780C62" w:rsidP="00822915">
            <w:pPr>
              <w:jc w:val="center"/>
              <w:rPr>
                <w:sz w:val="18"/>
              </w:rPr>
            </w:pPr>
          </w:p>
        </w:tc>
        <w:tc>
          <w:tcPr>
            <w:tcW w:w="218" w:type="pct"/>
            <w:tcBorders>
              <w:bottom w:val="single" w:sz="4" w:space="0" w:color="auto"/>
            </w:tcBorders>
            <w:shd w:val="clear" w:color="auto" w:fill="FFFF99"/>
            <w:vAlign w:val="center"/>
          </w:tcPr>
          <w:p w:rsidR="00780C62" w:rsidRDefault="00780C62" w:rsidP="00822915">
            <w:pPr>
              <w:jc w:val="center"/>
              <w:rPr>
                <w:sz w:val="16"/>
              </w:rPr>
            </w:pPr>
            <w:r>
              <w:rPr>
                <w:sz w:val="16"/>
              </w:rPr>
              <w:t>Q1</w:t>
            </w:r>
          </w:p>
        </w:tc>
        <w:tc>
          <w:tcPr>
            <w:tcW w:w="218" w:type="pct"/>
            <w:tcBorders>
              <w:bottom w:val="single" w:sz="4" w:space="0" w:color="auto"/>
            </w:tcBorders>
            <w:shd w:val="clear" w:color="auto" w:fill="FFFF99"/>
            <w:vAlign w:val="center"/>
          </w:tcPr>
          <w:p w:rsidR="00780C62" w:rsidRDefault="00780C62" w:rsidP="00822915">
            <w:pPr>
              <w:jc w:val="center"/>
              <w:rPr>
                <w:sz w:val="16"/>
              </w:rPr>
            </w:pPr>
            <w:r>
              <w:rPr>
                <w:sz w:val="16"/>
              </w:rPr>
              <w:t>Q2</w:t>
            </w:r>
          </w:p>
        </w:tc>
        <w:tc>
          <w:tcPr>
            <w:tcW w:w="218" w:type="pct"/>
            <w:tcBorders>
              <w:bottom w:val="single" w:sz="4" w:space="0" w:color="auto"/>
            </w:tcBorders>
            <w:shd w:val="clear" w:color="auto" w:fill="FFFF99"/>
            <w:vAlign w:val="center"/>
          </w:tcPr>
          <w:p w:rsidR="00780C62" w:rsidRDefault="00780C62" w:rsidP="00822915">
            <w:pPr>
              <w:jc w:val="center"/>
              <w:rPr>
                <w:sz w:val="16"/>
              </w:rPr>
            </w:pPr>
            <w:r>
              <w:rPr>
                <w:sz w:val="16"/>
              </w:rPr>
              <w:t>Q3</w:t>
            </w:r>
          </w:p>
        </w:tc>
        <w:tc>
          <w:tcPr>
            <w:tcW w:w="218" w:type="pct"/>
            <w:tcBorders>
              <w:bottom w:val="single" w:sz="4" w:space="0" w:color="auto"/>
            </w:tcBorders>
            <w:shd w:val="clear" w:color="auto" w:fill="FFFF99"/>
            <w:vAlign w:val="center"/>
          </w:tcPr>
          <w:p w:rsidR="00780C62" w:rsidRDefault="00780C62" w:rsidP="00822915">
            <w:pPr>
              <w:jc w:val="center"/>
              <w:rPr>
                <w:sz w:val="16"/>
              </w:rPr>
            </w:pPr>
            <w:r>
              <w:rPr>
                <w:sz w:val="16"/>
              </w:rPr>
              <w:t>Q4</w:t>
            </w:r>
          </w:p>
        </w:tc>
        <w:tc>
          <w:tcPr>
            <w:tcW w:w="729" w:type="pct"/>
            <w:vMerge/>
            <w:shd w:val="clear" w:color="auto" w:fill="FFFF99"/>
            <w:vAlign w:val="center"/>
          </w:tcPr>
          <w:p w:rsidR="00780C62" w:rsidRDefault="00780C62" w:rsidP="00822915">
            <w:pPr>
              <w:jc w:val="center"/>
              <w:rPr>
                <w:sz w:val="18"/>
              </w:rPr>
            </w:pPr>
          </w:p>
        </w:tc>
        <w:tc>
          <w:tcPr>
            <w:tcW w:w="557" w:type="pct"/>
            <w:shd w:val="clear" w:color="auto" w:fill="FFFF99"/>
            <w:vAlign w:val="center"/>
          </w:tcPr>
          <w:p w:rsidR="00780C62" w:rsidRDefault="00780C62" w:rsidP="00822915">
            <w:pPr>
              <w:jc w:val="center"/>
              <w:rPr>
                <w:sz w:val="16"/>
              </w:rPr>
            </w:pPr>
            <w:r>
              <w:rPr>
                <w:sz w:val="16"/>
              </w:rPr>
              <w:t>Funding Source</w:t>
            </w:r>
          </w:p>
        </w:tc>
        <w:tc>
          <w:tcPr>
            <w:tcW w:w="526" w:type="pct"/>
            <w:shd w:val="clear" w:color="auto" w:fill="FFFF99"/>
            <w:vAlign w:val="center"/>
          </w:tcPr>
          <w:p w:rsidR="00780C62" w:rsidRDefault="00780C62" w:rsidP="00822915">
            <w:pPr>
              <w:jc w:val="center"/>
              <w:rPr>
                <w:sz w:val="16"/>
              </w:rPr>
            </w:pPr>
            <w:r>
              <w:rPr>
                <w:sz w:val="16"/>
              </w:rPr>
              <w:t>Budget Description</w:t>
            </w:r>
          </w:p>
        </w:tc>
        <w:tc>
          <w:tcPr>
            <w:tcW w:w="482" w:type="pct"/>
            <w:shd w:val="clear" w:color="auto" w:fill="FFFF99"/>
            <w:vAlign w:val="center"/>
          </w:tcPr>
          <w:p w:rsidR="00780C62" w:rsidRDefault="00780C62" w:rsidP="00822915">
            <w:pPr>
              <w:jc w:val="center"/>
              <w:rPr>
                <w:sz w:val="16"/>
              </w:rPr>
            </w:pPr>
            <w:r>
              <w:rPr>
                <w:sz w:val="16"/>
              </w:rPr>
              <w:t>Amount</w:t>
            </w:r>
          </w:p>
        </w:tc>
      </w:tr>
      <w:tr w:rsidR="00780C62" w:rsidTr="000E7371">
        <w:trPr>
          <w:cantSplit/>
          <w:trHeight w:val="135"/>
        </w:trPr>
        <w:tc>
          <w:tcPr>
            <w:tcW w:w="955" w:type="pct"/>
            <w:vMerge w:val="restart"/>
          </w:tcPr>
          <w:p w:rsidR="00780C62" w:rsidRDefault="008C47A2" w:rsidP="001552FA">
            <w:r>
              <w:t xml:space="preserve">Output </w:t>
            </w:r>
            <w:r w:rsidR="005E4F28">
              <w:t>1</w:t>
            </w:r>
            <w:r w:rsidR="001552FA">
              <w:t xml:space="preserve">) </w:t>
            </w:r>
            <w:r w:rsidR="001552FA">
              <w:rPr>
                <w:b/>
              </w:rPr>
              <w:t>Design and Launch of Global UNDP-Managed Trust Fund; Online Contribution Platform</w:t>
            </w:r>
            <w:r w:rsidR="00780C62">
              <w:rPr>
                <w:i/>
                <w:sz w:val="20"/>
                <w:szCs w:val="20"/>
              </w:rPr>
              <w:t xml:space="preserve"> </w:t>
            </w:r>
          </w:p>
        </w:tc>
        <w:tc>
          <w:tcPr>
            <w:tcW w:w="879" w:type="pct"/>
            <w:vAlign w:val="bottom"/>
          </w:tcPr>
          <w:p w:rsidR="00780C62" w:rsidRPr="00445633" w:rsidRDefault="001552FA" w:rsidP="00822915">
            <w:pPr>
              <w:spacing w:after="0"/>
              <w:ind w:left="129"/>
              <w:rPr>
                <w:iCs/>
                <w:sz w:val="16"/>
              </w:rPr>
            </w:pPr>
            <w:r>
              <w:rPr>
                <w:sz w:val="20"/>
                <w:szCs w:val="20"/>
              </w:rPr>
              <w:t>1.1. Recruitment and deployment of global experts to review crowd-sourcing models and design architecture best suited to project goals</w:t>
            </w:r>
            <w:r w:rsidRPr="00445633">
              <w:rPr>
                <w:iCs/>
                <w:sz w:val="16"/>
              </w:rPr>
              <w:t xml:space="preserve"> </w:t>
            </w:r>
          </w:p>
        </w:tc>
        <w:tc>
          <w:tcPr>
            <w:tcW w:w="218" w:type="pct"/>
            <w:vAlign w:val="center"/>
          </w:tcPr>
          <w:p w:rsidR="00780C62" w:rsidRDefault="00780C62" w:rsidP="00822915"/>
        </w:tc>
        <w:tc>
          <w:tcPr>
            <w:tcW w:w="218" w:type="pct"/>
            <w:vAlign w:val="center"/>
          </w:tcPr>
          <w:p w:rsidR="00780C62" w:rsidRDefault="001552FA" w:rsidP="00822915">
            <w:r>
              <w:t>X</w:t>
            </w:r>
          </w:p>
        </w:tc>
        <w:tc>
          <w:tcPr>
            <w:tcW w:w="218" w:type="pct"/>
            <w:vAlign w:val="center"/>
          </w:tcPr>
          <w:p w:rsidR="00780C62" w:rsidRDefault="001552FA" w:rsidP="00822915">
            <w:r>
              <w:t>X</w:t>
            </w:r>
          </w:p>
        </w:tc>
        <w:tc>
          <w:tcPr>
            <w:tcW w:w="218" w:type="pct"/>
            <w:vAlign w:val="center"/>
          </w:tcPr>
          <w:p w:rsidR="00780C62" w:rsidRDefault="00780C62" w:rsidP="00822915"/>
        </w:tc>
        <w:tc>
          <w:tcPr>
            <w:tcW w:w="729" w:type="pct"/>
            <w:vAlign w:val="center"/>
          </w:tcPr>
          <w:p w:rsidR="00780C62" w:rsidRDefault="001552FA" w:rsidP="00822915">
            <w:r>
              <w:t>UNDP</w:t>
            </w:r>
          </w:p>
        </w:tc>
        <w:tc>
          <w:tcPr>
            <w:tcW w:w="557" w:type="pct"/>
            <w:vAlign w:val="center"/>
          </w:tcPr>
          <w:p w:rsidR="00780C62" w:rsidRDefault="001552FA" w:rsidP="00822915">
            <w:r>
              <w:t>Government</w:t>
            </w:r>
          </w:p>
        </w:tc>
        <w:tc>
          <w:tcPr>
            <w:tcW w:w="526" w:type="pct"/>
            <w:vAlign w:val="center"/>
          </w:tcPr>
          <w:p w:rsidR="00780C62" w:rsidRDefault="000E7371" w:rsidP="00822915">
            <w:r>
              <w:t>Experts</w:t>
            </w:r>
          </w:p>
          <w:p w:rsidR="00A601C3" w:rsidRDefault="00A601C3" w:rsidP="00822915">
            <w:r>
              <w:t>Travel/DSA</w:t>
            </w:r>
          </w:p>
        </w:tc>
        <w:tc>
          <w:tcPr>
            <w:tcW w:w="482" w:type="pct"/>
          </w:tcPr>
          <w:p w:rsidR="00A601C3" w:rsidRDefault="00A601C3" w:rsidP="00822915"/>
          <w:p w:rsidR="00780C62" w:rsidRDefault="00A601C3" w:rsidP="00822915">
            <w:r>
              <w:t>$</w:t>
            </w:r>
            <w:r w:rsidR="000E7371">
              <w:t>35</w:t>
            </w:r>
            <w:r>
              <w:t>0,000</w:t>
            </w:r>
          </w:p>
        </w:tc>
      </w:tr>
      <w:tr w:rsidR="000E7371" w:rsidTr="000E7371">
        <w:trPr>
          <w:cantSplit/>
          <w:trHeight w:val="135"/>
        </w:trPr>
        <w:tc>
          <w:tcPr>
            <w:tcW w:w="955" w:type="pct"/>
            <w:vMerge/>
          </w:tcPr>
          <w:p w:rsidR="000E7371" w:rsidRDefault="000E7371" w:rsidP="00822915"/>
        </w:tc>
        <w:tc>
          <w:tcPr>
            <w:tcW w:w="879" w:type="pct"/>
            <w:vAlign w:val="bottom"/>
          </w:tcPr>
          <w:p w:rsidR="000E7371" w:rsidRDefault="000E7371" w:rsidP="000E7371">
            <w:pPr>
              <w:spacing w:after="0"/>
              <w:ind w:left="129"/>
              <w:rPr>
                <w:iCs/>
                <w:sz w:val="16"/>
              </w:rPr>
            </w:pPr>
            <w:r>
              <w:rPr>
                <w:sz w:val="20"/>
                <w:szCs w:val="20"/>
              </w:rPr>
              <w:t>1.2. Launch global trust fund and online platform</w:t>
            </w:r>
            <w:r w:rsidRPr="00445633">
              <w:rPr>
                <w:iCs/>
                <w:sz w:val="16"/>
              </w:rPr>
              <w:t xml:space="preserve"> </w:t>
            </w:r>
          </w:p>
          <w:p w:rsidR="000E7371" w:rsidRDefault="000E7371" w:rsidP="000E7371">
            <w:pPr>
              <w:spacing w:after="0"/>
              <w:ind w:left="129"/>
              <w:rPr>
                <w:iCs/>
                <w:sz w:val="16"/>
              </w:rPr>
            </w:pPr>
          </w:p>
          <w:p w:rsidR="000E7371" w:rsidRPr="00445633" w:rsidRDefault="000E7371" w:rsidP="000E7371">
            <w:pPr>
              <w:spacing w:after="0"/>
              <w:ind w:left="129"/>
              <w:rPr>
                <w:iCs/>
                <w:sz w:val="16"/>
              </w:rPr>
            </w:pPr>
          </w:p>
        </w:tc>
        <w:tc>
          <w:tcPr>
            <w:tcW w:w="218" w:type="pct"/>
            <w:vAlign w:val="center"/>
          </w:tcPr>
          <w:p w:rsidR="000E7371" w:rsidRDefault="000E7371" w:rsidP="00822915"/>
        </w:tc>
        <w:tc>
          <w:tcPr>
            <w:tcW w:w="218" w:type="pct"/>
            <w:vAlign w:val="center"/>
          </w:tcPr>
          <w:p w:rsidR="000E7371" w:rsidRDefault="000E7371" w:rsidP="00822915"/>
        </w:tc>
        <w:tc>
          <w:tcPr>
            <w:tcW w:w="218" w:type="pct"/>
            <w:vAlign w:val="center"/>
          </w:tcPr>
          <w:p w:rsidR="000E7371" w:rsidRDefault="000E7371" w:rsidP="00822915">
            <w:r>
              <w:t>X</w:t>
            </w:r>
          </w:p>
        </w:tc>
        <w:tc>
          <w:tcPr>
            <w:tcW w:w="218" w:type="pct"/>
            <w:vAlign w:val="center"/>
          </w:tcPr>
          <w:p w:rsidR="000E7371" w:rsidRDefault="000E7371" w:rsidP="00822915">
            <w:r>
              <w:t>X</w:t>
            </w:r>
          </w:p>
        </w:tc>
        <w:tc>
          <w:tcPr>
            <w:tcW w:w="729" w:type="pct"/>
            <w:vAlign w:val="center"/>
          </w:tcPr>
          <w:p w:rsidR="000E7371" w:rsidRDefault="000E7371" w:rsidP="00822915">
            <w:r>
              <w:t>UNDP</w:t>
            </w:r>
          </w:p>
        </w:tc>
        <w:tc>
          <w:tcPr>
            <w:tcW w:w="557" w:type="pct"/>
            <w:vAlign w:val="center"/>
          </w:tcPr>
          <w:p w:rsidR="000E7371" w:rsidRDefault="000E7371" w:rsidP="00822915">
            <w:r>
              <w:t>Government</w:t>
            </w:r>
          </w:p>
        </w:tc>
        <w:tc>
          <w:tcPr>
            <w:tcW w:w="526" w:type="pct"/>
            <w:vAlign w:val="center"/>
          </w:tcPr>
          <w:p w:rsidR="00441B63" w:rsidRDefault="00441B63" w:rsidP="00822915">
            <w:r>
              <w:t>Sub-contracts</w:t>
            </w:r>
          </w:p>
          <w:p w:rsidR="000E7371" w:rsidRDefault="000E7371" w:rsidP="00822915">
            <w:r>
              <w:t>Equipment</w:t>
            </w:r>
          </w:p>
          <w:p w:rsidR="000E7371" w:rsidRDefault="000E7371" w:rsidP="00822915">
            <w:r>
              <w:t>Miscellaneous</w:t>
            </w:r>
          </w:p>
        </w:tc>
        <w:tc>
          <w:tcPr>
            <w:tcW w:w="482" w:type="pct"/>
          </w:tcPr>
          <w:p w:rsidR="000E7371" w:rsidRDefault="000E7371" w:rsidP="00822915">
            <w:r>
              <w:t>$150,000</w:t>
            </w:r>
          </w:p>
        </w:tc>
      </w:tr>
      <w:tr w:rsidR="000E7371" w:rsidTr="000E7371">
        <w:trPr>
          <w:cantSplit/>
          <w:trHeight w:val="90"/>
        </w:trPr>
        <w:tc>
          <w:tcPr>
            <w:tcW w:w="955" w:type="pct"/>
            <w:vMerge/>
            <w:shd w:val="clear" w:color="auto" w:fill="CCCCCC"/>
          </w:tcPr>
          <w:p w:rsidR="000E7371" w:rsidRDefault="000E7371" w:rsidP="00822915"/>
        </w:tc>
        <w:tc>
          <w:tcPr>
            <w:tcW w:w="879" w:type="pct"/>
            <w:tcBorders>
              <w:top w:val="single" w:sz="4" w:space="0" w:color="auto"/>
              <w:bottom w:val="single" w:sz="4" w:space="0" w:color="auto"/>
            </w:tcBorders>
            <w:vAlign w:val="center"/>
          </w:tcPr>
          <w:p w:rsidR="000E7371" w:rsidRDefault="000E7371" w:rsidP="00822915">
            <w:pPr>
              <w:spacing w:after="0"/>
              <w:ind w:left="129"/>
            </w:pPr>
          </w:p>
        </w:tc>
        <w:tc>
          <w:tcPr>
            <w:tcW w:w="218" w:type="pct"/>
            <w:tcBorders>
              <w:top w:val="single" w:sz="4" w:space="0" w:color="auto"/>
              <w:bottom w:val="single" w:sz="4" w:space="0" w:color="auto"/>
            </w:tcBorders>
            <w:vAlign w:val="center"/>
          </w:tcPr>
          <w:p w:rsidR="000E7371" w:rsidRDefault="000E7371" w:rsidP="00822915"/>
        </w:tc>
        <w:tc>
          <w:tcPr>
            <w:tcW w:w="218" w:type="pct"/>
            <w:tcBorders>
              <w:top w:val="single" w:sz="4" w:space="0" w:color="auto"/>
              <w:bottom w:val="single" w:sz="4" w:space="0" w:color="auto"/>
            </w:tcBorders>
            <w:vAlign w:val="center"/>
          </w:tcPr>
          <w:p w:rsidR="000E7371" w:rsidRDefault="000E7371" w:rsidP="00822915"/>
        </w:tc>
        <w:tc>
          <w:tcPr>
            <w:tcW w:w="218" w:type="pct"/>
            <w:tcBorders>
              <w:top w:val="single" w:sz="4" w:space="0" w:color="auto"/>
              <w:bottom w:val="single" w:sz="4" w:space="0" w:color="auto"/>
            </w:tcBorders>
            <w:vAlign w:val="center"/>
          </w:tcPr>
          <w:p w:rsidR="000E7371" w:rsidRDefault="000E7371" w:rsidP="00822915"/>
        </w:tc>
        <w:tc>
          <w:tcPr>
            <w:tcW w:w="218" w:type="pct"/>
            <w:tcBorders>
              <w:top w:val="single" w:sz="4" w:space="0" w:color="auto"/>
              <w:bottom w:val="single" w:sz="4" w:space="0" w:color="auto"/>
            </w:tcBorders>
            <w:vAlign w:val="center"/>
          </w:tcPr>
          <w:p w:rsidR="000E7371" w:rsidRDefault="000E7371" w:rsidP="00822915"/>
        </w:tc>
        <w:tc>
          <w:tcPr>
            <w:tcW w:w="729" w:type="pct"/>
            <w:tcBorders>
              <w:top w:val="single" w:sz="4" w:space="0" w:color="auto"/>
              <w:bottom w:val="single" w:sz="4" w:space="0" w:color="auto"/>
            </w:tcBorders>
            <w:vAlign w:val="center"/>
          </w:tcPr>
          <w:p w:rsidR="000E7371" w:rsidRDefault="000E7371" w:rsidP="00822915"/>
        </w:tc>
        <w:tc>
          <w:tcPr>
            <w:tcW w:w="557" w:type="pct"/>
            <w:tcBorders>
              <w:top w:val="single" w:sz="4" w:space="0" w:color="auto"/>
              <w:bottom w:val="single" w:sz="4" w:space="0" w:color="auto"/>
            </w:tcBorders>
            <w:vAlign w:val="center"/>
          </w:tcPr>
          <w:p w:rsidR="000E7371" w:rsidRDefault="000E7371" w:rsidP="00822915"/>
        </w:tc>
        <w:tc>
          <w:tcPr>
            <w:tcW w:w="526" w:type="pct"/>
            <w:tcBorders>
              <w:top w:val="single" w:sz="4" w:space="0" w:color="auto"/>
              <w:bottom w:val="single" w:sz="4" w:space="0" w:color="auto"/>
            </w:tcBorders>
            <w:vAlign w:val="center"/>
          </w:tcPr>
          <w:p w:rsidR="000E7371" w:rsidRDefault="000E7371" w:rsidP="00822915"/>
        </w:tc>
        <w:tc>
          <w:tcPr>
            <w:tcW w:w="482" w:type="pct"/>
            <w:tcBorders>
              <w:top w:val="single" w:sz="4" w:space="0" w:color="auto"/>
              <w:bottom w:val="single" w:sz="4" w:space="0" w:color="auto"/>
            </w:tcBorders>
          </w:tcPr>
          <w:p w:rsidR="000E7371" w:rsidRDefault="000E7371" w:rsidP="00822915"/>
        </w:tc>
      </w:tr>
      <w:tr w:rsidR="000E7371" w:rsidTr="000E7371">
        <w:trPr>
          <w:cantSplit/>
          <w:trHeight w:val="90"/>
        </w:trPr>
        <w:tc>
          <w:tcPr>
            <w:tcW w:w="955" w:type="pct"/>
            <w:vMerge/>
            <w:tcBorders>
              <w:bottom w:val="single" w:sz="4" w:space="0" w:color="auto"/>
            </w:tcBorders>
            <w:shd w:val="clear" w:color="auto" w:fill="CCCCCC"/>
          </w:tcPr>
          <w:p w:rsidR="000E7371" w:rsidRDefault="000E7371" w:rsidP="00822915"/>
        </w:tc>
        <w:tc>
          <w:tcPr>
            <w:tcW w:w="879" w:type="pct"/>
            <w:tcBorders>
              <w:top w:val="single" w:sz="4" w:space="0" w:color="auto"/>
              <w:bottom w:val="single" w:sz="4" w:space="0" w:color="auto"/>
            </w:tcBorders>
            <w:vAlign w:val="center"/>
          </w:tcPr>
          <w:p w:rsidR="000E7371" w:rsidRPr="00C86AE1" w:rsidRDefault="000E7371" w:rsidP="00822915">
            <w:pPr>
              <w:spacing w:after="0"/>
              <w:ind w:left="129"/>
              <w:rPr>
                <w:iCs/>
                <w:sz w:val="16"/>
              </w:rPr>
            </w:pPr>
          </w:p>
        </w:tc>
        <w:tc>
          <w:tcPr>
            <w:tcW w:w="218" w:type="pct"/>
            <w:tcBorders>
              <w:top w:val="single" w:sz="4" w:space="0" w:color="auto"/>
              <w:bottom w:val="single" w:sz="4" w:space="0" w:color="auto"/>
            </w:tcBorders>
            <w:vAlign w:val="center"/>
          </w:tcPr>
          <w:p w:rsidR="000E7371" w:rsidRDefault="000E7371" w:rsidP="00822915"/>
        </w:tc>
        <w:tc>
          <w:tcPr>
            <w:tcW w:w="218" w:type="pct"/>
            <w:tcBorders>
              <w:top w:val="single" w:sz="4" w:space="0" w:color="auto"/>
              <w:bottom w:val="single" w:sz="4" w:space="0" w:color="auto"/>
            </w:tcBorders>
            <w:vAlign w:val="center"/>
          </w:tcPr>
          <w:p w:rsidR="000E7371" w:rsidRDefault="000E7371" w:rsidP="00822915"/>
        </w:tc>
        <w:tc>
          <w:tcPr>
            <w:tcW w:w="218" w:type="pct"/>
            <w:tcBorders>
              <w:top w:val="single" w:sz="4" w:space="0" w:color="auto"/>
              <w:bottom w:val="single" w:sz="4" w:space="0" w:color="auto"/>
            </w:tcBorders>
            <w:vAlign w:val="center"/>
          </w:tcPr>
          <w:p w:rsidR="000E7371" w:rsidRDefault="000E7371" w:rsidP="00822915"/>
        </w:tc>
        <w:tc>
          <w:tcPr>
            <w:tcW w:w="218" w:type="pct"/>
            <w:tcBorders>
              <w:top w:val="single" w:sz="4" w:space="0" w:color="auto"/>
              <w:bottom w:val="single" w:sz="4" w:space="0" w:color="auto"/>
            </w:tcBorders>
            <w:vAlign w:val="center"/>
          </w:tcPr>
          <w:p w:rsidR="000E7371" w:rsidRDefault="000E7371" w:rsidP="00822915"/>
        </w:tc>
        <w:tc>
          <w:tcPr>
            <w:tcW w:w="729" w:type="pct"/>
            <w:tcBorders>
              <w:top w:val="single" w:sz="4" w:space="0" w:color="auto"/>
              <w:bottom w:val="single" w:sz="4" w:space="0" w:color="auto"/>
            </w:tcBorders>
            <w:vAlign w:val="center"/>
          </w:tcPr>
          <w:p w:rsidR="000E7371" w:rsidRDefault="000E7371" w:rsidP="00822915"/>
        </w:tc>
        <w:tc>
          <w:tcPr>
            <w:tcW w:w="557" w:type="pct"/>
            <w:tcBorders>
              <w:top w:val="single" w:sz="4" w:space="0" w:color="auto"/>
              <w:bottom w:val="single" w:sz="4" w:space="0" w:color="auto"/>
            </w:tcBorders>
            <w:vAlign w:val="center"/>
          </w:tcPr>
          <w:p w:rsidR="000E7371" w:rsidRDefault="000E7371" w:rsidP="00822915"/>
        </w:tc>
        <w:tc>
          <w:tcPr>
            <w:tcW w:w="526" w:type="pct"/>
            <w:tcBorders>
              <w:top w:val="single" w:sz="4" w:space="0" w:color="auto"/>
              <w:bottom w:val="single" w:sz="4" w:space="0" w:color="auto"/>
            </w:tcBorders>
            <w:vAlign w:val="center"/>
          </w:tcPr>
          <w:p w:rsidR="000E7371" w:rsidRDefault="000E7371" w:rsidP="00822915"/>
        </w:tc>
        <w:tc>
          <w:tcPr>
            <w:tcW w:w="482" w:type="pct"/>
            <w:tcBorders>
              <w:top w:val="single" w:sz="4" w:space="0" w:color="auto"/>
              <w:bottom w:val="single" w:sz="4" w:space="0" w:color="auto"/>
            </w:tcBorders>
          </w:tcPr>
          <w:p w:rsidR="000E7371" w:rsidRDefault="000E7371" w:rsidP="00822915"/>
        </w:tc>
      </w:tr>
      <w:tr w:rsidR="000E7371" w:rsidTr="000E7371">
        <w:trPr>
          <w:cantSplit/>
          <w:trHeight w:val="90"/>
        </w:trPr>
        <w:tc>
          <w:tcPr>
            <w:tcW w:w="955" w:type="pct"/>
            <w:vMerge w:val="restart"/>
          </w:tcPr>
          <w:p w:rsidR="000E7371" w:rsidRPr="00491333" w:rsidRDefault="000E7371" w:rsidP="001552FA">
            <w:pPr>
              <w:rPr>
                <w:b/>
              </w:rPr>
            </w:pPr>
            <w:r>
              <w:t xml:space="preserve">Output 2) </w:t>
            </w:r>
            <w:r>
              <w:rPr>
                <w:b/>
                <w:szCs w:val="22"/>
              </w:rPr>
              <w:t xml:space="preserve">Design and Launch of Local Public Contribution Campaign </w:t>
            </w:r>
          </w:p>
          <w:p w:rsidR="000E7371" w:rsidRDefault="000E7371" w:rsidP="00822915"/>
        </w:tc>
        <w:tc>
          <w:tcPr>
            <w:tcW w:w="879" w:type="pct"/>
            <w:tcBorders>
              <w:top w:val="single" w:sz="4" w:space="0" w:color="auto"/>
            </w:tcBorders>
          </w:tcPr>
          <w:p w:rsidR="000E7371" w:rsidRPr="00AB0887" w:rsidRDefault="000E7371" w:rsidP="00113EF8">
            <w:pPr>
              <w:pStyle w:val="Header"/>
              <w:ind w:left="162"/>
              <w:rPr>
                <w:sz w:val="20"/>
                <w:szCs w:val="20"/>
              </w:rPr>
            </w:pPr>
            <w:r>
              <w:rPr>
                <w:sz w:val="20"/>
                <w:szCs w:val="20"/>
              </w:rPr>
              <w:t xml:space="preserve">1.1. Establishment of a Resource Mobilization and Strategic Partnership Facilities to be based in UNDP Country Office, to act as a Project Office composed of several local advisors to lead local campaign, fund raising </w:t>
            </w:r>
          </w:p>
        </w:tc>
        <w:tc>
          <w:tcPr>
            <w:tcW w:w="218" w:type="pct"/>
            <w:tcBorders>
              <w:top w:val="single" w:sz="4" w:space="0" w:color="auto"/>
            </w:tcBorders>
            <w:vAlign w:val="center"/>
          </w:tcPr>
          <w:p w:rsidR="000E7371" w:rsidRDefault="000E7371" w:rsidP="00822915"/>
        </w:tc>
        <w:tc>
          <w:tcPr>
            <w:tcW w:w="218" w:type="pct"/>
            <w:tcBorders>
              <w:top w:val="single" w:sz="4" w:space="0" w:color="auto"/>
            </w:tcBorders>
            <w:vAlign w:val="center"/>
          </w:tcPr>
          <w:p w:rsidR="000E7371" w:rsidRDefault="000E7371" w:rsidP="00A601C3">
            <w:pPr>
              <w:jc w:val="left"/>
            </w:pPr>
            <w:r>
              <w:t>X</w:t>
            </w:r>
          </w:p>
        </w:tc>
        <w:tc>
          <w:tcPr>
            <w:tcW w:w="218" w:type="pct"/>
            <w:tcBorders>
              <w:top w:val="single" w:sz="4" w:space="0" w:color="auto"/>
            </w:tcBorders>
            <w:vAlign w:val="center"/>
          </w:tcPr>
          <w:p w:rsidR="000E7371" w:rsidRDefault="000E7371" w:rsidP="00822915">
            <w:r>
              <w:t>X</w:t>
            </w:r>
          </w:p>
        </w:tc>
        <w:tc>
          <w:tcPr>
            <w:tcW w:w="218" w:type="pct"/>
            <w:tcBorders>
              <w:top w:val="single" w:sz="4" w:space="0" w:color="auto"/>
            </w:tcBorders>
            <w:vAlign w:val="center"/>
          </w:tcPr>
          <w:p w:rsidR="000E7371" w:rsidRDefault="000E7371" w:rsidP="00822915">
            <w:r>
              <w:t>X</w:t>
            </w:r>
          </w:p>
        </w:tc>
        <w:tc>
          <w:tcPr>
            <w:tcW w:w="729" w:type="pct"/>
            <w:tcBorders>
              <w:top w:val="single" w:sz="4" w:space="0" w:color="auto"/>
            </w:tcBorders>
            <w:vAlign w:val="center"/>
          </w:tcPr>
          <w:p w:rsidR="000E7371" w:rsidRDefault="000E7371" w:rsidP="00822915">
            <w:r>
              <w:t>UNDP and MOFA</w:t>
            </w:r>
          </w:p>
        </w:tc>
        <w:tc>
          <w:tcPr>
            <w:tcW w:w="557" w:type="pct"/>
            <w:tcBorders>
              <w:top w:val="single" w:sz="4" w:space="0" w:color="auto"/>
            </w:tcBorders>
            <w:vAlign w:val="center"/>
          </w:tcPr>
          <w:p w:rsidR="000E7371" w:rsidRDefault="000E7371" w:rsidP="00113EF8">
            <w:r>
              <w:t>Government</w:t>
            </w:r>
          </w:p>
        </w:tc>
        <w:tc>
          <w:tcPr>
            <w:tcW w:w="526" w:type="pct"/>
            <w:tcBorders>
              <w:top w:val="single" w:sz="4" w:space="0" w:color="auto"/>
            </w:tcBorders>
            <w:vAlign w:val="center"/>
          </w:tcPr>
          <w:p w:rsidR="000E7371" w:rsidRDefault="000E7371" w:rsidP="000E7371">
            <w:r>
              <w:t>Experts</w:t>
            </w:r>
          </w:p>
          <w:p w:rsidR="000E7371" w:rsidRDefault="000E7371" w:rsidP="00113EF8">
            <w:r>
              <w:t>Equipment</w:t>
            </w:r>
          </w:p>
          <w:p w:rsidR="000E7371" w:rsidRDefault="000E7371" w:rsidP="00113EF8">
            <w:r>
              <w:t>Miscellaneous</w:t>
            </w:r>
          </w:p>
        </w:tc>
        <w:tc>
          <w:tcPr>
            <w:tcW w:w="482" w:type="pct"/>
            <w:tcBorders>
              <w:top w:val="single" w:sz="4" w:space="0" w:color="auto"/>
            </w:tcBorders>
          </w:tcPr>
          <w:p w:rsidR="000E7371" w:rsidRDefault="000E7371" w:rsidP="00113EF8"/>
          <w:p w:rsidR="000E7371" w:rsidRDefault="000E7371" w:rsidP="00113EF8"/>
          <w:p w:rsidR="000E7371" w:rsidRDefault="000E7371" w:rsidP="00113EF8">
            <w:r>
              <w:t>$300,000</w:t>
            </w:r>
          </w:p>
        </w:tc>
      </w:tr>
      <w:tr w:rsidR="000E7371" w:rsidTr="000E7371">
        <w:trPr>
          <w:cantSplit/>
          <w:trHeight w:val="90"/>
        </w:trPr>
        <w:tc>
          <w:tcPr>
            <w:tcW w:w="955" w:type="pct"/>
            <w:vMerge/>
          </w:tcPr>
          <w:p w:rsidR="000E7371" w:rsidRDefault="000E7371" w:rsidP="00822915"/>
        </w:tc>
        <w:tc>
          <w:tcPr>
            <w:tcW w:w="879" w:type="pct"/>
            <w:vAlign w:val="center"/>
          </w:tcPr>
          <w:p w:rsidR="000E7371" w:rsidRDefault="000E7371" w:rsidP="000E7371">
            <w:pPr>
              <w:pStyle w:val="Header"/>
              <w:ind w:left="162"/>
            </w:pPr>
            <w:r>
              <w:rPr>
                <w:sz w:val="20"/>
                <w:szCs w:val="20"/>
              </w:rPr>
              <w:t>1.2. Launch local public campaigns and achieve initial citizen contributions</w:t>
            </w:r>
          </w:p>
        </w:tc>
        <w:tc>
          <w:tcPr>
            <w:tcW w:w="218" w:type="pct"/>
            <w:vAlign w:val="center"/>
          </w:tcPr>
          <w:p w:rsidR="000E7371" w:rsidRDefault="000E7371" w:rsidP="00822915"/>
        </w:tc>
        <w:tc>
          <w:tcPr>
            <w:tcW w:w="218" w:type="pct"/>
            <w:vAlign w:val="center"/>
          </w:tcPr>
          <w:p w:rsidR="000E7371" w:rsidRDefault="000E7371" w:rsidP="00822915"/>
        </w:tc>
        <w:tc>
          <w:tcPr>
            <w:tcW w:w="218" w:type="pct"/>
            <w:vAlign w:val="center"/>
          </w:tcPr>
          <w:p w:rsidR="000E7371" w:rsidRDefault="000E7371" w:rsidP="00822915"/>
        </w:tc>
        <w:tc>
          <w:tcPr>
            <w:tcW w:w="218" w:type="pct"/>
            <w:vAlign w:val="center"/>
          </w:tcPr>
          <w:p w:rsidR="000E7371" w:rsidRDefault="000E7371" w:rsidP="00822915">
            <w:r>
              <w:t>X</w:t>
            </w:r>
          </w:p>
        </w:tc>
        <w:tc>
          <w:tcPr>
            <w:tcW w:w="729" w:type="pct"/>
            <w:vAlign w:val="center"/>
          </w:tcPr>
          <w:p w:rsidR="000E7371" w:rsidRDefault="000E7371" w:rsidP="00822915">
            <w:r>
              <w:t>MOFA</w:t>
            </w:r>
          </w:p>
        </w:tc>
        <w:tc>
          <w:tcPr>
            <w:tcW w:w="557" w:type="pct"/>
            <w:vAlign w:val="center"/>
          </w:tcPr>
          <w:p w:rsidR="000E7371" w:rsidRDefault="000E7371" w:rsidP="00822915">
            <w:r>
              <w:t>Government</w:t>
            </w:r>
          </w:p>
        </w:tc>
        <w:tc>
          <w:tcPr>
            <w:tcW w:w="526" w:type="pct"/>
            <w:vAlign w:val="center"/>
          </w:tcPr>
          <w:p w:rsidR="000E7371" w:rsidRDefault="000E7371" w:rsidP="000E7371">
            <w:r>
              <w:t>Experts</w:t>
            </w:r>
          </w:p>
          <w:p w:rsidR="000E7371" w:rsidRDefault="000E7371" w:rsidP="000E7371">
            <w:r>
              <w:t>Travel/DSA</w:t>
            </w:r>
          </w:p>
          <w:p w:rsidR="000E7371" w:rsidRDefault="000E7371" w:rsidP="000E7371">
            <w:r>
              <w:t>Workshops</w:t>
            </w:r>
          </w:p>
        </w:tc>
        <w:tc>
          <w:tcPr>
            <w:tcW w:w="482" w:type="pct"/>
          </w:tcPr>
          <w:p w:rsidR="000E7371" w:rsidRDefault="000E7371" w:rsidP="00822915">
            <w:r>
              <w:t>$200,000</w:t>
            </w:r>
          </w:p>
        </w:tc>
      </w:tr>
      <w:tr w:rsidR="000E7371" w:rsidTr="000E7371">
        <w:trPr>
          <w:cantSplit/>
          <w:trHeight w:val="90"/>
        </w:trPr>
        <w:tc>
          <w:tcPr>
            <w:tcW w:w="955" w:type="pct"/>
            <w:vMerge/>
          </w:tcPr>
          <w:p w:rsidR="000E7371" w:rsidRDefault="000E7371" w:rsidP="00822915"/>
        </w:tc>
        <w:tc>
          <w:tcPr>
            <w:tcW w:w="879" w:type="pct"/>
            <w:vAlign w:val="center"/>
          </w:tcPr>
          <w:p w:rsidR="000E7371" w:rsidRDefault="000E7371" w:rsidP="00822915"/>
        </w:tc>
        <w:tc>
          <w:tcPr>
            <w:tcW w:w="218" w:type="pct"/>
            <w:vAlign w:val="center"/>
          </w:tcPr>
          <w:p w:rsidR="000E7371" w:rsidRDefault="000E7371" w:rsidP="00822915"/>
        </w:tc>
        <w:tc>
          <w:tcPr>
            <w:tcW w:w="218" w:type="pct"/>
            <w:vAlign w:val="center"/>
          </w:tcPr>
          <w:p w:rsidR="000E7371" w:rsidRDefault="000E7371" w:rsidP="00822915"/>
        </w:tc>
        <w:tc>
          <w:tcPr>
            <w:tcW w:w="218" w:type="pct"/>
            <w:vAlign w:val="center"/>
          </w:tcPr>
          <w:p w:rsidR="000E7371" w:rsidRDefault="000E7371" w:rsidP="00822915"/>
        </w:tc>
        <w:tc>
          <w:tcPr>
            <w:tcW w:w="218" w:type="pct"/>
            <w:vAlign w:val="center"/>
          </w:tcPr>
          <w:p w:rsidR="000E7371" w:rsidRDefault="000E7371" w:rsidP="00822915"/>
        </w:tc>
        <w:tc>
          <w:tcPr>
            <w:tcW w:w="729" w:type="pct"/>
            <w:vAlign w:val="center"/>
          </w:tcPr>
          <w:p w:rsidR="000E7371" w:rsidRDefault="000E7371" w:rsidP="00822915"/>
        </w:tc>
        <w:tc>
          <w:tcPr>
            <w:tcW w:w="557" w:type="pct"/>
            <w:vAlign w:val="center"/>
          </w:tcPr>
          <w:p w:rsidR="000E7371" w:rsidRDefault="000E7371" w:rsidP="00822915"/>
        </w:tc>
        <w:tc>
          <w:tcPr>
            <w:tcW w:w="526" w:type="pct"/>
            <w:vAlign w:val="center"/>
          </w:tcPr>
          <w:p w:rsidR="000E7371" w:rsidRDefault="000E7371" w:rsidP="00822915"/>
        </w:tc>
        <w:tc>
          <w:tcPr>
            <w:tcW w:w="482" w:type="pct"/>
          </w:tcPr>
          <w:p w:rsidR="000E7371" w:rsidRDefault="000E7371" w:rsidP="00822915"/>
        </w:tc>
      </w:tr>
      <w:tr w:rsidR="000E7371" w:rsidTr="000E7371">
        <w:trPr>
          <w:cantSplit/>
          <w:trHeight w:val="90"/>
        </w:trPr>
        <w:tc>
          <w:tcPr>
            <w:tcW w:w="955" w:type="pct"/>
            <w:vMerge/>
            <w:tcBorders>
              <w:bottom w:val="single" w:sz="4" w:space="0" w:color="auto"/>
            </w:tcBorders>
          </w:tcPr>
          <w:p w:rsidR="000E7371" w:rsidRDefault="000E7371" w:rsidP="00822915"/>
        </w:tc>
        <w:tc>
          <w:tcPr>
            <w:tcW w:w="879" w:type="pct"/>
            <w:tcBorders>
              <w:bottom w:val="single" w:sz="4" w:space="0" w:color="auto"/>
            </w:tcBorders>
            <w:vAlign w:val="center"/>
          </w:tcPr>
          <w:p w:rsidR="000E7371" w:rsidRDefault="000E7371" w:rsidP="00822915"/>
        </w:tc>
        <w:tc>
          <w:tcPr>
            <w:tcW w:w="218" w:type="pct"/>
            <w:tcBorders>
              <w:bottom w:val="single" w:sz="4" w:space="0" w:color="auto"/>
            </w:tcBorders>
            <w:vAlign w:val="center"/>
          </w:tcPr>
          <w:p w:rsidR="000E7371" w:rsidRDefault="000E7371" w:rsidP="00822915"/>
        </w:tc>
        <w:tc>
          <w:tcPr>
            <w:tcW w:w="218" w:type="pct"/>
            <w:tcBorders>
              <w:bottom w:val="single" w:sz="4" w:space="0" w:color="auto"/>
            </w:tcBorders>
            <w:vAlign w:val="center"/>
          </w:tcPr>
          <w:p w:rsidR="000E7371" w:rsidRDefault="000E7371" w:rsidP="00822915"/>
        </w:tc>
        <w:tc>
          <w:tcPr>
            <w:tcW w:w="218" w:type="pct"/>
            <w:tcBorders>
              <w:bottom w:val="single" w:sz="4" w:space="0" w:color="auto"/>
            </w:tcBorders>
            <w:vAlign w:val="center"/>
          </w:tcPr>
          <w:p w:rsidR="000E7371" w:rsidRDefault="000E7371" w:rsidP="00822915"/>
        </w:tc>
        <w:tc>
          <w:tcPr>
            <w:tcW w:w="218" w:type="pct"/>
            <w:tcBorders>
              <w:bottom w:val="single" w:sz="4" w:space="0" w:color="auto"/>
            </w:tcBorders>
            <w:vAlign w:val="center"/>
          </w:tcPr>
          <w:p w:rsidR="000E7371" w:rsidRDefault="000E7371" w:rsidP="00822915"/>
        </w:tc>
        <w:tc>
          <w:tcPr>
            <w:tcW w:w="729" w:type="pct"/>
            <w:tcBorders>
              <w:bottom w:val="single" w:sz="4" w:space="0" w:color="auto"/>
            </w:tcBorders>
            <w:vAlign w:val="center"/>
          </w:tcPr>
          <w:p w:rsidR="000E7371" w:rsidRDefault="000E7371" w:rsidP="00822915"/>
        </w:tc>
        <w:tc>
          <w:tcPr>
            <w:tcW w:w="557" w:type="pct"/>
            <w:tcBorders>
              <w:bottom w:val="single" w:sz="4" w:space="0" w:color="auto"/>
            </w:tcBorders>
            <w:vAlign w:val="center"/>
          </w:tcPr>
          <w:p w:rsidR="000E7371" w:rsidRDefault="000E7371" w:rsidP="00822915"/>
        </w:tc>
        <w:tc>
          <w:tcPr>
            <w:tcW w:w="526" w:type="pct"/>
            <w:tcBorders>
              <w:bottom w:val="single" w:sz="4" w:space="0" w:color="auto"/>
            </w:tcBorders>
            <w:vAlign w:val="center"/>
          </w:tcPr>
          <w:p w:rsidR="000E7371" w:rsidRDefault="000E7371" w:rsidP="00822915"/>
        </w:tc>
        <w:tc>
          <w:tcPr>
            <w:tcW w:w="482" w:type="pct"/>
            <w:tcBorders>
              <w:bottom w:val="single" w:sz="4" w:space="0" w:color="auto"/>
            </w:tcBorders>
          </w:tcPr>
          <w:p w:rsidR="000E7371" w:rsidRDefault="000E7371" w:rsidP="00822915"/>
        </w:tc>
      </w:tr>
      <w:tr w:rsidR="000E7371" w:rsidTr="000E7371">
        <w:trPr>
          <w:cantSplit/>
          <w:trHeight w:val="90"/>
        </w:trPr>
        <w:tc>
          <w:tcPr>
            <w:tcW w:w="955" w:type="pct"/>
            <w:shd w:val="clear" w:color="auto" w:fill="CCCCCC"/>
          </w:tcPr>
          <w:p w:rsidR="000E7371" w:rsidRDefault="000E7371" w:rsidP="00822915">
            <w:r>
              <w:t>TOTAL</w:t>
            </w:r>
          </w:p>
        </w:tc>
        <w:tc>
          <w:tcPr>
            <w:tcW w:w="879" w:type="pct"/>
            <w:tcBorders>
              <w:right w:val="nil"/>
            </w:tcBorders>
            <w:shd w:val="thinDiagCross" w:color="auto" w:fill="CCCCCC"/>
          </w:tcPr>
          <w:p w:rsidR="000E7371" w:rsidRDefault="000E7371" w:rsidP="00822915"/>
        </w:tc>
        <w:tc>
          <w:tcPr>
            <w:tcW w:w="218" w:type="pct"/>
            <w:tcBorders>
              <w:left w:val="nil"/>
              <w:right w:val="nil"/>
            </w:tcBorders>
            <w:shd w:val="thinDiagCross" w:color="auto" w:fill="CCCCCC"/>
          </w:tcPr>
          <w:p w:rsidR="000E7371" w:rsidRDefault="000E7371" w:rsidP="00822915"/>
        </w:tc>
        <w:tc>
          <w:tcPr>
            <w:tcW w:w="218" w:type="pct"/>
            <w:tcBorders>
              <w:left w:val="nil"/>
              <w:right w:val="nil"/>
            </w:tcBorders>
            <w:shd w:val="thinDiagCross" w:color="auto" w:fill="CCCCCC"/>
          </w:tcPr>
          <w:p w:rsidR="000E7371" w:rsidRDefault="000E7371" w:rsidP="00822915"/>
        </w:tc>
        <w:tc>
          <w:tcPr>
            <w:tcW w:w="218" w:type="pct"/>
            <w:tcBorders>
              <w:left w:val="nil"/>
              <w:right w:val="nil"/>
            </w:tcBorders>
            <w:shd w:val="thinDiagCross" w:color="auto" w:fill="CCCCCC"/>
          </w:tcPr>
          <w:p w:rsidR="000E7371" w:rsidRDefault="000E7371" w:rsidP="00822915"/>
        </w:tc>
        <w:tc>
          <w:tcPr>
            <w:tcW w:w="218" w:type="pct"/>
            <w:tcBorders>
              <w:left w:val="nil"/>
              <w:right w:val="nil"/>
            </w:tcBorders>
            <w:shd w:val="thinDiagCross" w:color="auto" w:fill="CCCCCC"/>
          </w:tcPr>
          <w:p w:rsidR="000E7371" w:rsidRDefault="000E7371" w:rsidP="00822915"/>
        </w:tc>
        <w:tc>
          <w:tcPr>
            <w:tcW w:w="729" w:type="pct"/>
            <w:tcBorders>
              <w:left w:val="nil"/>
              <w:right w:val="nil"/>
            </w:tcBorders>
            <w:shd w:val="thinDiagCross" w:color="auto" w:fill="CCCCCC"/>
          </w:tcPr>
          <w:p w:rsidR="000E7371" w:rsidRDefault="000E7371" w:rsidP="00822915"/>
        </w:tc>
        <w:tc>
          <w:tcPr>
            <w:tcW w:w="557" w:type="pct"/>
            <w:tcBorders>
              <w:left w:val="nil"/>
            </w:tcBorders>
            <w:shd w:val="thinDiagCross" w:color="auto" w:fill="CCCCCC"/>
          </w:tcPr>
          <w:p w:rsidR="000E7371" w:rsidRDefault="000E7371" w:rsidP="00822915"/>
        </w:tc>
        <w:tc>
          <w:tcPr>
            <w:tcW w:w="526" w:type="pct"/>
            <w:shd w:val="clear" w:color="auto" w:fill="CCCCCC"/>
          </w:tcPr>
          <w:p w:rsidR="000E7371" w:rsidRDefault="000E7371" w:rsidP="00822915"/>
        </w:tc>
        <w:tc>
          <w:tcPr>
            <w:tcW w:w="482" w:type="pct"/>
            <w:shd w:val="clear" w:color="auto" w:fill="CCCCCC"/>
          </w:tcPr>
          <w:p w:rsidR="000E7371" w:rsidRDefault="000E7371" w:rsidP="00822915">
            <w:r>
              <w:t>$1,000,000</w:t>
            </w:r>
          </w:p>
        </w:tc>
      </w:tr>
    </w:tbl>
    <w:p w:rsidR="00780C62" w:rsidRDefault="00780C62" w:rsidP="00780C62">
      <w:pPr>
        <w:rPr>
          <w:b/>
        </w:rPr>
        <w:sectPr w:rsidR="00780C62" w:rsidSect="00822915">
          <w:headerReference w:type="first" r:id="rId14"/>
          <w:pgSz w:w="16838" w:h="11906" w:orient="landscape" w:code="9"/>
          <w:pgMar w:top="1152" w:right="864" w:bottom="1152" w:left="864" w:header="720" w:footer="432" w:gutter="0"/>
          <w:cols w:space="708"/>
          <w:titlePg/>
          <w:docGrid w:linePitch="360"/>
        </w:sectPr>
      </w:pPr>
    </w:p>
    <w:p w:rsidR="00780C62" w:rsidRPr="0086371F" w:rsidRDefault="00780C62" w:rsidP="00780C62">
      <w:pPr>
        <w:pStyle w:val="Heading1"/>
      </w:pPr>
      <w:r w:rsidRPr="0086371F">
        <w:lastRenderedPageBreak/>
        <w:t>Management Arrangements</w:t>
      </w:r>
      <w:r w:rsidR="00981796">
        <w:t>/Project Organizational Structure</w:t>
      </w:r>
    </w:p>
    <w:p w:rsidR="00780C62" w:rsidRDefault="00AD1177" w:rsidP="00780C62">
      <w:pPr>
        <w:rPr>
          <w:i/>
        </w:rPr>
      </w:pPr>
      <w:r>
        <w:rPr>
          <w:i/>
          <w:noProof/>
          <w:lang w:val="en-US"/>
        </w:rPr>
      </w:r>
      <w:r w:rsidRPr="00AD1177">
        <w:rPr>
          <w:i/>
          <w:noProof/>
          <w:lang w:val="en-US"/>
        </w:rPr>
        <w:pict>
          <v:group id="Canvas 2" o:spid="_x0000_s1029" editas="canvas" style="width:468pt;height:249.95pt;mso-position-horizontal-relative:char;mso-position-vertical-relative:line" coordsize="59436,31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">
            <v:shape id="_x0000_s1030" type="#_x0000_t75" style="position:absolute;width:59436;height:31743;visibility:visible">
              <v:fill o:detectmouseclick="t"/>
              <v:path o:connecttype="none"/>
            </v:shape>
            <v:rect id="Rectangle 4" o:spid="_x0000_s1031" style="position:absolute;left:11640;top:21355;width:20682;height:7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XsEA&#10;AADaAAAADwAAAGRycy9kb3ducmV2LnhtbESPUWvCMBSF3wf+h3CFvc1UkSHVKFMYE/Zk9QdcmmtT&#10;2tx0SWzrfv0iDHw8nHO+w9nsRtuKnnyoHSuYzzIQxKXTNVcKLufPtxWIEJE1to5JwZ0C7LaTlw3m&#10;2g18or6IlUgQDjkqMDF2uZShNGQxzFxHnLyr8xZjkr6S2uOQ4LaViyx7lxZrTgsGOzoYKpviZhV8&#10;n+v5skVT/NBv89Uvm8of9oNSr9PxYw0i0hif4f/2UStYwONKug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NP17BAAAA2gAAAA8AAAAAAAAAAAAAAAAAmAIAAGRycy9kb3du&#10;cmV2LnhtbFBLBQYAAAAABAAEAPUAAACGAwAAAAA=&#10;" fillcolor="#fc9">
              <v:shadow on="t" opacity=".5" offset="6pt,6pt"/>
              <v:textbox>
                <w:txbxContent>
                  <w:p w:rsidR="003F65DB" w:rsidRDefault="005C417C" w:rsidP="008071C3">
                    <w:pPr>
                      <w:jc w:val="center"/>
                      <w:rPr>
                        <w:b/>
                        <w:bCs/>
                        <w:sz w:val="18"/>
                        <w:szCs w:val="18"/>
                      </w:rPr>
                    </w:pPr>
                    <w:r>
                      <w:rPr>
                        <w:b/>
                        <w:sz w:val="18"/>
                        <w:szCs w:val="18"/>
                      </w:rPr>
                      <w:t>Project Manager/</w:t>
                    </w:r>
                  </w:p>
                  <w:p w:rsidR="0045216F" w:rsidRDefault="0045216F" w:rsidP="008071C3">
                    <w:pPr>
                      <w:jc w:val="center"/>
                      <w:rPr>
                        <w:b/>
                        <w:bCs/>
                        <w:sz w:val="18"/>
                        <w:szCs w:val="18"/>
                      </w:rPr>
                    </w:pPr>
                    <w:r>
                      <w:rPr>
                        <w:b/>
                        <w:bCs/>
                        <w:sz w:val="18"/>
                        <w:szCs w:val="18"/>
                      </w:rPr>
                      <w:t>Partnership</w:t>
                    </w:r>
                    <w:r w:rsidRPr="006C2723">
                      <w:rPr>
                        <w:b/>
                        <w:bCs/>
                        <w:sz w:val="18"/>
                        <w:szCs w:val="18"/>
                      </w:rPr>
                      <w:t xml:space="preserve"> Advisor</w:t>
                    </w:r>
                    <w:r w:rsidR="005C417C">
                      <w:rPr>
                        <w:b/>
                        <w:bCs/>
                        <w:sz w:val="18"/>
                        <w:szCs w:val="18"/>
                      </w:rPr>
                      <w:t xml:space="preserve"> (P5) </w:t>
                    </w:r>
                  </w:p>
                  <w:p w:rsidR="0045216F" w:rsidRDefault="0045216F" w:rsidP="008071C3">
                    <w:pPr>
                      <w:jc w:val="center"/>
                      <w:rPr>
                        <w:b/>
                        <w:bCs/>
                        <w:sz w:val="18"/>
                        <w:szCs w:val="18"/>
                      </w:rPr>
                    </w:pPr>
                    <w:r>
                      <w:rPr>
                        <w:b/>
                        <w:bCs/>
                        <w:sz w:val="18"/>
                        <w:szCs w:val="18"/>
                      </w:rPr>
                      <w:t>Partnership</w:t>
                    </w:r>
                    <w:r w:rsidRPr="006C2723">
                      <w:rPr>
                        <w:b/>
                        <w:bCs/>
                        <w:sz w:val="18"/>
                        <w:szCs w:val="18"/>
                      </w:rPr>
                      <w:t xml:space="preserve"> Advisor</w:t>
                    </w:r>
                    <w:r>
                      <w:rPr>
                        <w:b/>
                        <w:bCs/>
                        <w:sz w:val="18"/>
                        <w:szCs w:val="18"/>
                      </w:rPr>
                      <w:t xml:space="preserve"> (NO-C)</w:t>
                    </w:r>
                  </w:p>
                  <w:p w:rsidR="0045216F" w:rsidRDefault="0045216F" w:rsidP="008071C3">
                    <w:pPr>
                      <w:jc w:val="center"/>
                      <w:rPr>
                        <w:b/>
                        <w:bCs/>
                        <w:sz w:val="18"/>
                        <w:szCs w:val="18"/>
                      </w:rPr>
                    </w:pPr>
                    <w:r>
                      <w:rPr>
                        <w:b/>
                        <w:bCs/>
                        <w:sz w:val="18"/>
                        <w:szCs w:val="18"/>
                      </w:rPr>
                      <w:t>Programme Analyst (NO-B)</w:t>
                    </w:r>
                  </w:p>
                  <w:p w:rsidR="0045216F" w:rsidRDefault="0045216F" w:rsidP="008071C3"/>
                </w:txbxContent>
              </v:textbox>
            </v:rect>
            <v:rect id="Rectangle 5" o:spid="_x0000_s1032" style="position:absolute;left:5715;top:2362;width:46863;height:29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EDpsMA&#10;AADaAAAADwAAAGRycy9kb3ducmV2LnhtbESPQWvCQBSE7wX/w/KEXkQ30RIluooUlIKnqgjeHtln&#10;Nph9G7Jbk/77riD0OMzMN8xq09taPKj1lWMF6SQBQVw4XXGp4HzajRcgfEDWWDsmBb/kYbMevK0w&#10;167jb3ocQykihH2OCkwITS6lLwxZ9BPXEEfv5lqLIcq2lLrFLsJtLadJkkmLFccFgw19Giruxx+r&#10;YH/z14zSQ5p1s31zNvPLaD66KPU+7LdLEIH68B9+tb+0gg94Xo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EDpsMAAADaAAAADwAAAAAAAAAAAAAAAACYAgAAZHJzL2Rv&#10;d25yZXYueG1sUEsFBgAAAAAEAAQA9QAAAIgDAAAAAA==&#10;" fillcolor="#f90">
              <v:shadow on="t" opacity=".5" offset="6pt,6pt"/>
              <v:textbox>
                <w:txbxContent>
                  <w:p w:rsidR="0045216F" w:rsidRDefault="0045216F" w:rsidP="008071C3">
                    <w:pPr>
                      <w:jc w:val="center"/>
                      <w:rPr>
                        <w:b/>
                      </w:rPr>
                    </w:pPr>
                    <w:r>
                      <w:rPr>
                        <w:b/>
                      </w:rPr>
                      <w:t>Project Board</w:t>
                    </w:r>
                  </w:p>
                </w:txbxContent>
              </v:textbox>
            </v:rect>
            <v:rect id="Rectangle 6" o:spid="_x0000_s1033" style="position:absolute;left:5715;top:5308;width:14859;height:7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rsidR="0045216F" w:rsidRPr="00CA0EEF" w:rsidRDefault="0045216F" w:rsidP="008071C3">
                    <w:pPr>
                      <w:jc w:val="center"/>
                      <w:rPr>
                        <w:b/>
                        <w:bCs/>
                        <w:sz w:val="18"/>
                        <w:szCs w:val="18"/>
                      </w:rPr>
                    </w:pPr>
                    <w:r w:rsidRPr="00CA0EEF">
                      <w:rPr>
                        <w:b/>
                        <w:bCs/>
                        <w:sz w:val="18"/>
                        <w:szCs w:val="18"/>
                      </w:rPr>
                      <w:t xml:space="preserve">Senior </w:t>
                    </w:r>
                    <w:r>
                      <w:rPr>
                        <w:b/>
                        <w:bCs/>
                        <w:sz w:val="18"/>
                        <w:szCs w:val="18"/>
                      </w:rPr>
                      <w:t>Beneficiaries</w:t>
                    </w:r>
                  </w:p>
                  <w:p w:rsidR="0045216F" w:rsidRDefault="0045216F" w:rsidP="008071C3">
                    <w:pPr>
                      <w:spacing w:after="0"/>
                      <w:jc w:val="center"/>
                      <w:rPr>
                        <w:sz w:val="18"/>
                        <w:szCs w:val="18"/>
                      </w:rPr>
                    </w:pPr>
                    <w:r>
                      <w:rPr>
                        <w:sz w:val="18"/>
                        <w:szCs w:val="18"/>
                      </w:rPr>
                      <w:t>Youth Committee</w:t>
                    </w:r>
                  </w:p>
                  <w:p w:rsidR="007D5A38" w:rsidRPr="005C417C" w:rsidRDefault="003263F0" w:rsidP="008071C3">
                    <w:pPr>
                      <w:spacing w:after="0"/>
                      <w:jc w:val="center"/>
                      <w:rPr>
                        <w:color w:val="000000" w:themeColor="text1"/>
                        <w:sz w:val="18"/>
                        <w:szCs w:val="18"/>
                      </w:rPr>
                    </w:pPr>
                    <w:r w:rsidRPr="005C417C">
                      <w:rPr>
                        <w:color w:val="000000" w:themeColor="text1"/>
                        <w:sz w:val="18"/>
                        <w:szCs w:val="18"/>
                      </w:rPr>
                      <w:t>(</w:t>
                    </w:r>
                    <w:r w:rsidR="00876079" w:rsidRPr="005C417C">
                      <w:rPr>
                        <w:color w:val="000000" w:themeColor="text1"/>
                        <w:sz w:val="18"/>
                        <w:szCs w:val="18"/>
                      </w:rPr>
                      <w:t>Selected</w:t>
                    </w:r>
                    <w:r w:rsidR="007D5A38" w:rsidRPr="005C417C">
                      <w:rPr>
                        <w:color w:val="000000" w:themeColor="text1"/>
                        <w:sz w:val="18"/>
                        <w:szCs w:val="18"/>
                      </w:rPr>
                      <w:t xml:space="preserve"> group of </w:t>
                    </w:r>
                    <w:r w:rsidRPr="005C417C">
                      <w:rPr>
                        <w:color w:val="000000" w:themeColor="text1"/>
                        <w:sz w:val="18"/>
                        <w:szCs w:val="18"/>
                      </w:rPr>
                      <w:t xml:space="preserve">international </w:t>
                    </w:r>
                    <w:r w:rsidR="007D5A38" w:rsidRPr="005C417C">
                      <w:rPr>
                        <w:color w:val="000000" w:themeColor="text1"/>
                        <w:sz w:val="18"/>
                        <w:szCs w:val="18"/>
                      </w:rPr>
                      <w:t>youth)</w:t>
                    </w:r>
                  </w:p>
                </w:txbxContent>
              </v:textbox>
            </v:rect>
            <v:rect id="Rectangle 7" o:spid="_x0000_s1034" style="position:absolute;left:20574;top:5308;width:16002;height:7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cYMEA&#10;AADaAAAADwAAAGRycy9kb3ducmV2LnhtbESPQYvCMBSE74L/ITxhb5rag0jXKCKKelm17g94NG/b&#10;sM1LbaLt/vuNIHgcZuYbZrHqbS0e1HrjWMF0koAgLpw2XCr4vu7GcxA+IGusHZOCP/KwWg4HC8y0&#10;6/hCjzyUIkLYZ6igCqHJpPRFRRb9xDXE0ftxrcUQZVtK3WIX4baWaZLMpEXDcaHChjYVFb/53Sq4&#10;HXG3Pu3dV3eYmrMpzqmkbarUx6hff4II1Id3+NU+aAUzeF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3GDBAAAA2gAAAA8AAAAAAAAAAAAAAAAAmAIAAGRycy9kb3du&#10;cmV2LnhtbFBLBQYAAAAABAAEAPUAAACGAwAAAAA=&#10;" fillcolor="#fc0">
              <v:shadow on="t" opacity=".5" offset="6pt,6pt"/>
              <v:textbox>
                <w:txbxContent>
                  <w:p w:rsidR="0045216F" w:rsidRDefault="0045216F" w:rsidP="008071C3">
                    <w:pPr>
                      <w:jc w:val="center"/>
                      <w:rPr>
                        <w:b/>
                        <w:sz w:val="18"/>
                        <w:szCs w:val="18"/>
                      </w:rPr>
                    </w:pPr>
                    <w:r w:rsidRPr="00CA0EEF">
                      <w:rPr>
                        <w:b/>
                        <w:sz w:val="18"/>
                        <w:szCs w:val="18"/>
                      </w:rPr>
                      <w:t>Executive</w:t>
                    </w:r>
                  </w:p>
                  <w:p w:rsidR="008071C3" w:rsidRPr="008071C3" w:rsidRDefault="008071C3" w:rsidP="008071C3">
                    <w:pPr>
                      <w:jc w:val="center"/>
                      <w:rPr>
                        <w:sz w:val="18"/>
                        <w:szCs w:val="18"/>
                      </w:rPr>
                    </w:pPr>
                    <w:r w:rsidRPr="008071C3">
                      <w:rPr>
                        <w:sz w:val="18"/>
                        <w:szCs w:val="18"/>
                      </w:rPr>
                      <w:t xml:space="preserve">Foreign </w:t>
                    </w:r>
                    <w:r>
                      <w:rPr>
                        <w:sz w:val="18"/>
                        <w:szCs w:val="18"/>
                      </w:rPr>
                      <w:t>Ministry and</w:t>
                    </w:r>
                  </w:p>
                  <w:p w:rsidR="008071C3" w:rsidRPr="008071C3" w:rsidRDefault="008071C3" w:rsidP="008071C3">
                    <w:pPr>
                      <w:jc w:val="center"/>
                      <w:rPr>
                        <w:color w:val="FF0000"/>
                        <w:sz w:val="18"/>
                        <w:szCs w:val="18"/>
                      </w:rPr>
                    </w:pPr>
                    <w:r w:rsidRPr="008071C3">
                      <w:rPr>
                        <w:sz w:val="18"/>
                        <w:szCs w:val="18"/>
                      </w:rPr>
                      <w:t>King Abdullah Centre for Global Dialogue</w:t>
                    </w:r>
                  </w:p>
                  <w:p w:rsidR="0045216F" w:rsidRPr="00EB6771" w:rsidRDefault="0045216F" w:rsidP="008071C3">
                    <w:pPr>
                      <w:jc w:val="center"/>
                      <w:rPr>
                        <w:color w:val="FF0000"/>
                        <w:sz w:val="20"/>
                        <w:szCs w:val="20"/>
                      </w:rPr>
                    </w:pPr>
                  </w:p>
                </w:txbxContent>
              </v:textbox>
            </v:rect>
            <v:rect id="Rectangle 8" o:spid="_x0000_s1035" style="position:absolute;left:36576;top:5308;width:16002;height:7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8EA&#10;AADaAAAADwAAAGRycy9kb3ducmV2LnhtbESP3YrCMBSE7wXfIRxh7zS1F6tUo4is6N74t/sAh+bY&#10;BpuTbhNt9+2NIHg5zMw3zHzZ2UrcqfHGsYLxKAFBnDttuFDw+7MZTkH4gKyxckwK/snDctHvzTHT&#10;ruUT3c+hEBHCPkMFZQh1JqXPS7LoR64mjt7FNRZDlE0hdYNthNtKpknyKS0ajgsl1rQuKb+eb1bB&#10;3zduVoet27e7sTma/JhK+kqV+hh0qxmIQF14h1/tnVYwg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refvBAAAA2gAAAA8AAAAAAAAAAAAAAAAAmAIAAGRycy9kb3du&#10;cmV2LnhtbFBLBQYAAAAABAAEAPUAAACGAwAAAAA=&#10;" fillcolor="#fc0">
              <v:shadow on="t" opacity=".5" offset="6pt,6pt"/>
              <v:textbox>
                <w:txbxContent>
                  <w:p w:rsidR="0045216F" w:rsidRPr="00CA0EEF" w:rsidRDefault="0045216F" w:rsidP="008071C3">
                    <w:pPr>
                      <w:jc w:val="center"/>
                      <w:rPr>
                        <w:b/>
                        <w:bCs/>
                        <w:sz w:val="18"/>
                        <w:szCs w:val="18"/>
                      </w:rPr>
                    </w:pPr>
                    <w:r w:rsidRPr="00CA0EEF">
                      <w:rPr>
                        <w:b/>
                        <w:bCs/>
                        <w:sz w:val="18"/>
                        <w:szCs w:val="18"/>
                      </w:rPr>
                      <w:t>Senior Supplier</w:t>
                    </w:r>
                  </w:p>
                  <w:p w:rsidR="008071C3" w:rsidRPr="008071C3" w:rsidRDefault="0045216F" w:rsidP="008071C3">
                    <w:pPr>
                      <w:jc w:val="center"/>
                      <w:rPr>
                        <w:sz w:val="18"/>
                        <w:szCs w:val="18"/>
                        <w:lang w:val="es-ES"/>
                      </w:rPr>
                    </w:pPr>
                    <w:r w:rsidRPr="008071C3">
                      <w:rPr>
                        <w:sz w:val="18"/>
                        <w:szCs w:val="18"/>
                        <w:lang w:val="es-ES"/>
                      </w:rPr>
                      <w:t>UNDP</w:t>
                    </w:r>
                    <w:r w:rsidR="008071C3" w:rsidRPr="008071C3">
                      <w:rPr>
                        <w:sz w:val="18"/>
                        <w:szCs w:val="18"/>
                        <w:lang w:val="es-ES"/>
                      </w:rPr>
                      <w:t xml:space="preserve"> </w:t>
                    </w:r>
                  </w:p>
                  <w:p w:rsidR="0045216F" w:rsidRPr="008071C3" w:rsidRDefault="008071C3" w:rsidP="008071C3">
                    <w:pPr>
                      <w:jc w:val="center"/>
                      <w:rPr>
                        <w:sz w:val="18"/>
                        <w:szCs w:val="18"/>
                        <w:lang w:val="es-ES"/>
                      </w:rPr>
                    </w:pPr>
                    <w:proofErr w:type="spellStart"/>
                    <w:r w:rsidRPr="008071C3">
                      <w:rPr>
                        <w:sz w:val="18"/>
                        <w:szCs w:val="18"/>
                        <w:lang w:val="es-ES"/>
                      </w:rPr>
                      <w:t>Saudi</w:t>
                    </w:r>
                    <w:proofErr w:type="spellEnd"/>
                    <w:r w:rsidRPr="008071C3">
                      <w:rPr>
                        <w:sz w:val="18"/>
                        <w:szCs w:val="18"/>
                        <w:lang w:val="es-ES"/>
                      </w:rPr>
                      <w:t xml:space="preserve"> Arabia</w:t>
                    </w:r>
                  </w:p>
                </w:txbxContent>
              </v:textbox>
            </v:rect>
            <v:shapetype id="_x0000_t32" coordsize="21600,21600" o:spt="32" o:oned="t" path="m,l21600,21600e" filled="f">
              <v:path arrowok="t" fillok="f" o:connecttype="none"/>
              <o:lock v:ext="edit" shapetype="t"/>
            </v:shapetype>
            <v:shape id="AutoShape 9" o:spid="_x0000_s1036" type="#_x0000_t32" style="position:absolute;left:27565;top:12744;width:559;height:75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rect id="Rectangle 10" o:spid="_x0000_s1037" style="position:absolute;left:5715;top:13798;width:16002;height:3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IEsEA&#10;AADaAAAADwAAAGRycy9kb3ducmV2LnhtbESP3YrCMBSE7wXfIRxh7zS1F4tWo4is6N74t/sAh+bY&#10;BpuTbhNt9+2NIHg5zMw3zHzZ2UrcqfHGsYLxKAFBnDttuFDw+7MZTkD4gKyxckwK/snDctHvzTHT&#10;ruUT3c+hEBHCPkMFZQh1JqXPS7LoR64mjt7FNRZDlE0hdYNthNtKpknyKS0ajgsl1rQuKb+eb1bB&#10;3zduVoet27e7sTma/JhK+kqV+hh0qxmIQF14h1/tnVYwh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4SBLBAAAA2gAAAA8AAAAAAAAAAAAAAAAAmAIAAGRycy9kb3du&#10;cmV2LnhtbFBLBQYAAAAABAAEAPUAAACGAwAAAAA=&#10;" fillcolor="#fc0">
              <v:shadow on="t" opacity=".5" offset="6pt,6pt"/>
              <v:textbox>
                <w:txbxContent>
                  <w:p w:rsidR="0045216F" w:rsidRDefault="0045216F" w:rsidP="008071C3">
                    <w:pPr>
                      <w:jc w:val="center"/>
                      <w:rPr>
                        <w:b/>
                        <w:sz w:val="18"/>
                        <w:szCs w:val="18"/>
                      </w:rPr>
                    </w:pPr>
                    <w:r>
                      <w:rPr>
                        <w:b/>
                        <w:sz w:val="18"/>
                        <w:szCs w:val="18"/>
                      </w:rPr>
                      <w:t>Project Assurance</w:t>
                    </w:r>
                  </w:p>
                  <w:p w:rsidR="0045216F" w:rsidRPr="0086371F" w:rsidRDefault="0045216F" w:rsidP="008071C3">
                    <w:pPr>
                      <w:jc w:val="center"/>
                      <w:rPr>
                        <w:sz w:val="16"/>
                        <w:szCs w:val="16"/>
                      </w:rPr>
                    </w:pPr>
                    <w:r>
                      <w:rPr>
                        <w:sz w:val="16"/>
                        <w:szCs w:val="16"/>
                      </w:rPr>
                      <w:t>UNDP</w:t>
                    </w:r>
                  </w:p>
                  <w:p w:rsidR="0045216F" w:rsidRPr="0086371F" w:rsidRDefault="0045216F" w:rsidP="008071C3">
                    <w:pPr>
                      <w:jc w:val="center"/>
                      <w:rPr>
                        <w:sz w:val="16"/>
                        <w:szCs w:val="16"/>
                      </w:rPr>
                    </w:pPr>
                  </w:p>
                  <w:p w:rsidR="0045216F" w:rsidRPr="00EB563F" w:rsidRDefault="0045216F" w:rsidP="008071C3">
                    <w:pPr>
                      <w:pStyle w:val="BodyText3"/>
                      <w:jc w:val="center"/>
                      <w:rPr>
                        <w:b/>
                        <w:bCs/>
                        <w:sz w:val="20"/>
                      </w:rPr>
                    </w:pPr>
                  </w:p>
                </w:txbxContent>
              </v:textbox>
            </v:rect>
            <v:rect id="Rectangle 46" o:spid="_x0000_s1039" style="position:absolute;left:11640;top:29063;width:20682;height:2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e2B8AA&#10;AADbAAAADwAAAGRycy9kb3ducmV2LnhtbERP3WrCMBS+H+wdwhnsbqYdMqQzigqygVfWPcChOTal&#10;zUlNYtvt6Y0w8O58fL9nuZ5sJwbyoXGsIJ9lIIgrpxuuFfyc9m8LECEia+wck4JfCrBePT8tsdBu&#10;5CMNZaxFCuFQoAITY19IGSpDFsPM9cSJOztvMSboa6k9jincdvI9yz6kxYZTg8GedoaqtrxaBYdT&#10;k887NOWF/tqvYd7WfrcdlXp9mTafICJN8SH+d3/rND+H+y/pALm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4e2B8AAAADbAAAADwAAAAAAAAAAAAAAAACYAgAAZHJzL2Rvd25y&#10;ZXYueG1sUEsFBgAAAAAEAAQA9QAAAIUDAAAAAA==&#10;" fillcolor="#fc9">
              <v:shadow on="t" opacity=".5" offset="6pt,6pt"/>
              <v:textbox>
                <w:txbxContent/>
              </v:textbox>
            </v:rect>
            <v:rect id="Rectangle 50" o:spid="_x0000_s1040" style="position:absolute;left:36576;top:15411;width:16002;height:7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UocMAA&#10;AADbAAAADwAAAGRycy9kb3ducmV2LnhtbERP3WrCMBS+H/gO4Qi7m6kiQ6pRpjAm7MrqAxyaY1Pa&#10;nHRJbOuefhEG3p2P7/dsdqNtRU8+1I4VzGcZCOLS6ZorBZfz59sKRIjIGlvHpOBOAXbbycsGc+0G&#10;PlFfxEqkEA45KjAxdrmUoTRkMcxcR5y4q/MWY4K+ktrjkMJtKxdZ9i4t1pwaDHZ0MFQ2xc0q+D7X&#10;82WLpvih3+arXzaVP+wHpV6n48caRKQxPsX/7qNO8xfw+CUd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UocMAAAADbAAAADwAAAAAAAAAAAAAAAACYAgAAZHJzL2Rvd25y&#10;ZXYueG1sUEsFBgAAAAAEAAQA9QAAAIUDAAAAAA==&#10;" fillcolor="#ffc000">
              <v:shadow on="t" opacity=".5" offset="6pt,6pt"/>
              <v:textbox style="mso-next-textbox:#Rectangle 50">
                <w:txbxContent>
                  <w:p w:rsidR="00323DAD" w:rsidRPr="00323DAD" w:rsidRDefault="00323DAD" w:rsidP="008071C3">
                    <w:pPr>
                      <w:jc w:val="center"/>
                      <w:rPr>
                        <w:b/>
                        <w:sz w:val="18"/>
                        <w:szCs w:val="18"/>
                        <w:u w:val="single"/>
                      </w:rPr>
                    </w:pPr>
                    <w:r w:rsidRPr="00323DAD">
                      <w:rPr>
                        <w:b/>
                        <w:sz w:val="18"/>
                        <w:szCs w:val="18"/>
                        <w:u w:val="single"/>
                      </w:rPr>
                      <w:t>U</w:t>
                    </w:r>
                    <w:r w:rsidR="00326DF8">
                      <w:rPr>
                        <w:b/>
                        <w:sz w:val="18"/>
                        <w:szCs w:val="18"/>
                        <w:u w:val="single"/>
                      </w:rPr>
                      <w:t xml:space="preserve">NDP </w:t>
                    </w:r>
                    <w:r w:rsidR="005C417C">
                      <w:rPr>
                        <w:b/>
                        <w:sz w:val="18"/>
                        <w:szCs w:val="18"/>
                        <w:u w:val="single"/>
                      </w:rPr>
                      <w:t>Headquarters</w:t>
                    </w:r>
                  </w:p>
                  <w:p w:rsidR="00EB6771" w:rsidRDefault="00EB6771" w:rsidP="008071C3">
                    <w:pPr>
                      <w:jc w:val="center"/>
                      <w:rPr>
                        <w:sz w:val="18"/>
                        <w:szCs w:val="18"/>
                      </w:rPr>
                    </w:pPr>
                    <w:r>
                      <w:rPr>
                        <w:sz w:val="18"/>
                        <w:szCs w:val="18"/>
                      </w:rPr>
                      <w:t>Trust Fund and</w:t>
                    </w:r>
                  </w:p>
                  <w:p w:rsidR="00323DAD" w:rsidRPr="005C417C" w:rsidRDefault="00323DAD" w:rsidP="008071C3">
                    <w:pPr>
                      <w:jc w:val="center"/>
                      <w:rPr>
                        <w:sz w:val="18"/>
                        <w:szCs w:val="18"/>
                      </w:rPr>
                    </w:pPr>
                    <w:r w:rsidRPr="005C417C">
                      <w:rPr>
                        <w:sz w:val="18"/>
                        <w:szCs w:val="18"/>
                      </w:rPr>
                      <w:t>Web-Based Platform</w:t>
                    </w:r>
                  </w:p>
                  <w:p w:rsidR="00323DAD" w:rsidRPr="005C417C" w:rsidRDefault="00323DAD" w:rsidP="008071C3">
                    <w:pPr>
                      <w:jc w:val="center"/>
                      <w:rPr>
                        <w:sz w:val="18"/>
                        <w:szCs w:val="18"/>
                      </w:rPr>
                    </w:pPr>
                    <w:r w:rsidRPr="005C417C">
                      <w:rPr>
                        <w:sz w:val="18"/>
                        <w:szCs w:val="18"/>
                      </w:rPr>
                      <w:t>UNDP, New York</w:t>
                    </w:r>
                  </w:p>
                  <w:p w:rsidR="00323DAD" w:rsidRDefault="00323DAD" w:rsidP="008071C3"/>
                </w:txbxContent>
              </v:textbox>
            </v:rect>
            <v:rect id="Rectangle 51" o:spid="_x0000_s1041" style="position:absolute;left:36576;top:22834;width:16002;height:4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68EA&#10;AADbAAAADwAAAGRycy9kb3ducmV2LnhtbERP3WrCMBS+H+wdwhl4N1N/GFKNMgVx4NWqD3BozprS&#10;5qQmse329Isw2N35+H7PZjfaVvTkQ+1YwWyagSAuna65UnC9HF9XIEJE1tg6JgXfFGC3fX7aYK7d&#10;wJ/UF7ESKYRDjgpMjF0uZSgNWQxT1xEn7st5izFBX0ntcUjhtpXzLHuTFmtODQY7Ohgqm+JuFZwv&#10;9WzZoilu9NOc+mVT+cN+UGryMr6vQUQa47/4z/2h0/wFPH5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ZjevBAAAA2wAAAA8AAAAAAAAAAAAAAAAAmAIAAGRycy9kb3du&#10;cmV2LnhtbFBLBQYAAAAABAAEAPUAAACGAwAAAAA=&#10;" fillcolor="#ffc000">
              <v:shadow on="t" opacity=".5" offset="6pt,6pt"/>
              <v:textbox style="mso-next-textbox:#Rectangle 51">
                <w:txbxContent>
                  <w:p w:rsidR="00EB6771" w:rsidRDefault="00323DAD" w:rsidP="008071C3">
                    <w:pPr>
                      <w:jc w:val="center"/>
                      <w:rPr>
                        <w:bCs/>
                        <w:sz w:val="18"/>
                        <w:szCs w:val="18"/>
                        <w:lang w:val="en-US"/>
                      </w:rPr>
                    </w:pPr>
                    <w:r w:rsidRPr="005C417C">
                      <w:rPr>
                        <w:bCs/>
                        <w:sz w:val="18"/>
                        <w:szCs w:val="18"/>
                        <w:lang w:val="en-US"/>
                      </w:rPr>
                      <w:t xml:space="preserve">Funding </w:t>
                    </w:r>
                    <w:r w:rsidR="005C417C" w:rsidRPr="005C417C">
                      <w:rPr>
                        <w:bCs/>
                        <w:sz w:val="18"/>
                        <w:szCs w:val="18"/>
                        <w:lang w:val="en-US"/>
                      </w:rPr>
                      <w:t xml:space="preserve">to </w:t>
                    </w:r>
                    <w:r w:rsidRPr="005C417C">
                      <w:rPr>
                        <w:bCs/>
                        <w:sz w:val="18"/>
                        <w:szCs w:val="18"/>
                        <w:lang w:val="en-US"/>
                      </w:rPr>
                      <w:t xml:space="preserve">UN/UNDP </w:t>
                    </w:r>
                  </w:p>
                  <w:p w:rsidR="00323DAD" w:rsidRPr="005C417C" w:rsidRDefault="00EB6771" w:rsidP="008071C3">
                    <w:pPr>
                      <w:jc w:val="center"/>
                      <w:rPr>
                        <w:bCs/>
                        <w:sz w:val="18"/>
                        <w:szCs w:val="18"/>
                        <w:lang w:val="en-US"/>
                      </w:rPr>
                    </w:pPr>
                    <w:r w:rsidRPr="005C417C">
                      <w:rPr>
                        <w:bCs/>
                        <w:sz w:val="18"/>
                        <w:szCs w:val="18"/>
                        <w:lang w:val="en-US"/>
                      </w:rPr>
                      <w:t>P</w:t>
                    </w:r>
                    <w:r w:rsidR="00323DAD" w:rsidRPr="005C417C">
                      <w:rPr>
                        <w:bCs/>
                        <w:sz w:val="18"/>
                        <w:szCs w:val="18"/>
                        <w:lang w:val="en-US"/>
                      </w:rPr>
                      <w:t>rojects</w:t>
                    </w:r>
                    <w:r>
                      <w:rPr>
                        <w:bCs/>
                        <w:sz w:val="18"/>
                        <w:szCs w:val="18"/>
                        <w:lang w:val="en-US"/>
                      </w:rPr>
                      <w:t xml:space="preserve"> around the world</w:t>
                    </w:r>
                  </w:p>
                </w:txbxContent>
              </v:textbox>
            </v:rect>
            <v:shape id="AutoShape 53" o:spid="_x0000_s1042" type="#_x0000_t32" style="position:absolute;left:44323;top:12954;width:1276;height:24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troke dashstyle="dash"/>
            </v:shape>
            <v:shape id="AutoShape 9" o:spid="_x0000_s1046" type="#_x0000_t32" style="position:absolute;left:21717;top:12744;width:4509;height:266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rect id="Rectangle 46" o:spid="_x0000_s1048" style="position:absolute;left:11640;top:19100;width:20682;height:2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e2B8AA&#10;AADbAAAADwAAAGRycy9kb3ducmV2LnhtbERP3WrCMBS+H+wdwhnsbqYdMqQzigqygVfWPcChOTal&#10;zUlNYtvt6Y0w8O58fL9nuZ5sJwbyoXGsIJ9lIIgrpxuuFfyc9m8LECEia+wck4JfCrBePT8tsdBu&#10;5CMNZaxFCuFQoAITY19IGSpDFsPM9cSJOztvMSboa6k9jincdvI9yz6kxYZTg8GedoaqtrxaBYdT&#10;k887NOWF/tqvYd7WfrcdlXp9mTafICJN8SH+d3/rND+H+y/pALm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4e2B8AAAADbAAAADwAAAAAAAAAAAAAAAACYAgAAZHJzL2Rvd25y&#10;ZXYueG1sUEsFBgAAAAAEAAQA9QAAAIUDAAAAAA==&#10;" fillcolor="#fc9">
              <v:shadow opacity=".5" offset="6pt,6pt"/>
              <v:textbox style="mso-next-textbox:#Rectangle 46">
                <w:txbxContent>
                  <w:p w:rsidR="00AD1177" w:rsidRPr="00FE7579" w:rsidRDefault="008071C3" w:rsidP="008071C3">
                    <w:pPr>
                      <w:jc w:val="center"/>
                      <w:rPr>
                        <w:b/>
                        <w:bCs/>
                        <w:sz w:val="18"/>
                        <w:szCs w:val="18"/>
                        <w:lang w:val="en-US"/>
                      </w:rPr>
                    </w:pPr>
                    <w:r w:rsidRPr="008071C3">
                      <w:rPr>
                        <w:b/>
                        <w:bCs/>
                        <w:sz w:val="18"/>
                        <w:szCs w:val="18"/>
                        <w:u w:val="single"/>
                        <w:lang w:val="en-US"/>
                      </w:rPr>
                      <w:t>Local Project Office</w:t>
                    </w:r>
                    <w:r w:rsidR="00AD1177">
                      <w:rPr>
                        <w:b/>
                        <w:bCs/>
                        <w:sz w:val="18"/>
                        <w:szCs w:val="18"/>
                        <w:lang w:val="en-US"/>
                      </w:rPr>
                      <w:t>Team of External Advisors (IC)</w:t>
                    </w:r>
                  </w:p>
                </w:txbxContent>
              </v:textbox>
            </v:rect>
            <w10:wrap type="none"/>
            <w10:anchorlock/>
          </v:group>
        </w:pict>
      </w:r>
    </w:p>
    <w:p w:rsidR="005C417C" w:rsidRDefault="005C417C" w:rsidP="00323DAD">
      <w:pPr>
        <w:spacing w:after="100" w:afterAutospacing="1"/>
        <w:rPr>
          <w:b/>
          <w:bCs/>
          <w:iCs/>
        </w:rPr>
      </w:pPr>
    </w:p>
    <w:p w:rsidR="00780C62" w:rsidRDefault="005C417C" w:rsidP="00323DAD">
      <w:pPr>
        <w:spacing w:after="100" w:afterAutospacing="1"/>
        <w:rPr>
          <w:i/>
        </w:rPr>
      </w:pPr>
      <w:r>
        <w:rPr>
          <w:b/>
          <w:bCs/>
          <w:iCs/>
        </w:rPr>
        <w:t xml:space="preserve">Local </w:t>
      </w:r>
      <w:r w:rsidR="00323DAD" w:rsidRPr="00323DAD">
        <w:rPr>
          <w:b/>
          <w:bCs/>
          <w:iCs/>
        </w:rPr>
        <w:t>Project Office</w:t>
      </w:r>
      <w:r w:rsidR="00E40B7A">
        <w:rPr>
          <w:iCs/>
        </w:rPr>
        <w:t xml:space="preserve"> would </w:t>
      </w:r>
      <w:r w:rsidR="00323DAD">
        <w:rPr>
          <w:iCs/>
        </w:rPr>
        <w:t>be established</w:t>
      </w:r>
      <w:r w:rsidR="00E40B7A">
        <w:rPr>
          <w:iCs/>
        </w:rPr>
        <w:t xml:space="preserve"> </w:t>
      </w:r>
      <w:r w:rsidR="008071C3">
        <w:rPr>
          <w:iCs/>
        </w:rPr>
        <w:t xml:space="preserve">through support of the Government Cost-Sharing to the NIM Project, to support local activities within the Kingdom such as outreach to the public for citizen contributions, etc, It would be composed of </w:t>
      </w:r>
      <w:r w:rsidR="00E40B7A">
        <w:rPr>
          <w:iCs/>
        </w:rPr>
        <w:t xml:space="preserve">a team of </w:t>
      </w:r>
      <w:r w:rsidR="003F65DB">
        <w:rPr>
          <w:iCs/>
        </w:rPr>
        <w:t>3</w:t>
      </w:r>
      <w:r w:rsidR="00E40B7A">
        <w:rPr>
          <w:iCs/>
        </w:rPr>
        <w:t xml:space="preserve"> </w:t>
      </w:r>
      <w:r w:rsidR="008071C3">
        <w:rPr>
          <w:iCs/>
        </w:rPr>
        <w:t xml:space="preserve">project </w:t>
      </w:r>
      <w:r w:rsidR="00E40B7A">
        <w:rPr>
          <w:iCs/>
        </w:rPr>
        <w:t xml:space="preserve">staff based </w:t>
      </w:r>
      <w:r w:rsidR="003F65DB">
        <w:rPr>
          <w:iCs/>
        </w:rPr>
        <w:t xml:space="preserve">in </w:t>
      </w:r>
      <w:r w:rsidR="00323DAD">
        <w:rPr>
          <w:iCs/>
        </w:rPr>
        <w:t xml:space="preserve">UNDP Country Office </w:t>
      </w:r>
      <w:r w:rsidR="003F65DB">
        <w:rPr>
          <w:iCs/>
        </w:rPr>
        <w:t>in Riyadh, Saudi Arabia as a UNDP Resource Mobilization and Strategic Partnership Facility to help oversee management</w:t>
      </w:r>
      <w:r w:rsidR="008071C3">
        <w:rPr>
          <w:iCs/>
        </w:rPr>
        <w:t xml:space="preserve"> of local</w:t>
      </w:r>
      <w:r w:rsidR="003F65DB">
        <w:rPr>
          <w:iCs/>
        </w:rPr>
        <w:t>,</w:t>
      </w:r>
      <w:r w:rsidR="008071C3">
        <w:rPr>
          <w:iCs/>
        </w:rPr>
        <w:t xml:space="preserve"> as well as</w:t>
      </w:r>
      <w:r w:rsidR="003F65DB">
        <w:rPr>
          <w:iCs/>
        </w:rPr>
        <w:t xml:space="preserve"> reporting and </w:t>
      </w:r>
      <w:r w:rsidR="008071C3">
        <w:rPr>
          <w:iCs/>
        </w:rPr>
        <w:t xml:space="preserve">UNDP-MOFA </w:t>
      </w:r>
      <w:r w:rsidR="003F65DB">
        <w:rPr>
          <w:iCs/>
        </w:rPr>
        <w:t xml:space="preserve">partnership management activities. They would </w:t>
      </w:r>
      <w:r w:rsidR="008071C3">
        <w:rPr>
          <w:iCs/>
        </w:rPr>
        <w:t xml:space="preserve">also </w:t>
      </w:r>
      <w:r w:rsidR="003F65DB">
        <w:rPr>
          <w:iCs/>
        </w:rPr>
        <w:t xml:space="preserve">help facilitate linkages to </w:t>
      </w:r>
      <w:r w:rsidR="00E40B7A">
        <w:rPr>
          <w:iCs/>
        </w:rPr>
        <w:t>UNDP Headquarters in New York</w:t>
      </w:r>
      <w:r w:rsidR="003F65DB">
        <w:rPr>
          <w:iCs/>
        </w:rPr>
        <w:t xml:space="preserve">, </w:t>
      </w:r>
      <w:r w:rsidR="008071C3">
        <w:rPr>
          <w:iCs/>
        </w:rPr>
        <w:t xml:space="preserve">in terms of channelling of citizen contributions and </w:t>
      </w:r>
      <w:r w:rsidR="003F65DB">
        <w:rPr>
          <w:iCs/>
        </w:rPr>
        <w:t>monitoring of results under</w:t>
      </w:r>
      <w:r w:rsidR="00E40B7A">
        <w:rPr>
          <w:iCs/>
        </w:rPr>
        <w:t xml:space="preserve"> UN/UNDP global project</w:t>
      </w:r>
      <w:r w:rsidR="003F65DB">
        <w:rPr>
          <w:iCs/>
        </w:rPr>
        <w:t xml:space="preserve">s funded through the </w:t>
      </w:r>
      <w:r w:rsidR="008071C3">
        <w:rPr>
          <w:iCs/>
        </w:rPr>
        <w:t xml:space="preserve">globally managed UNDP </w:t>
      </w:r>
      <w:r w:rsidR="003F65DB">
        <w:rPr>
          <w:iCs/>
        </w:rPr>
        <w:t>trust fund</w:t>
      </w:r>
      <w:r w:rsidR="00E40B7A">
        <w:rPr>
          <w:iCs/>
        </w:rPr>
        <w:t xml:space="preserve">. </w:t>
      </w:r>
    </w:p>
    <w:p w:rsidR="00323DAD" w:rsidRPr="00323DAD" w:rsidRDefault="008071C3" w:rsidP="00323DAD">
      <w:pPr>
        <w:rPr>
          <w:bCs/>
        </w:rPr>
      </w:pPr>
      <w:r>
        <w:rPr>
          <w:b/>
        </w:rPr>
        <w:t xml:space="preserve">UNDP </w:t>
      </w:r>
      <w:r w:rsidR="00323DAD">
        <w:rPr>
          <w:b/>
        </w:rPr>
        <w:t xml:space="preserve">Financial Cooperation Agreement: </w:t>
      </w:r>
      <w:r w:rsidR="00323DAD">
        <w:rPr>
          <w:iCs/>
        </w:rPr>
        <w:t xml:space="preserve">A special agreement would be signed </w:t>
      </w:r>
      <w:r>
        <w:rPr>
          <w:iCs/>
        </w:rPr>
        <w:t xml:space="preserve">to establish global Trust Fund </w:t>
      </w:r>
      <w:r>
        <w:rPr>
          <w:bCs/>
        </w:rPr>
        <w:t>and</w:t>
      </w:r>
      <w:r w:rsidR="00323DAD">
        <w:rPr>
          <w:b/>
        </w:rPr>
        <w:t xml:space="preserve"> </w:t>
      </w:r>
      <w:r w:rsidR="00323DAD">
        <w:rPr>
          <w:bCs/>
        </w:rPr>
        <w:t xml:space="preserve">use of crowd-sourcing platform and linkage of contributions to UN/UNDP projects around the world. </w:t>
      </w:r>
      <w:r>
        <w:rPr>
          <w:bCs/>
        </w:rPr>
        <w:t xml:space="preserve">The exact nature of the Trust Fund and crow-sourcing mechanism as well as management arrangements within UNDP Headquarters would be defined during the inception activities in the first 3-6 months. </w:t>
      </w:r>
    </w:p>
    <w:p w:rsidR="00323DAD" w:rsidRDefault="00323DAD" w:rsidP="00323DAD">
      <w:pPr>
        <w:rPr>
          <w:b/>
        </w:rPr>
      </w:pPr>
    </w:p>
    <w:p w:rsidR="00323DAD" w:rsidRPr="00323DAD" w:rsidRDefault="00323DAD" w:rsidP="00323DAD">
      <w:pPr>
        <w:rPr>
          <w:bCs/>
        </w:rPr>
      </w:pPr>
      <w:r>
        <w:rPr>
          <w:b/>
        </w:rPr>
        <w:t xml:space="preserve">New Strategic Partnership Agreement: </w:t>
      </w:r>
      <w:r>
        <w:rPr>
          <w:iCs/>
        </w:rPr>
        <w:t xml:space="preserve">A special agreement would be signed between MOFA and UNDP Headquarters outlining the new strategic partnership entailed by this new initiative and the commitment of UNDP to support the Kingdom's </w:t>
      </w:r>
      <w:r w:rsidRPr="00323DAD">
        <w:rPr>
          <w:bCs/>
        </w:rPr>
        <w:t>expanding role in achievement of MDGs.</w:t>
      </w:r>
    </w:p>
    <w:p w:rsidR="00323DAD" w:rsidRPr="001D0B24" w:rsidRDefault="00323DAD" w:rsidP="003F65DB">
      <w:pPr>
        <w:spacing w:after="100" w:afterAutospacing="1"/>
        <w:ind w:firstLine="720"/>
        <w:rPr>
          <w:i/>
        </w:rPr>
      </w:pPr>
    </w:p>
    <w:p w:rsidR="00780C62" w:rsidRPr="008B5186" w:rsidRDefault="00780C62" w:rsidP="00B57595">
      <w:pPr>
        <w:pStyle w:val="Heading1"/>
        <w:numPr>
          <w:ilvl w:val="0"/>
          <w:numId w:val="0"/>
        </w:numPr>
      </w:pPr>
      <w:r>
        <w:br w:type="page"/>
      </w:r>
      <w:r w:rsidRPr="008B5186">
        <w:lastRenderedPageBreak/>
        <w:t>Monitoring Framework</w:t>
      </w:r>
      <w:r>
        <w:t xml:space="preserve"> And Evaluation</w:t>
      </w:r>
    </w:p>
    <w:p w:rsidR="00780C62" w:rsidRPr="001D0B24" w:rsidRDefault="00780C62" w:rsidP="00780C62">
      <w:pPr>
        <w:rPr>
          <w:i/>
          <w:sz w:val="20"/>
          <w:szCs w:val="20"/>
        </w:rPr>
      </w:pPr>
      <w:r>
        <w:rPr>
          <w:i/>
          <w:sz w:val="20"/>
          <w:szCs w:val="20"/>
        </w:rPr>
        <w:t>Please refer to the</w:t>
      </w:r>
      <w:r w:rsidRPr="009F0556">
        <w:rPr>
          <w:i/>
          <w:sz w:val="20"/>
          <w:szCs w:val="20"/>
        </w:rPr>
        <w:t xml:space="preserve"> </w:t>
      </w:r>
      <w:hyperlink r:id="rId15" w:history="1">
        <w:r w:rsidRPr="009F0556">
          <w:rPr>
            <w:rStyle w:val="Hyperlink"/>
            <w:rFonts w:ascii="Trebuchet MS" w:hAnsi="Trebuchet MS" w:cs="Arial"/>
            <w:i/>
            <w:sz w:val="20"/>
          </w:rPr>
          <w:t>Deliverable Description</w:t>
        </w:r>
      </w:hyperlink>
      <w:r w:rsidRPr="001D0B24">
        <w:rPr>
          <w:i/>
          <w:sz w:val="20"/>
          <w:szCs w:val="20"/>
        </w:rPr>
        <w:t xml:space="preserve"> to complete this component of the template. </w:t>
      </w:r>
    </w:p>
    <w:p w:rsidR="00780C62" w:rsidRPr="009F0556" w:rsidRDefault="00780C62" w:rsidP="00780C62">
      <w:pPr>
        <w:rPr>
          <w:i/>
          <w:sz w:val="20"/>
          <w:szCs w:val="20"/>
        </w:rPr>
      </w:pPr>
      <w:r w:rsidRPr="009F0556">
        <w:rPr>
          <w:i/>
          <w:sz w:val="20"/>
          <w:szCs w:val="20"/>
        </w:rPr>
        <w:t>Suggested text to be adapted to project context</w:t>
      </w:r>
    </w:p>
    <w:p w:rsidR="00780C62" w:rsidRDefault="00780C62" w:rsidP="00780C62"/>
    <w:p w:rsidR="00780C62" w:rsidRDefault="00780C62" w:rsidP="00780C62">
      <w:r>
        <w:t>In accordance with the programming policies and procedures outlined in the UNDP User Guide, the project will be monitored through the following:</w:t>
      </w:r>
    </w:p>
    <w:p w:rsidR="00780C62" w:rsidRDefault="00780C62" w:rsidP="00780C62"/>
    <w:p w:rsidR="00780C62" w:rsidRPr="005F41A2" w:rsidRDefault="00780C62" w:rsidP="00780C62">
      <w:pPr>
        <w:rPr>
          <w:rFonts w:cs="Arial"/>
          <w:szCs w:val="22"/>
          <w:u w:val="single"/>
        </w:rPr>
      </w:pPr>
      <w:r w:rsidRPr="005F41A2">
        <w:rPr>
          <w:rFonts w:cs="Arial"/>
          <w:szCs w:val="22"/>
          <w:u w:val="single"/>
        </w:rPr>
        <w:t xml:space="preserve">Within the annual cycle </w:t>
      </w:r>
    </w:p>
    <w:p w:rsidR="00780C62" w:rsidRPr="00CB63A1" w:rsidRDefault="00780C62" w:rsidP="00780C62">
      <w:pPr>
        <w:numPr>
          <w:ilvl w:val="0"/>
          <w:numId w:val="10"/>
        </w:numPr>
        <w:spacing w:after="120"/>
        <w:rPr>
          <w:rFonts w:cs="Arial"/>
          <w:szCs w:val="22"/>
          <w:lang w:val="en-US"/>
        </w:rPr>
      </w:pPr>
      <w:r>
        <w:rPr>
          <w:rFonts w:cs="Arial"/>
          <w:szCs w:val="22"/>
        </w:rPr>
        <w:t>On a quarterly basis, a</w:t>
      </w:r>
      <w:r w:rsidRPr="005F41A2">
        <w:rPr>
          <w:rFonts w:cs="Arial"/>
          <w:szCs w:val="22"/>
        </w:rPr>
        <w:t xml:space="preserve"> quality assessment shall record progress towards the completion of key </w:t>
      </w:r>
      <w:r>
        <w:rPr>
          <w:rFonts w:cs="Arial"/>
          <w:szCs w:val="22"/>
        </w:rPr>
        <w:t>results</w:t>
      </w:r>
      <w:r w:rsidRPr="005F41A2">
        <w:rPr>
          <w:rFonts w:cs="Arial"/>
          <w:szCs w:val="22"/>
        </w:rPr>
        <w:t xml:space="preserve">, based on quality criteria and methods captured </w:t>
      </w:r>
      <w:r>
        <w:rPr>
          <w:rFonts w:cs="Arial"/>
          <w:szCs w:val="22"/>
        </w:rPr>
        <w:t xml:space="preserve">in </w:t>
      </w:r>
      <w:r w:rsidRPr="005F41A2">
        <w:rPr>
          <w:rFonts w:cs="Arial"/>
          <w:szCs w:val="22"/>
        </w:rPr>
        <w:t xml:space="preserve">the </w:t>
      </w:r>
      <w:r>
        <w:rPr>
          <w:rFonts w:cs="Arial"/>
          <w:szCs w:val="22"/>
        </w:rPr>
        <w:t xml:space="preserve">Quality Management </w:t>
      </w:r>
      <w:r w:rsidRPr="005F41A2">
        <w:rPr>
          <w:rFonts w:cs="Arial"/>
          <w:szCs w:val="22"/>
        </w:rPr>
        <w:t>table below.</w:t>
      </w:r>
    </w:p>
    <w:p w:rsidR="00780C62" w:rsidRDefault="00780C62" w:rsidP="00780C62">
      <w:pPr>
        <w:numPr>
          <w:ilvl w:val="0"/>
          <w:numId w:val="10"/>
        </w:numPr>
        <w:spacing w:after="120"/>
        <w:rPr>
          <w:rFonts w:cs="Arial"/>
          <w:szCs w:val="22"/>
          <w:lang w:val="en-US"/>
        </w:rPr>
      </w:pPr>
      <w:r w:rsidRPr="005F41A2">
        <w:rPr>
          <w:rFonts w:cs="Arial"/>
          <w:szCs w:val="22"/>
          <w:lang w:val="en-US"/>
        </w:rPr>
        <w:t xml:space="preserve">An Issue Log shall be activated in Atlas and updated by the Project Manager to facilitate tracking and resolution of potential problems or requests for change. </w:t>
      </w:r>
    </w:p>
    <w:p w:rsidR="00780C62" w:rsidRDefault="00780C62" w:rsidP="00780C62">
      <w:pPr>
        <w:numPr>
          <w:ilvl w:val="0"/>
          <w:numId w:val="10"/>
        </w:numPr>
        <w:spacing w:after="120"/>
        <w:rPr>
          <w:rFonts w:cs="Arial"/>
          <w:szCs w:val="22"/>
          <w:lang w:val="en-US"/>
        </w:rPr>
      </w:pPr>
      <w:r w:rsidRPr="005F41A2">
        <w:rPr>
          <w:rFonts w:cs="Arial"/>
          <w:szCs w:val="22"/>
          <w:lang w:val="en-US"/>
        </w:rPr>
        <w:t>Based on the initial risk analysis submitted (see annex 1), a risk log shall be activated in Atlas and regularly updated by reviewing the external environment that may affect the project implementation.</w:t>
      </w:r>
    </w:p>
    <w:p w:rsidR="00780C62" w:rsidRDefault="00780C62" w:rsidP="00780C62">
      <w:pPr>
        <w:numPr>
          <w:ilvl w:val="0"/>
          <w:numId w:val="10"/>
        </w:numPr>
        <w:spacing w:after="120"/>
        <w:rPr>
          <w:rFonts w:cs="Arial"/>
          <w:szCs w:val="22"/>
          <w:lang w:val="en-US"/>
        </w:rPr>
      </w:pPr>
      <w:r w:rsidRPr="005F41A2">
        <w:rPr>
          <w:rFonts w:cs="Arial"/>
          <w:color w:val="000000"/>
          <w:szCs w:val="22"/>
        </w:rPr>
        <w:t xml:space="preserve">Based on the above information recorded in Atlas, a </w:t>
      </w:r>
      <w:r>
        <w:rPr>
          <w:rFonts w:cs="Arial"/>
          <w:color w:val="000000"/>
          <w:szCs w:val="22"/>
        </w:rPr>
        <w:t>Project</w:t>
      </w:r>
      <w:r w:rsidRPr="005F41A2">
        <w:rPr>
          <w:rFonts w:cs="Arial"/>
          <w:color w:val="000000"/>
          <w:szCs w:val="22"/>
        </w:rPr>
        <w:t xml:space="preserve"> Progress Reports </w:t>
      </w:r>
      <w:r>
        <w:rPr>
          <w:rFonts w:cs="Arial"/>
          <w:color w:val="000000"/>
          <w:szCs w:val="22"/>
        </w:rPr>
        <w:t xml:space="preserve">(PPR) </w:t>
      </w:r>
      <w:r w:rsidRPr="005F41A2">
        <w:rPr>
          <w:rFonts w:cs="Arial"/>
          <w:color w:val="000000"/>
          <w:szCs w:val="22"/>
        </w:rPr>
        <w:t>shall be submitted by the Project Manager to the Project Board through Project Assurance, using the standard report format available in the Executive Snapshot.</w:t>
      </w:r>
    </w:p>
    <w:p w:rsidR="00780C62" w:rsidRDefault="00780C62" w:rsidP="00780C62">
      <w:pPr>
        <w:numPr>
          <w:ilvl w:val="0"/>
          <w:numId w:val="9"/>
        </w:numPr>
        <w:spacing w:after="120"/>
        <w:jc w:val="left"/>
        <w:rPr>
          <w:rFonts w:cs="Arial"/>
          <w:szCs w:val="22"/>
          <w:lang w:val="en-US"/>
        </w:rPr>
      </w:pPr>
      <w:r w:rsidRPr="005F41A2">
        <w:rPr>
          <w:rFonts w:cs="Arial"/>
          <w:szCs w:val="22"/>
          <w:lang w:val="en-US"/>
        </w:rPr>
        <w:t>a project Lesson-learned log shall be activated and regularly updated to ensure on-going learning and adaptation within the organization, and to facilitate the preparation of the Lessons-learned Report at the end of the project</w:t>
      </w:r>
    </w:p>
    <w:p w:rsidR="00780C62" w:rsidRPr="005F41A2" w:rsidRDefault="00780C62" w:rsidP="00780C62">
      <w:pPr>
        <w:numPr>
          <w:ilvl w:val="0"/>
          <w:numId w:val="9"/>
        </w:numPr>
        <w:spacing w:after="120"/>
        <w:jc w:val="left"/>
        <w:rPr>
          <w:rFonts w:cs="Arial"/>
          <w:szCs w:val="22"/>
          <w:lang w:val="en-US"/>
        </w:rPr>
      </w:pPr>
      <w:r w:rsidRPr="005F41A2">
        <w:rPr>
          <w:rFonts w:cs="Arial"/>
          <w:szCs w:val="22"/>
          <w:lang w:val="en-US"/>
        </w:rPr>
        <w:t>a Monitoring Schedule Plan shall be activated in Atlas and updated to track key management actions/events</w:t>
      </w:r>
    </w:p>
    <w:p w:rsidR="00780C62" w:rsidRDefault="00780C62" w:rsidP="00780C62">
      <w:pPr>
        <w:spacing w:before="100" w:beforeAutospacing="1" w:after="100" w:afterAutospacing="1"/>
        <w:jc w:val="left"/>
        <w:rPr>
          <w:rFonts w:cs="Arial"/>
          <w:szCs w:val="22"/>
          <w:u w:val="single"/>
          <w:lang w:val="en-US"/>
        </w:rPr>
      </w:pPr>
      <w:r w:rsidRPr="005F41A2">
        <w:rPr>
          <w:rFonts w:cs="Arial"/>
          <w:szCs w:val="22"/>
          <w:u w:val="single"/>
          <w:lang w:val="en-US"/>
        </w:rPr>
        <w:t>Annually</w:t>
      </w:r>
    </w:p>
    <w:p w:rsidR="00780C62" w:rsidRPr="005F41A2" w:rsidRDefault="00780C62" w:rsidP="00780C62">
      <w:pPr>
        <w:numPr>
          <w:ilvl w:val="0"/>
          <w:numId w:val="11"/>
        </w:numPr>
        <w:spacing w:after="0"/>
        <w:jc w:val="left"/>
        <w:rPr>
          <w:rFonts w:cs="Arial"/>
          <w:szCs w:val="22"/>
          <w:lang w:val="en-US"/>
        </w:rPr>
      </w:pPr>
      <w:r w:rsidRPr="005F41A2">
        <w:rPr>
          <w:rFonts w:cs="Arial"/>
          <w:b/>
          <w:bCs/>
          <w:szCs w:val="22"/>
          <w:lang w:val="en-US"/>
        </w:rPr>
        <w:t>Annual Review Report</w:t>
      </w:r>
      <w:r w:rsidRPr="005F41A2">
        <w:rPr>
          <w:rFonts w:cs="Arial"/>
          <w:szCs w:val="22"/>
          <w:lang w:val="en-US"/>
        </w:rPr>
        <w:t xml:space="preserve">. An Annual Review Report shall be prepared by the Project Manager and shared with the Project Board and the Outcome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rsidR="00780C62" w:rsidRPr="006703D0" w:rsidRDefault="00780C62" w:rsidP="00780C62">
      <w:pPr>
        <w:numPr>
          <w:ilvl w:val="0"/>
          <w:numId w:val="11"/>
        </w:numPr>
        <w:spacing w:before="100" w:beforeAutospacing="1" w:after="100" w:afterAutospacing="1"/>
        <w:jc w:val="left"/>
      </w:pPr>
      <w:r w:rsidRPr="005F41A2">
        <w:rPr>
          <w:rFonts w:cs="Arial"/>
          <w:b/>
          <w:bCs/>
          <w:szCs w:val="22"/>
          <w:lang w:val="en-US"/>
        </w:rPr>
        <w:t>Annual Project Review</w:t>
      </w:r>
      <w:r w:rsidRPr="005F41A2">
        <w:rPr>
          <w:rFonts w:cs="Arial"/>
          <w:szCs w:val="22"/>
          <w:lang w:val="en-US"/>
        </w:rPr>
        <w:t xml:space="preserve">.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 </w:t>
      </w:r>
    </w:p>
    <w:p w:rsidR="00780C62" w:rsidRDefault="00780C62" w:rsidP="00594BE2">
      <w:pPr>
        <w:rPr>
          <w:i/>
        </w:rPr>
      </w:pPr>
      <w:r>
        <w:rPr>
          <w:i/>
        </w:rPr>
        <w:t xml:space="preserve">In case a project evaluation is required, please indicate the justification and proposed timing for the evaluation. However, a project evaluation may be required due to the complexity or innovative aspects of the project. </w:t>
      </w:r>
    </w:p>
    <w:p w:rsidR="00594BE2" w:rsidRDefault="00594BE2">
      <w:pPr>
        <w:spacing w:after="200" w:line="276" w:lineRule="auto"/>
        <w:jc w:val="left"/>
        <w:rPr>
          <w:b/>
        </w:rPr>
      </w:pPr>
      <w:r>
        <w:rPr>
          <w:b/>
        </w:rPr>
        <w:br w:type="page"/>
      </w:r>
    </w:p>
    <w:p w:rsidR="00780C62" w:rsidRPr="005F41A2" w:rsidRDefault="00780C62" w:rsidP="00780C62">
      <w:pPr>
        <w:rPr>
          <w:b/>
        </w:rPr>
      </w:pPr>
      <w:r w:rsidRPr="005F41A2">
        <w:rPr>
          <w:b/>
        </w:rPr>
        <w:lastRenderedPageBreak/>
        <w:t>Quality Management</w:t>
      </w:r>
      <w:r>
        <w:rPr>
          <w:b/>
        </w:rPr>
        <w:t xml:space="preserve"> for Project Activity Results</w:t>
      </w:r>
    </w:p>
    <w:p w:rsidR="00780C62" w:rsidRDefault="00780C62" w:rsidP="00780C62">
      <w:pPr>
        <w:rPr>
          <w:i/>
          <w:sz w:val="20"/>
          <w:szCs w:val="20"/>
        </w:rPr>
      </w:pPr>
      <w:r w:rsidRPr="00C83593">
        <w:rPr>
          <w:i/>
          <w:sz w:val="20"/>
          <w:szCs w:val="20"/>
        </w:rPr>
        <w:t xml:space="preserve">Replicate the table for each activity result of the AWP to provide information on monitoring actions based on quality criteria. </w:t>
      </w:r>
      <w:proofErr w:type="gramStart"/>
      <w:r w:rsidRPr="00C83593">
        <w:rPr>
          <w:i/>
          <w:sz w:val="20"/>
          <w:szCs w:val="20"/>
        </w:rPr>
        <w:t>To be completed during the process “Defining a Project”</w:t>
      </w:r>
      <w:r>
        <w:rPr>
          <w:i/>
          <w:sz w:val="20"/>
          <w:szCs w:val="20"/>
        </w:rPr>
        <w:t xml:space="preserve"> if the information is available</w:t>
      </w:r>
      <w:r w:rsidRPr="00C83593">
        <w:rPr>
          <w:i/>
          <w:sz w:val="20"/>
          <w:szCs w:val="20"/>
        </w:rPr>
        <w:t>.</w:t>
      </w:r>
      <w:proofErr w:type="gramEnd"/>
      <w:r w:rsidRPr="00C83593">
        <w:rPr>
          <w:i/>
          <w:sz w:val="20"/>
          <w:szCs w:val="20"/>
        </w:rPr>
        <w:t xml:space="preserve"> This table shall be further refined during the process “Initiating a Project”.</w:t>
      </w:r>
    </w:p>
    <w:p w:rsidR="00780C62" w:rsidRPr="00FC2C90" w:rsidRDefault="00780C62" w:rsidP="00780C62">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1731"/>
        <w:gridCol w:w="3505"/>
        <w:gridCol w:w="2461"/>
      </w:tblGrid>
      <w:tr w:rsidR="00780C62" w:rsidRPr="00B14CB8" w:rsidTr="00822915">
        <w:tc>
          <w:tcPr>
            <w:tcW w:w="9818" w:type="dxa"/>
            <w:gridSpan w:val="4"/>
            <w:tcMar>
              <w:top w:w="43" w:type="dxa"/>
              <w:left w:w="115" w:type="dxa"/>
              <w:right w:w="115" w:type="dxa"/>
            </w:tcMar>
          </w:tcPr>
          <w:p w:rsidR="00780C62" w:rsidRPr="00B14CB8" w:rsidRDefault="00780C62" w:rsidP="00822915">
            <w:pPr>
              <w:rPr>
                <w:b/>
                <w:sz w:val="20"/>
                <w:szCs w:val="20"/>
              </w:rPr>
            </w:pPr>
            <w:r w:rsidRPr="00B14CB8">
              <w:rPr>
                <w:b/>
                <w:sz w:val="20"/>
                <w:szCs w:val="20"/>
              </w:rPr>
              <w:t>OUTPUT 1:</w:t>
            </w:r>
          </w:p>
        </w:tc>
      </w:tr>
      <w:tr w:rsidR="00780C62" w:rsidRPr="00B14CB8" w:rsidTr="00822915">
        <w:tc>
          <w:tcPr>
            <w:tcW w:w="1915" w:type="dxa"/>
            <w:tcMar>
              <w:top w:w="43" w:type="dxa"/>
              <w:left w:w="115" w:type="dxa"/>
              <w:right w:w="115" w:type="dxa"/>
            </w:tcMar>
          </w:tcPr>
          <w:p w:rsidR="00780C62" w:rsidRPr="00B14CB8" w:rsidRDefault="00780C62" w:rsidP="00822915">
            <w:pPr>
              <w:rPr>
                <w:b/>
                <w:sz w:val="20"/>
                <w:szCs w:val="20"/>
              </w:rPr>
            </w:pPr>
            <w:r w:rsidRPr="00B14CB8">
              <w:rPr>
                <w:b/>
                <w:sz w:val="20"/>
                <w:szCs w:val="20"/>
              </w:rPr>
              <w:t>Activity Result 1</w:t>
            </w:r>
          </w:p>
          <w:p w:rsidR="00780C62" w:rsidRPr="00B14CB8" w:rsidRDefault="00780C62" w:rsidP="00822915">
            <w:pPr>
              <w:rPr>
                <w:b/>
                <w:sz w:val="20"/>
                <w:szCs w:val="20"/>
              </w:rPr>
            </w:pPr>
            <w:r w:rsidRPr="00B14CB8">
              <w:rPr>
                <w:b/>
                <w:sz w:val="20"/>
                <w:szCs w:val="20"/>
              </w:rPr>
              <w:t>(Atlas Activity ID)</w:t>
            </w:r>
          </w:p>
        </w:tc>
        <w:tc>
          <w:tcPr>
            <w:tcW w:w="5400" w:type="dxa"/>
            <w:gridSpan w:val="2"/>
            <w:tcMar>
              <w:top w:w="43" w:type="dxa"/>
              <w:left w:w="115" w:type="dxa"/>
              <w:right w:w="115" w:type="dxa"/>
            </w:tcMar>
          </w:tcPr>
          <w:p w:rsidR="00780C62" w:rsidRPr="00B14CB8" w:rsidRDefault="00780C62" w:rsidP="00822915">
            <w:pPr>
              <w:rPr>
                <w:i/>
                <w:sz w:val="20"/>
                <w:szCs w:val="20"/>
              </w:rPr>
            </w:pPr>
            <w:r w:rsidRPr="00B14CB8">
              <w:rPr>
                <w:i/>
                <w:sz w:val="20"/>
                <w:szCs w:val="20"/>
              </w:rPr>
              <w:t>Short title to be used for Atlas Activity ID</w:t>
            </w:r>
          </w:p>
        </w:tc>
        <w:tc>
          <w:tcPr>
            <w:tcW w:w="2503" w:type="dxa"/>
            <w:tcMar>
              <w:top w:w="43" w:type="dxa"/>
              <w:left w:w="115" w:type="dxa"/>
              <w:right w:w="115" w:type="dxa"/>
            </w:tcMar>
          </w:tcPr>
          <w:p w:rsidR="00780C62" w:rsidRPr="00B14CB8" w:rsidRDefault="00780C62" w:rsidP="00822915">
            <w:pPr>
              <w:rPr>
                <w:sz w:val="20"/>
                <w:szCs w:val="20"/>
              </w:rPr>
            </w:pPr>
            <w:r w:rsidRPr="00B14CB8">
              <w:rPr>
                <w:sz w:val="20"/>
                <w:szCs w:val="20"/>
              </w:rPr>
              <w:t>Start Date:</w:t>
            </w:r>
          </w:p>
          <w:p w:rsidR="00780C62" w:rsidRPr="00B14CB8" w:rsidRDefault="00780C62" w:rsidP="00822915">
            <w:pPr>
              <w:rPr>
                <w:sz w:val="20"/>
                <w:szCs w:val="20"/>
              </w:rPr>
            </w:pPr>
            <w:r w:rsidRPr="00B14CB8">
              <w:rPr>
                <w:sz w:val="20"/>
                <w:szCs w:val="20"/>
              </w:rPr>
              <w:t>End Date:</w:t>
            </w:r>
          </w:p>
        </w:tc>
      </w:tr>
      <w:tr w:rsidR="00780C62" w:rsidRPr="00B14CB8" w:rsidTr="00822915">
        <w:tc>
          <w:tcPr>
            <w:tcW w:w="1915" w:type="dxa"/>
            <w:tcMar>
              <w:top w:w="43" w:type="dxa"/>
              <w:left w:w="115" w:type="dxa"/>
              <w:right w:w="115" w:type="dxa"/>
            </w:tcMar>
          </w:tcPr>
          <w:p w:rsidR="00780C62" w:rsidRPr="00B14CB8" w:rsidRDefault="00780C62" w:rsidP="00822915">
            <w:pPr>
              <w:rPr>
                <w:b/>
                <w:sz w:val="20"/>
                <w:szCs w:val="20"/>
              </w:rPr>
            </w:pPr>
            <w:r w:rsidRPr="00B14CB8">
              <w:rPr>
                <w:b/>
                <w:sz w:val="20"/>
                <w:szCs w:val="20"/>
              </w:rPr>
              <w:t>Purpose</w:t>
            </w:r>
          </w:p>
          <w:p w:rsidR="00780C62" w:rsidRPr="00B14CB8" w:rsidRDefault="00780C62" w:rsidP="00822915">
            <w:pPr>
              <w:rPr>
                <w:i/>
                <w:sz w:val="18"/>
                <w:szCs w:val="18"/>
              </w:rPr>
            </w:pPr>
          </w:p>
        </w:tc>
        <w:tc>
          <w:tcPr>
            <w:tcW w:w="7903" w:type="dxa"/>
            <w:gridSpan w:val="3"/>
            <w:tcMar>
              <w:top w:w="43" w:type="dxa"/>
              <w:left w:w="115" w:type="dxa"/>
              <w:right w:w="115" w:type="dxa"/>
            </w:tcMar>
          </w:tcPr>
          <w:p w:rsidR="00780C62" w:rsidRPr="00B14CB8" w:rsidRDefault="00780C62" w:rsidP="00822915">
            <w:pPr>
              <w:rPr>
                <w:sz w:val="20"/>
                <w:szCs w:val="20"/>
              </w:rPr>
            </w:pPr>
            <w:r w:rsidRPr="00B14CB8">
              <w:rPr>
                <w:i/>
                <w:sz w:val="18"/>
                <w:szCs w:val="18"/>
              </w:rPr>
              <w:t>What is the purpose of the activity?</w:t>
            </w:r>
          </w:p>
        </w:tc>
      </w:tr>
      <w:tr w:rsidR="00780C62" w:rsidRPr="00B14CB8" w:rsidTr="00822915">
        <w:tc>
          <w:tcPr>
            <w:tcW w:w="1915" w:type="dxa"/>
            <w:tcMar>
              <w:top w:w="43" w:type="dxa"/>
              <w:left w:w="115" w:type="dxa"/>
              <w:right w:w="115" w:type="dxa"/>
            </w:tcMar>
          </w:tcPr>
          <w:p w:rsidR="00780C62" w:rsidRPr="00B14CB8" w:rsidRDefault="00780C62" w:rsidP="00822915">
            <w:pPr>
              <w:rPr>
                <w:b/>
                <w:sz w:val="20"/>
                <w:szCs w:val="20"/>
              </w:rPr>
            </w:pPr>
            <w:r w:rsidRPr="00B14CB8">
              <w:rPr>
                <w:b/>
                <w:sz w:val="20"/>
                <w:szCs w:val="20"/>
              </w:rPr>
              <w:t>Description</w:t>
            </w:r>
          </w:p>
          <w:p w:rsidR="00780C62" w:rsidRPr="00B14CB8" w:rsidRDefault="00780C62" w:rsidP="00822915">
            <w:pPr>
              <w:jc w:val="left"/>
              <w:rPr>
                <w:i/>
                <w:sz w:val="18"/>
                <w:szCs w:val="18"/>
              </w:rPr>
            </w:pPr>
          </w:p>
        </w:tc>
        <w:tc>
          <w:tcPr>
            <w:tcW w:w="7903" w:type="dxa"/>
            <w:gridSpan w:val="3"/>
            <w:tcMar>
              <w:top w:w="43" w:type="dxa"/>
              <w:left w:w="115" w:type="dxa"/>
              <w:right w:w="115" w:type="dxa"/>
            </w:tcMar>
          </w:tcPr>
          <w:p w:rsidR="00780C62" w:rsidRPr="00B14CB8" w:rsidRDefault="00780C62" w:rsidP="00822915">
            <w:pPr>
              <w:rPr>
                <w:sz w:val="20"/>
                <w:szCs w:val="20"/>
              </w:rPr>
            </w:pPr>
            <w:r w:rsidRPr="00B14CB8">
              <w:rPr>
                <w:i/>
                <w:sz w:val="18"/>
                <w:szCs w:val="18"/>
              </w:rPr>
              <w:t xml:space="preserve">Planned </w:t>
            </w:r>
            <w:proofErr w:type="gramStart"/>
            <w:r w:rsidRPr="00B14CB8">
              <w:rPr>
                <w:i/>
                <w:sz w:val="18"/>
                <w:szCs w:val="18"/>
              </w:rPr>
              <w:t>actions  to</w:t>
            </w:r>
            <w:proofErr w:type="gramEnd"/>
            <w:r w:rsidRPr="00B14CB8">
              <w:rPr>
                <w:i/>
                <w:sz w:val="18"/>
                <w:szCs w:val="18"/>
              </w:rPr>
              <w:t xml:space="preserve"> produce the activity result.</w:t>
            </w:r>
          </w:p>
        </w:tc>
      </w:tr>
      <w:tr w:rsidR="00780C62" w:rsidRPr="00B14CB8" w:rsidTr="00822915">
        <w:tc>
          <w:tcPr>
            <w:tcW w:w="3715" w:type="dxa"/>
            <w:gridSpan w:val="2"/>
            <w:tcMar>
              <w:top w:w="43" w:type="dxa"/>
              <w:left w:w="115" w:type="dxa"/>
              <w:right w:w="115" w:type="dxa"/>
            </w:tcMar>
          </w:tcPr>
          <w:p w:rsidR="00780C62" w:rsidRPr="00B14CB8" w:rsidRDefault="00780C62" w:rsidP="00822915">
            <w:pPr>
              <w:rPr>
                <w:b/>
                <w:sz w:val="20"/>
                <w:szCs w:val="20"/>
              </w:rPr>
            </w:pPr>
            <w:r w:rsidRPr="00B14CB8">
              <w:rPr>
                <w:b/>
                <w:sz w:val="20"/>
                <w:szCs w:val="20"/>
              </w:rPr>
              <w:t>Quality Criteria</w:t>
            </w:r>
          </w:p>
          <w:p w:rsidR="00780C62" w:rsidRPr="00B14CB8" w:rsidRDefault="00780C62" w:rsidP="00822915">
            <w:pPr>
              <w:rPr>
                <w:sz w:val="18"/>
                <w:szCs w:val="18"/>
              </w:rPr>
            </w:pPr>
            <w:proofErr w:type="gramStart"/>
            <w:r w:rsidRPr="00B14CB8">
              <w:rPr>
                <w:i/>
                <w:sz w:val="18"/>
                <w:szCs w:val="18"/>
              </w:rPr>
              <w:t>how/</w:t>
            </w:r>
            <w:proofErr w:type="gramEnd"/>
            <w:r w:rsidRPr="00B14CB8">
              <w:rPr>
                <w:i/>
                <w:sz w:val="18"/>
                <w:szCs w:val="18"/>
              </w:rPr>
              <w:t>with what indicators the quality of the activity result  will be measured?</w:t>
            </w:r>
          </w:p>
        </w:tc>
        <w:tc>
          <w:tcPr>
            <w:tcW w:w="3600" w:type="dxa"/>
            <w:tcMar>
              <w:top w:w="43" w:type="dxa"/>
              <w:left w:w="115" w:type="dxa"/>
              <w:right w:w="115" w:type="dxa"/>
            </w:tcMar>
          </w:tcPr>
          <w:p w:rsidR="00780C62" w:rsidRPr="00B14CB8" w:rsidRDefault="00780C62" w:rsidP="00822915">
            <w:pPr>
              <w:rPr>
                <w:b/>
                <w:sz w:val="20"/>
                <w:szCs w:val="20"/>
              </w:rPr>
            </w:pPr>
            <w:r w:rsidRPr="00B14CB8">
              <w:rPr>
                <w:b/>
                <w:sz w:val="20"/>
                <w:szCs w:val="20"/>
              </w:rPr>
              <w:t>Quality Method</w:t>
            </w:r>
          </w:p>
          <w:p w:rsidR="00780C62" w:rsidRPr="00B14CB8" w:rsidRDefault="00780C62" w:rsidP="00822915">
            <w:pPr>
              <w:jc w:val="left"/>
              <w:rPr>
                <w:sz w:val="18"/>
                <w:szCs w:val="18"/>
              </w:rPr>
            </w:pPr>
            <w:r w:rsidRPr="00B14CB8">
              <w:rPr>
                <w:i/>
                <w:sz w:val="18"/>
                <w:szCs w:val="18"/>
              </w:rPr>
              <w:t xml:space="preserve">Means of verification. </w:t>
            </w:r>
            <w:proofErr w:type="gramStart"/>
            <w:r w:rsidRPr="00B14CB8">
              <w:rPr>
                <w:i/>
                <w:sz w:val="18"/>
                <w:szCs w:val="18"/>
              </w:rPr>
              <w:t>what</w:t>
            </w:r>
            <w:proofErr w:type="gramEnd"/>
            <w:r w:rsidRPr="00B14CB8">
              <w:rPr>
                <w:i/>
                <w:sz w:val="18"/>
                <w:szCs w:val="18"/>
              </w:rPr>
              <w:t xml:space="preserve"> method will be used to determine if quality criteria has been met?</w:t>
            </w:r>
          </w:p>
        </w:tc>
        <w:tc>
          <w:tcPr>
            <w:tcW w:w="2503" w:type="dxa"/>
            <w:tcMar>
              <w:top w:w="43" w:type="dxa"/>
              <w:left w:w="115" w:type="dxa"/>
              <w:right w:w="115" w:type="dxa"/>
            </w:tcMar>
          </w:tcPr>
          <w:p w:rsidR="00780C62" w:rsidRPr="00B14CB8" w:rsidRDefault="00780C62" w:rsidP="00822915">
            <w:pPr>
              <w:jc w:val="left"/>
              <w:rPr>
                <w:b/>
                <w:sz w:val="20"/>
                <w:szCs w:val="20"/>
              </w:rPr>
            </w:pPr>
            <w:r w:rsidRPr="00B14CB8">
              <w:rPr>
                <w:b/>
                <w:sz w:val="20"/>
                <w:szCs w:val="20"/>
              </w:rPr>
              <w:t>Date of Assessment</w:t>
            </w:r>
          </w:p>
          <w:p w:rsidR="00780C62" w:rsidRPr="00B14CB8" w:rsidRDefault="00780C62" w:rsidP="00822915">
            <w:pPr>
              <w:rPr>
                <w:i/>
                <w:sz w:val="18"/>
                <w:szCs w:val="18"/>
              </w:rPr>
            </w:pPr>
            <w:r w:rsidRPr="00B14CB8">
              <w:rPr>
                <w:i/>
                <w:sz w:val="18"/>
                <w:szCs w:val="18"/>
              </w:rPr>
              <w:t>When will the assessment of quality be performed?</w:t>
            </w:r>
          </w:p>
        </w:tc>
      </w:tr>
      <w:tr w:rsidR="00780C62" w:rsidRPr="00B14CB8" w:rsidTr="00822915">
        <w:tc>
          <w:tcPr>
            <w:tcW w:w="3715" w:type="dxa"/>
            <w:gridSpan w:val="2"/>
            <w:tcMar>
              <w:top w:w="43" w:type="dxa"/>
              <w:left w:w="115" w:type="dxa"/>
              <w:right w:w="115" w:type="dxa"/>
            </w:tcMar>
          </w:tcPr>
          <w:p w:rsidR="00780C62" w:rsidRPr="00B14CB8" w:rsidRDefault="00780C62" w:rsidP="00822915">
            <w:pPr>
              <w:rPr>
                <w:sz w:val="20"/>
                <w:szCs w:val="20"/>
              </w:rPr>
            </w:pPr>
          </w:p>
        </w:tc>
        <w:tc>
          <w:tcPr>
            <w:tcW w:w="3600" w:type="dxa"/>
            <w:tcMar>
              <w:top w:w="43" w:type="dxa"/>
              <w:left w:w="115" w:type="dxa"/>
              <w:right w:w="115" w:type="dxa"/>
            </w:tcMar>
          </w:tcPr>
          <w:p w:rsidR="00780C62" w:rsidRPr="00B14CB8" w:rsidRDefault="00780C62" w:rsidP="00822915">
            <w:pPr>
              <w:rPr>
                <w:sz w:val="20"/>
                <w:szCs w:val="20"/>
              </w:rPr>
            </w:pPr>
          </w:p>
        </w:tc>
        <w:tc>
          <w:tcPr>
            <w:tcW w:w="2503" w:type="dxa"/>
            <w:tcMar>
              <w:top w:w="43" w:type="dxa"/>
              <w:left w:w="115" w:type="dxa"/>
              <w:right w:w="115" w:type="dxa"/>
            </w:tcMar>
          </w:tcPr>
          <w:p w:rsidR="00780C62" w:rsidRPr="00B14CB8" w:rsidRDefault="00780C62" w:rsidP="00822915">
            <w:pPr>
              <w:rPr>
                <w:sz w:val="20"/>
                <w:szCs w:val="20"/>
              </w:rPr>
            </w:pPr>
          </w:p>
        </w:tc>
      </w:tr>
      <w:tr w:rsidR="00780C62" w:rsidRPr="00B14CB8" w:rsidTr="00822915">
        <w:tc>
          <w:tcPr>
            <w:tcW w:w="3715" w:type="dxa"/>
            <w:gridSpan w:val="2"/>
            <w:tcMar>
              <w:top w:w="43" w:type="dxa"/>
              <w:left w:w="115" w:type="dxa"/>
              <w:right w:w="115" w:type="dxa"/>
            </w:tcMar>
          </w:tcPr>
          <w:p w:rsidR="00780C62" w:rsidRPr="00B14CB8" w:rsidRDefault="00780C62" w:rsidP="00822915">
            <w:pPr>
              <w:rPr>
                <w:sz w:val="20"/>
                <w:szCs w:val="20"/>
              </w:rPr>
            </w:pPr>
          </w:p>
        </w:tc>
        <w:tc>
          <w:tcPr>
            <w:tcW w:w="3600" w:type="dxa"/>
            <w:tcMar>
              <w:top w:w="43" w:type="dxa"/>
              <w:left w:w="115" w:type="dxa"/>
              <w:right w:w="115" w:type="dxa"/>
            </w:tcMar>
          </w:tcPr>
          <w:p w:rsidR="00780C62" w:rsidRPr="00B14CB8" w:rsidRDefault="00780C62" w:rsidP="00822915">
            <w:pPr>
              <w:rPr>
                <w:sz w:val="20"/>
                <w:szCs w:val="20"/>
              </w:rPr>
            </w:pPr>
          </w:p>
        </w:tc>
        <w:tc>
          <w:tcPr>
            <w:tcW w:w="2503" w:type="dxa"/>
            <w:tcMar>
              <w:top w:w="43" w:type="dxa"/>
              <w:left w:w="115" w:type="dxa"/>
              <w:right w:w="115" w:type="dxa"/>
            </w:tcMar>
          </w:tcPr>
          <w:p w:rsidR="00780C62" w:rsidRPr="00B14CB8" w:rsidRDefault="00780C62" w:rsidP="00822915">
            <w:pPr>
              <w:rPr>
                <w:sz w:val="20"/>
                <w:szCs w:val="20"/>
              </w:rPr>
            </w:pPr>
          </w:p>
        </w:tc>
      </w:tr>
      <w:tr w:rsidR="00780C62" w:rsidRPr="00B14CB8" w:rsidTr="00822915">
        <w:tc>
          <w:tcPr>
            <w:tcW w:w="3715" w:type="dxa"/>
            <w:gridSpan w:val="2"/>
            <w:tcMar>
              <w:top w:w="43" w:type="dxa"/>
              <w:left w:w="115" w:type="dxa"/>
              <w:right w:w="115" w:type="dxa"/>
            </w:tcMar>
          </w:tcPr>
          <w:p w:rsidR="00780C62" w:rsidRPr="00B14CB8" w:rsidRDefault="00780C62" w:rsidP="00822915">
            <w:pPr>
              <w:rPr>
                <w:sz w:val="20"/>
                <w:szCs w:val="20"/>
              </w:rPr>
            </w:pPr>
          </w:p>
        </w:tc>
        <w:tc>
          <w:tcPr>
            <w:tcW w:w="3600" w:type="dxa"/>
            <w:tcMar>
              <w:top w:w="43" w:type="dxa"/>
              <w:left w:w="115" w:type="dxa"/>
              <w:right w:w="115" w:type="dxa"/>
            </w:tcMar>
          </w:tcPr>
          <w:p w:rsidR="00780C62" w:rsidRPr="00B14CB8" w:rsidRDefault="00780C62" w:rsidP="00822915">
            <w:pPr>
              <w:rPr>
                <w:sz w:val="20"/>
                <w:szCs w:val="20"/>
              </w:rPr>
            </w:pPr>
          </w:p>
        </w:tc>
        <w:tc>
          <w:tcPr>
            <w:tcW w:w="2503" w:type="dxa"/>
            <w:tcMar>
              <w:top w:w="43" w:type="dxa"/>
              <w:left w:w="115" w:type="dxa"/>
              <w:right w:w="115" w:type="dxa"/>
            </w:tcMar>
          </w:tcPr>
          <w:p w:rsidR="00780C62" w:rsidRPr="00B14CB8" w:rsidRDefault="00780C62" w:rsidP="00822915">
            <w:pPr>
              <w:rPr>
                <w:sz w:val="20"/>
                <w:szCs w:val="20"/>
              </w:rPr>
            </w:pPr>
          </w:p>
        </w:tc>
      </w:tr>
      <w:tr w:rsidR="00780C62" w:rsidRPr="00B14CB8" w:rsidTr="00822915">
        <w:tc>
          <w:tcPr>
            <w:tcW w:w="3715" w:type="dxa"/>
            <w:gridSpan w:val="2"/>
            <w:tcMar>
              <w:top w:w="43" w:type="dxa"/>
              <w:left w:w="115" w:type="dxa"/>
              <w:right w:w="115" w:type="dxa"/>
            </w:tcMar>
          </w:tcPr>
          <w:p w:rsidR="00780C62" w:rsidRPr="00B14CB8" w:rsidRDefault="00780C62" w:rsidP="00822915">
            <w:pPr>
              <w:rPr>
                <w:sz w:val="20"/>
                <w:szCs w:val="20"/>
              </w:rPr>
            </w:pPr>
          </w:p>
        </w:tc>
        <w:tc>
          <w:tcPr>
            <w:tcW w:w="3600" w:type="dxa"/>
            <w:tcMar>
              <w:top w:w="43" w:type="dxa"/>
              <w:left w:w="115" w:type="dxa"/>
              <w:right w:w="115" w:type="dxa"/>
            </w:tcMar>
          </w:tcPr>
          <w:p w:rsidR="00780C62" w:rsidRPr="00B14CB8" w:rsidRDefault="00780C62" w:rsidP="00822915">
            <w:pPr>
              <w:rPr>
                <w:sz w:val="20"/>
                <w:szCs w:val="20"/>
              </w:rPr>
            </w:pPr>
          </w:p>
        </w:tc>
        <w:tc>
          <w:tcPr>
            <w:tcW w:w="2503" w:type="dxa"/>
            <w:tcMar>
              <w:top w:w="43" w:type="dxa"/>
              <w:left w:w="115" w:type="dxa"/>
              <w:right w:w="115" w:type="dxa"/>
            </w:tcMar>
          </w:tcPr>
          <w:p w:rsidR="00780C62" w:rsidRPr="00B14CB8" w:rsidRDefault="00780C62" w:rsidP="00822915">
            <w:pPr>
              <w:rPr>
                <w:sz w:val="20"/>
                <w:szCs w:val="20"/>
              </w:rPr>
            </w:pPr>
          </w:p>
        </w:tc>
      </w:tr>
    </w:tbl>
    <w:p w:rsidR="00780C62" w:rsidRDefault="00780C62" w:rsidP="00780C62"/>
    <w:p w:rsidR="00780C62" w:rsidRDefault="00780C62" w:rsidP="00780C62">
      <w:r>
        <w:br w:type="page"/>
      </w:r>
    </w:p>
    <w:p w:rsidR="00780C62" w:rsidRDefault="00780C62" w:rsidP="00780C62"/>
    <w:p w:rsidR="00780C62" w:rsidRDefault="00780C62" w:rsidP="00780C62">
      <w:pPr>
        <w:pStyle w:val="Heading1"/>
      </w:pPr>
      <w:r>
        <w:t>Legal Context</w:t>
      </w:r>
    </w:p>
    <w:p w:rsidR="00780C62" w:rsidRDefault="002A7586" w:rsidP="002A7586">
      <w:r>
        <w:t>Standard text with reference to SBAA in Saudi Arabia</w:t>
      </w:r>
    </w:p>
    <w:p w:rsidR="00594BE2" w:rsidRPr="00594BE2" w:rsidRDefault="00594BE2" w:rsidP="002A7586">
      <w:pPr>
        <w:rPr>
          <w:bCs/>
        </w:rPr>
      </w:pPr>
      <w:r>
        <w:rPr>
          <w:bCs/>
        </w:rPr>
        <w:t xml:space="preserve">Legal Terms under the </w:t>
      </w:r>
      <w:r w:rsidRPr="00594BE2">
        <w:rPr>
          <w:bCs/>
        </w:rPr>
        <w:t>Agreement</w:t>
      </w:r>
      <w:r w:rsidR="00702D4B">
        <w:rPr>
          <w:bCs/>
        </w:rPr>
        <w:t xml:space="preserve"> to establish a UNDP managed Trust Fund mechanism</w:t>
      </w:r>
    </w:p>
    <w:p w:rsidR="00780C62" w:rsidRDefault="00780C62" w:rsidP="00780C62"/>
    <w:p w:rsidR="00323DAD" w:rsidRPr="00702D4B" w:rsidRDefault="00780C62" w:rsidP="00780C62">
      <w:pPr>
        <w:pStyle w:val="Heading1"/>
      </w:pPr>
      <w:r>
        <w:t>ANNEXES</w:t>
      </w:r>
    </w:p>
    <w:p w:rsidR="00780C62" w:rsidRDefault="00780C62" w:rsidP="00780C62">
      <w:r w:rsidRPr="00774B54">
        <w:rPr>
          <w:b/>
        </w:rPr>
        <w:t>Risk Analysis</w:t>
      </w:r>
      <w:r>
        <w:t>.</w:t>
      </w:r>
      <w:r w:rsidRPr="00DB5ABB">
        <w:t xml:space="preserve"> </w:t>
      </w:r>
      <w:r>
        <w:t xml:space="preserve">Use the standard </w:t>
      </w:r>
      <w:hyperlink r:id="rId16" w:history="1">
        <w:r w:rsidRPr="006703D0">
          <w:rPr>
            <w:rStyle w:val="Hyperlink"/>
          </w:rPr>
          <w:t>Risk Log template</w:t>
        </w:r>
      </w:hyperlink>
      <w:r>
        <w:t xml:space="preserve">. Please refer to the </w:t>
      </w:r>
      <w:hyperlink r:id="rId17" w:history="1">
        <w:r w:rsidRPr="006703D0">
          <w:rPr>
            <w:rStyle w:val="Hyperlink"/>
          </w:rPr>
          <w:t>Deliverable Description of the Risk Log</w:t>
        </w:r>
      </w:hyperlink>
      <w:r>
        <w:t xml:space="preserve"> for instructions</w:t>
      </w:r>
    </w:p>
    <w:p w:rsidR="00780C62" w:rsidRPr="00DB5ABB" w:rsidRDefault="00780C62" w:rsidP="00780C62">
      <w:pPr>
        <w:rPr>
          <w:iCs/>
        </w:rPr>
      </w:pPr>
    </w:p>
    <w:p w:rsidR="00780C62" w:rsidRDefault="00780C62" w:rsidP="00780C62">
      <w:pPr>
        <w:rPr>
          <w:iCs/>
        </w:rPr>
      </w:pPr>
      <w:r w:rsidRPr="00D938C9">
        <w:rPr>
          <w:b/>
          <w:iCs/>
        </w:rPr>
        <w:t>Terms of Reference</w:t>
      </w:r>
      <w:r>
        <w:rPr>
          <w:iCs/>
        </w:rPr>
        <w:t>: TOR for key project personnel should be developed and attached</w:t>
      </w:r>
    </w:p>
    <w:p w:rsidR="00780C62" w:rsidRDefault="00780C62" w:rsidP="00780C62">
      <w:pPr>
        <w:rPr>
          <w:iCs/>
        </w:rPr>
      </w:pPr>
    </w:p>
    <w:p w:rsidR="00780C62" w:rsidRPr="0033293C" w:rsidRDefault="00780C62" w:rsidP="00A22152">
      <w:pPr>
        <w:spacing w:after="120"/>
        <w:rPr>
          <w:spacing w:val="-2"/>
        </w:rPr>
      </w:pPr>
      <w:r w:rsidRPr="00774B54">
        <w:rPr>
          <w:b/>
        </w:rPr>
        <w:t>Special Clauses</w:t>
      </w:r>
      <w:r w:rsidR="00A22152">
        <w:rPr>
          <w:i/>
        </w:rPr>
        <w:t xml:space="preserve">: </w:t>
      </w:r>
      <w:r w:rsidRPr="0033293C">
        <w:t>UNDP shall administer the payment in accordance with the regulations, rules and directives of UNDP.</w:t>
      </w:r>
      <w:r w:rsidR="00A22152">
        <w:rPr>
          <w:spacing w:val="-2"/>
        </w:rPr>
        <w:t xml:space="preserve"> </w:t>
      </w:r>
      <w:r w:rsidRPr="0033293C">
        <w:t>All financial accounts and statements shall be expressed in United States dollars.</w:t>
      </w:r>
      <w:r w:rsidR="00A22152">
        <w:rPr>
          <w:spacing w:val="-2"/>
        </w:rPr>
        <w:t xml:space="preserve"> </w:t>
      </w:r>
      <w:r w:rsidRPr="0033293C">
        <w:t>Any interest income attributable to the contribution shall be credited to UNDP Account and shall be utilized in accordance with established UNDP procedures.</w:t>
      </w:r>
      <w:r w:rsidR="00A22152">
        <w:rPr>
          <w:spacing w:val="-2"/>
        </w:rPr>
        <w:t xml:space="preserve"> </w:t>
      </w:r>
      <w:r w:rsidRPr="0033293C">
        <w:rPr>
          <w:spacing w:val="-2"/>
        </w:rPr>
        <w:t>In accordance with the decisions and direc</w:t>
      </w:r>
      <w:r w:rsidR="00A22152">
        <w:rPr>
          <w:spacing w:val="-2"/>
        </w:rPr>
        <w:t>tives of UNDP's Executive Board, t</w:t>
      </w:r>
      <w:r w:rsidRPr="0033293C">
        <w:rPr>
          <w:spacing w:val="-2"/>
        </w:rPr>
        <w:t>he contribution shall be charged:</w:t>
      </w:r>
    </w:p>
    <w:p w:rsidR="00780C62" w:rsidRPr="0033293C" w:rsidRDefault="00A22152" w:rsidP="00780C62">
      <w:pPr>
        <w:numPr>
          <w:ilvl w:val="0"/>
          <w:numId w:val="4"/>
        </w:numPr>
        <w:tabs>
          <w:tab w:val="left" w:pos="-720"/>
        </w:tabs>
        <w:suppressAutoHyphens/>
        <w:spacing w:after="120"/>
        <w:rPr>
          <w:spacing w:val="-2"/>
        </w:rPr>
      </w:pPr>
      <w:r>
        <w:rPr>
          <w:spacing w:val="-2"/>
        </w:rPr>
        <w:t>[7</w:t>
      </w:r>
      <w:r w:rsidR="00780C62" w:rsidRPr="0033293C">
        <w:rPr>
          <w:spacing w:val="-2"/>
        </w:rPr>
        <w:t>%]cost recovery for the provision of general management support (GMS) by UNDP headquarters and country offices</w:t>
      </w:r>
    </w:p>
    <w:p w:rsidR="00780C62" w:rsidRDefault="00780C62" w:rsidP="00780C62">
      <w:pPr>
        <w:numPr>
          <w:ilvl w:val="0"/>
          <w:numId w:val="4"/>
        </w:numPr>
        <w:tabs>
          <w:tab w:val="left" w:pos="-720"/>
        </w:tabs>
        <w:suppressAutoHyphens/>
        <w:spacing w:after="120"/>
        <w:rPr>
          <w:spacing w:val="-2"/>
        </w:rPr>
      </w:pPr>
      <w:r w:rsidRPr="0033293C">
        <w:rPr>
          <w:spacing w:val="-2"/>
        </w:rPr>
        <w:t>Direct cost for impleme</w:t>
      </w:r>
      <w:r>
        <w:rPr>
          <w:spacing w:val="-2"/>
        </w:rPr>
        <w:t>ntation support services (ISS)</w:t>
      </w:r>
      <w:r w:rsidRPr="0033293C">
        <w:rPr>
          <w:spacing w:val="-2"/>
        </w:rPr>
        <w:t xml:space="preserve"> provided by UNDP and/or an executing entity/implementing partner.</w:t>
      </w:r>
    </w:p>
    <w:p w:rsidR="00780C62" w:rsidRPr="00BF50E7" w:rsidRDefault="00780C62" w:rsidP="00A22152">
      <w:pPr>
        <w:tabs>
          <w:tab w:val="left" w:pos="-720"/>
          <w:tab w:val="num" w:pos="720"/>
        </w:tabs>
        <w:suppressAutoHyphens/>
        <w:spacing w:after="120"/>
        <w:rPr>
          <w:spacing w:val="-2"/>
        </w:rPr>
      </w:pPr>
      <w:r w:rsidRPr="0033293C">
        <w:rPr>
          <w:spacing w:val="-2"/>
        </w:rPr>
        <w:t>Ownership of equipment, supplies and other properties financed from the contribution shall vest in UNDP.  Matters relating to the transfer of ownership by UNDP shall be determined in accordance with the relevant policies and procedures of UNDP.</w:t>
      </w:r>
      <w:r w:rsidR="00A22152">
        <w:rPr>
          <w:spacing w:val="-2"/>
        </w:rPr>
        <w:t xml:space="preserve"> </w:t>
      </w:r>
      <w:r w:rsidRPr="0033293C">
        <w:rPr>
          <w:spacing w:val="-2"/>
        </w:rPr>
        <w:t xml:space="preserve">The contribution shall be subject exclusively to the internal and external auditing procedures provided for in the financial regulations, rules and directives of UNDP.”  </w:t>
      </w:r>
    </w:p>
    <w:sectPr w:rsidR="00780C62" w:rsidRPr="00BF50E7" w:rsidSect="002332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A9C" w:rsidRDefault="00E46A9C" w:rsidP="00780C62">
      <w:pPr>
        <w:spacing w:after="0"/>
      </w:pPr>
      <w:r>
        <w:separator/>
      </w:r>
    </w:p>
  </w:endnote>
  <w:endnote w:type="continuationSeparator" w:id="0">
    <w:p w:rsidR="00E46A9C" w:rsidRDefault="00E46A9C" w:rsidP="00780C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16F" w:rsidRDefault="00AD1177" w:rsidP="00822915">
    <w:pPr>
      <w:pStyle w:val="Footer"/>
      <w:framePr w:wrap="around" w:vAnchor="text" w:hAnchor="margin" w:xAlign="center" w:y="1"/>
      <w:rPr>
        <w:rStyle w:val="PageNumber"/>
      </w:rPr>
    </w:pPr>
    <w:r>
      <w:rPr>
        <w:rStyle w:val="PageNumber"/>
      </w:rPr>
      <w:fldChar w:fldCharType="begin"/>
    </w:r>
    <w:r w:rsidR="0045216F">
      <w:rPr>
        <w:rStyle w:val="PageNumber"/>
      </w:rPr>
      <w:instrText xml:space="preserve">PAGE  </w:instrText>
    </w:r>
    <w:r>
      <w:rPr>
        <w:rStyle w:val="PageNumber"/>
      </w:rPr>
      <w:fldChar w:fldCharType="end"/>
    </w:r>
  </w:p>
  <w:p w:rsidR="0045216F" w:rsidRDefault="004521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16F" w:rsidRDefault="00AD1177" w:rsidP="00822915">
    <w:pPr>
      <w:pStyle w:val="Footer"/>
      <w:jc w:val="center"/>
    </w:pPr>
    <w:r>
      <w:rPr>
        <w:rStyle w:val="PageNumber"/>
      </w:rPr>
      <w:fldChar w:fldCharType="begin"/>
    </w:r>
    <w:r w:rsidR="0045216F">
      <w:rPr>
        <w:rStyle w:val="PageNumber"/>
      </w:rPr>
      <w:instrText xml:space="preserve"> PAGE </w:instrText>
    </w:r>
    <w:r>
      <w:rPr>
        <w:rStyle w:val="PageNumber"/>
      </w:rPr>
      <w:fldChar w:fldCharType="separate"/>
    </w:r>
    <w:r w:rsidR="00E322BC">
      <w:rPr>
        <w:rStyle w:val="PageNumber"/>
        <w:noProof/>
      </w:rPr>
      <w:t>10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A9C" w:rsidRDefault="00E46A9C" w:rsidP="00780C62">
      <w:pPr>
        <w:spacing w:after="0"/>
      </w:pPr>
      <w:r>
        <w:separator/>
      </w:r>
    </w:p>
  </w:footnote>
  <w:footnote w:type="continuationSeparator" w:id="0">
    <w:p w:rsidR="00E46A9C" w:rsidRDefault="00E46A9C" w:rsidP="00780C6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16F" w:rsidRPr="000731E1" w:rsidRDefault="0045216F" w:rsidP="00F50D4E">
    <w:pPr>
      <w:pStyle w:val="Header"/>
      <w:jc w:val="right"/>
      <w:rPr>
        <w:i/>
        <w:iCs/>
        <w:sz w:val="18"/>
        <w:szCs w:val="18"/>
      </w:rPr>
    </w:pPr>
    <w:r>
      <w:rPr>
        <w:i/>
        <w:iCs/>
        <w:sz w:val="18"/>
        <w:szCs w:val="18"/>
      </w:rPr>
      <w:t xml:space="preserve">Draft </w:t>
    </w:r>
    <w:r w:rsidR="00F50D4E">
      <w:rPr>
        <w:i/>
        <w:iCs/>
        <w:sz w:val="18"/>
        <w:szCs w:val="18"/>
      </w:rPr>
      <w:t>3</w:t>
    </w:r>
    <w:r w:rsidRPr="000731E1">
      <w:rPr>
        <w:i/>
        <w:iCs/>
        <w:sz w:val="18"/>
        <w:szCs w:val="18"/>
      </w:rPr>
      <w:t xml:space="preserve"> (</w:t>
    </w:r>
    <w:r>
      <w:rPr>
        <w:i/>
        <w:iCs/>
        <w:sz w:val="18"/>
        <w:szCs w:val="18"/>
      </w:rPr>
      <w:t>UNDP-</w:t>
    </w:r>
    <w:r w:rsidR="00F50D4E">
      <w:rPr>
        <w:i/>
        <w:iCs/>
        <w:sz w:val="18"/>
        <w:szCs w:val="18"/>
      </w:rPr>
      <w:t>Jan.19 2013</w:t>
    </w:r>
    <w:r w:rsidRPr="000731E1">
      <w:rPr>
        <w:i/>
        <w:iCs/>
        <w:sz w:val="18"/>
        <w:szCs w:val="18"/>
      </w:rPr>
      <w:t>)</w:t>
    </w:r>
  </w:p>
  <w:p w:rsidR="0045216F" w:rsidRPr="00453D4C" w:rsidRDefault="0045216F" w:rsidP="00822915">
    <w:pPr>
      <w:pStyle w:val="Header"/>
      <w:tabs>
        <w:tab w:val="clear" w:pos="8306"/>
        <w:tab w:val="right" w:pos="9540"/>
      </w:tabs>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16F" w:rsidRPr="00A23658" w:rsidRDefault="0045216F" w:rsidP="00F50D4E">
    <w:pPr>
      <w:pStyle w:val="Header"/>
      <w:jc w:val="right"/>
      <w:rPr>
        <w:i/>
        <w:iCs/>
        <w:sz w:val="18"/>
        <w:szCs w:val="18"/>
      </w:rPr>
    </w:pPr>
    <w:r w:rsidRPr="00A23658">
      <w:rPr>
        <w:i/>
        <w:iCs/>
        <w:sz w:val="18"/>
        <w:szCs w:val="18"/>
      </w:rPr>
      <w:t xml:space="preserve">Draft </w:t>
    </w:r>
    <w:r w:rsidR="00E322BC">
      <w:rPr>
        <w:i/>
        <w:iCs/>
        <w:sz w:val="18"/>
        <w:szCs w:val="18"/>
      </w:rPr>
      <w:t>3</w:t>
    </w:r>
    <w:r w:rsidRPr="00A23658">
      <w:rPr>
        <w:i/>
        <w:iCs/>
        <w:sz w:val="18"/>
        <w:szCs w:val="18"/>
      </w:rPr>
      <w:t xml:space="preserve"> (</w:t>
    </w:r>
    <w:r w:rsidR="00E322BC">
      <w:rPr>
        <w:i/>
        <w:iCs/>
        <w:sz w:val="18"/>
        <w:szCs w:val="18"/>
      </w:rPr>
      <w:t>1</w:t>
    </w:r>
    <w:r w:rsidR="00F50D4E">
      <w:rPr>
        <w:i/>
        <w:iCs/>
        <w:sz w:val="18"/>
        <w:szCs w:val="18"/>
      </w:rPr>
      <w:t>9 Jan</w:t>
    </w:r>
    <w:r w:rsidRPr="00A23658">
      <w:rPr>
        <w:i/>
        <w:iCs/>
        <w:sz w:val="18"/>
        <w:szCs w:val="18"/>
      </w:rPr>
      <w:t xml:space="preserve"> 2012)</w:t>
    </w:r>
  </w:p>
  <w:p w:rsidR="0045216F" w:rsidRDefault="004521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16F" w:rsidRDefault="0045216F">
    <w:pPr>
      <w:pStyle w:val="Header"/>
      <w:rPr>
        <w:b/>
        <w:szCs w:val="22"/>
      </w:rPr>
    </w:pPr>
  </w:p>
  <w:p w:rsidR="0045216F" w:rsidRPr="00DB520F" w:rsidRDefault="0045216F">
    <w:pPr>
      <w:pStyle w:val="Header"/>
      <w:rPr>
        <w:b/>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449DCB"/>
    <w:multiLevelType w:val="hybridMultilevel"/>
    <w:tmpl w:val="B97CA1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460683"/>
    <w:multiLevelType w:val="hybridMultilevel"/>
    <w:tmpl w:val="E42C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BC2E0E"/>
    <w:multiLevelType w:val="multilevel"/>
    <w:tmpl w:val="F576671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94365"/>
    <w:multiLevelType w:val="hybridMultilevel"/>
    <w:tmpl w:val="6B54E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D47093"/>
    <w:multiLevelType w:val="hybridMultilevel"/>
    <w:tmpl w:val="2F589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4E3D12"/>
    <w:multiLevelType w:val="hybridMultilevel"/>
    <w:tmpl w:val="404A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45C56"/>
    <w:multiLevelType w:val="hybridMultilevel"/>
    <w:tmpl w:val="287C91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0F0F66"/>
    <w:multiLevelType w:val="hybridMultilevel"/>
    <w:tmpl w:val="F7A87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7D0C61"/>
    <w:multiLevelType w:val="hybridMultilevel"/>
    <w:tmpl w:val="0E5AF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DDD2C5D"/>
    <w:multiLevelType w:val="hybridMultilevel"/>
    <w:tmpl w:val="569E8708"/>
    <w:lvl w:ilvl="0" w:tplc="A9BABDE8">
      <w:start w:val="1"/>
      <w:numFmt w:val="bullet"/>
      <w:lvlText w:val=""/>
      <w:lvlJc w:val="left"/>
      <w:pPr>
        <w:tabs>
          <w:tab w:val="num" w:pos="1080"/>
        </w:tabs>
        <w:ind w:left="1080" w:hanging="360"/>
      </w:pPr>
      <w:rPr>
        <w:rFonts w:ascii="Symbol" w:hAnsi="Symbol" w:hint="default"/>
        <w:sz w:val="18"/>
      </w:rPr>
    </w:lvl>
    <w:lvl w:ilvl="1" w:tplc="23468CAE">
      <w:start w:val="1"/>
      <w:numFmt w:val="bullet"/>
      <w:lvlText w:val="o"/>
      <w:lvlJc w:val="left"/>
      <w:pPr>
        <w:tabs>
          <w:tab w:val="num" w:pos="2160"/>
        </w:tabs>
        <w:ind w:left="2160" w:hanging="360"/>
      </w:pPr>
      <w:rPr>
        <w:rFonts w:ascii="Courier New" w:hAnsi="Courier New" w:cs="Courier New" w:hint="default"/>
        <w:sz w:val="18"/>
      </w:rPr>
    </w:lvl>
    <w:lvl w:ilvl="2" w:tplc="75F6D586" w:tentative="1">
      <w:start w:val="1"/>
      <w:numFmt w:val="bullet"/>
      <w:lvlText w:val=""/>
      <w:lvlJc w:val="left"/>
      <w:pPr>
        <w:tabs>
          <w:tab w:val="num" w:pos="2880"/>
        </w:tabs>
        <w:ind w:left="2880" w:hanging="360"/>
      </w:pPr>
      <w:rPr>
        <w:rFonts w:ascii="Wingdings" w:hAnsi="Wingdings" w:hint="default"/>
      </w:rPr>
    </w:lvl>
    <w:lvl w:ilvl="3" w:tplc="07D250BE" w:tentative="1">
      <w:start w:val="1"/>
      <w:numFmt w:val="bullet"/>
      <w:lvlText w:val=""/>
      <w:lvlJc w:val="left"/>
      <w:pPr>
        <w:tabs>
          <w:tab w:val="num" w:pos="3600"/>
        </w:tabs>
        <w:ind w:left="3600" w:hanging="360"/>
      </w:pPr>
      <w:rPr>
        <w:rFonts w:ascii="Symbol" w:hAnsi="Symbol" w:hint="default"/>
      </w:rPr>
    </w:lvl>
    <w:lvl w:ilvl="4" w:tplc="DCCE82FA" w:tentative="1">
      <w:start w:val="1"/>
      <w:numFmt w:val="bullet"/>
      <w:lvlText w:val="o"/>
      <w:lvlJc w:val="left"/>
      <w:pPr>
        <w:tabs>
          <w:tab w:val="num" w:pos="4320"/>
        </w:tabs>
        <w:ind w:left="4320" w:hanging="360"/>
      </w:pPr>
      <w:rPr>
        <w:rFonts w:ascii="Courier New" w:hAnsi="Courier New" w:hint="default"/>
      </w:rPr>
    </w:lvl>
    <w:lvl w:ilvl="5" w:tplc="341EF3DE" w:tentative="1">
      <w:start w:val="1"/>
      <w:numFmt w:val="bullet"/>
      <w:lvlText w:val=""/>
      <w:lvlJc w:val="left"/>
      <w:pPr>
        <w:tabs>
          <w:tab w:val="num" w:pos="5040"/>
        </w:tabs>
        <w:ind w:left="5040" w:hanging="360"/>
      </w:pPr>
      <w:rPr>
        <w:rFonts w:ascii="Wingdings" w:hAnsi="Wingdings" w:hint="default"/>
      </w:rPr>
    </w:lvl>
    <w:lvl w:ilvl="6" w:tplc="0F28C9C4" w:tentative="1">
      <w:start w:val="1"/>
      <w:numFmt w:val="bullet"/>
      <w:lvlText w:val=""/>
      <w:lvlJc w:val="left"/>
      <w:pPr>
        <w:tabs>
          <w:tab w:val="num" w:pos="5760"/>
        </w:tabs>
        <w:ind w:left="5760" w:hanging="360"/>
      </w:pPr>
      <w:rPr>
        <w:rFonts w:ascii="Symbol" w:hAnsi="Symbol" w:hint="default"/>
      </w:rPr>
    </w:lvl>
    <w:lvl w:ilvl="7" w:tplc="084A5C80" w:tentative="1">
      <w:start w:val="1"/>
      <w:numFmt w:val="bullet"/>
      <w:lvlText w:val="o"/>
      <w:lvlJc w:val="left"/>
      <w:pPr>
        <w:tabs>
          <w:tab w:val="num" w:pos="6480"/>
        </w:tabs>
        <w:ind w:left="6480" w:hanging="360"/>
      </w:pPr>
      <w:rPr>
        <w:rFonts w:ascii="Courier New" w:hAnsi="Courier New" w:hint="default"/>
      </w:rPr>
    </w:lvl>
    <w:lvl w:ilvl="8" w:tplc="202473E4" w:tentative="1">
      <w:start w:val="1"/>
      <w:numFmt w:val="bullet"/>
      <w:lvlText w:val=""/>
      <w:lvlJc w:val="left"/>
      <w:pPr>
        <w:tabs>
          <w:tab w:val="num" w:pos="7200"/>
        </w:tabs>
        <w:ind w:left="7200" w:hanging="360"/>
      </w:pPr>
      <w:rPr>
        <w:rFonts w:ascii="Wingdings" w:hAnsi="Wingdings" w:hint="default"/>
      </w:rPr>
    </w:lvl>
  </w:abstractNum>
  <w:abstractNum w:abstractNumId="18">
    <w:nsid w:val="6EC016DC"/>
    <w:multiLevelType w:val="hybridMultilevel"/>
    <w:tmpl w:val="2152A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C47757D"/>
    <w:multiLevelType w:val="hybridMultilevel"/>
    <w:tmpl w:val="266E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5"/>
    <w:lvlOverride w:ilvl="0">
      <w:startOverride w:val="1"/>
    </w:lvlOverride>
  </w:num>
  <w:num w:numId="4">
    <w:abstractNumId w:val="19"/>
  </w:num>
  <w:num w:numId="5">
    <w:abstractNumId w:val="11"/>
  </w:num>
  <w:num w:numId="6">
    <w:abstractNumId w:val="7"/>
  </w:num>
  <w:num w:numId="7">
    <w:abstractNumId w:val="16"/>
  </w:num>
  <w:num w:numId="8">
    <w:abstractNumId w:val="15"/>
  </w:num>
  <w:num w:numId="9">
    <w:abstractNumId w:val="0"/>
  </w:num>
  <w:num w:numId="10">
    <w:abstractNumId w:val="4"/>
  </w:num>
  <w:num w:numId="11">
    <w:abstractNumId w:val="13"/>
  </w:num>
  <w:num w:numId="12">
    <w:abstractNumId w:val="3"/>
  </w:num>
  <w:num w:numId="13">
    <w:abstractNumId w:val="2"/>
  </w:num>
  <w:num w:numId="14">
    <w:abstractNumId w:val="8"/>
  </w:num>
  <w:num w:numId="15">
    <w:abstractNumId w:val="14"/>
  </w:num>
  <w:num w:numId="16">
    <w:abstractNumId w:val="18"/>
  </w:num>
  <w:num w:numId="17">
    <w:abstractNumId w:val="12"/>
  </w:num>
  <w:num w:numId="18">
    <w:abstractNumId w:val="1"/>
  </w:num>
  <w:num w:numId="19">
    <w:abstractNumId w:val="9"/>
  </w:num>
  <w:num w:numId="20">
    <w:abstractNumId w:val="20"/>
  </w:num>
  <w:num w:numId="21">
    <w:abstractNumId w:val="6"/>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80C62"/>
    <w:rsid w:val="00013DDB"/>
    <w:rsid w:val="00023825"/>
    <w:rsid w:val="00023B5B"/>
    <w:rsid w:val="00027782"/>
    <w:rsid w:val="00034481"/>
    <w:rsid w:val="00034AB2"/>
    <w:rsid w:val="00045F03"/>
    <w:rsid w:val="00051EBA"/>
    <w:rsid w:val="00055884"/>
    <w:rsid w:val="000619ED"/>
    <w:rsid w:val="00063DF5"/>
    <w:rsid w:val="000731E1"/>
    <w:rsid w:val="00073457"/>
    <w:rsid w:val="0007544F"/>
    <w:rsid w:val="00094ABB"/>
    <w:rsid w:val="000A0091"/>
    <w:rsid w:val="000B1525"/>
    <w:rsid w:val="000B2D2A"/>
    <w:rsid w:val="000B57B3"/>
    <w:rsid w:val="000C1155"/>
    <w:rsid w:val="000C6FD1"/>
    <w:rsid w:val="000E7371"/>
    <w:rsid w:val="000F5443"/>
    <w:rsid w:val="001105BF"/>
    <w:rsid w:val="00144264"/>
    <w:rsid w:val="001552FA"/>
    <w:rsid w:val="001563BF"/>
    <w:rsid w:val="00181516"/>
    <w:rsid w:val="00184D26"/>
    <w:rsid w:val="001879F5"/>
    <w:rsid w:val="001A7B59"/>
    <w:rsid w:val="001C60FD"/>
    <w:rsid w:val="001D30F7"/>
    <w:rsid w:val="001F13D3"/>
    <w:rsid w:val="001F45B5"/>
    <w:rsid w:val="00201337"/>
    <w:rsid w:val="00217E13"/>
    <w:rsid w:val="002332B1"/>
    <w:rsid w:val="00272F55"/>
    <w:rsid w:val="00274113"/>
    <w:rsid w:val="002A7586"/>
    <w:rsid w:val="002B0CAF"/>
    <w:rsid w:val="002B18BC"/>
    <w:rsid w:val="002B5BE8"/>
    <w:rsid w:val="002B6E09"/>
    <w:rsid w:val="002E6945"/>
    <w:rsid w:val="002F000C"/>
    <w:rsid w:val="002F3556"/>
    <w:rsid w:val="00305A54"/>
    <w:rsid w:val="003130F1"/>
    <w:rsid w:val="00314574"/>
    <w:rsid w:val="00323DAD"/>
    <w:rsid w:val="003263F0"/>
    <w:rsid w:val="00326DF8"/>
    <w:rsid w:val="003464DB"/>
    <w:rsid w:val="00351C30"/>
    <w:rsid w:val="0037161B"/>
    <w:rsid w:val="003736C2"/>
    <w:rsid w:val="003A0F3B"/>
    <w:rsid w:val="003A3654"/>
    <w:rsid w:val="003A3C16"/>
    <w:rsid w:val="003A3D23"/>
    <w:rsid w:val="003A41A7"/>
    <w:rsid w:val="003B5505"/>
    <w:rsid w:val="003C2815"/>
    <w:rsid w:val="003D09FB"/>
    <w:rsid w:val="003D4590"/>
    <w:rsid w:val="003E0C76"/>
    <w:rsid w:val="003F65DB"/>
    <w:rsid w:val="00402127"/>
    <w:rsid w:val="0041351D"/>
    <w:rsid w:val="004142BE"/>
    <w:rsid w:val="0043689E"/>
    <w:rsid w:val="00441B63"/>
    <w:rsid w:val="00443436"/>
    <w:rsid w:val="0044436D"/>
    <w:rsid w:val="0045216F"/>
    <w:rsid w:val="00474A21"/>
    <w:rsid w:val="00480BDF"/>
    <w:rsid w:val="004A1BB3"/>
    <w:rsid w:val="004A4A3F"/>
    <w:rsid w:val="004A5C9D"/>
    <w:rsid w:val="004D16FC"/>
    <w:rsid w:val="004E1C61"/>
    <w:rsid w:val="004F0FC9"/>
    <w:rsid w:val="004F2CF2"/>
    <w:rsid w:val="00506DFC"/>
    <w:rsid w:val="00550967"/>
    <w:rsid w:val="005622A2"/>
    <w:rsid w:val="0056461E"/>
    <w:rsid w:val="00594BE2"/>
    <w:rsid w:val="005951EC"/>
    <w:rsid w:val="005A1A93"/>
    <w:rsid w:val="005C10B0"/>
    <w:rsid w:val="005C17EF"/>
    <w:rsid w:val="005C417C"/>
    <w:rsid w:val="005C7FC3"/>
    <w:rsid w:val="005D5062"/>
    <w:rsid w:val="005E3C71"/>
    <w:rsid w:val="005E4F28"/>
    <w:rsid w:val="005E66CB"/>
    <w:rsid w:val="005F00C5"/>
    <w:rsid w:val="00641A70"/>
    <w:rsid w:val="0066798F"/>
    <w:rsid w:val="006701BE"/>
    <w:rsid w:val="006706DD"/>
    <w:rsid w:val="00676C35"/>
    <w:rsid w:val="00683CA5"/>
    <w:rsid w:val="006B0C09"/>
    <w:rsid w:val="006C0310"/>
    <w:rsid w:val="006C2723"/>
    <w:rsid w:val="006D4548"/>
    <w:rsid w:val="006D7614"/>
    <w:rsid w:val="00702D4B"/>
    <w:rsid w:val="00742C97"/>
    <w:rsid w:val="00753610"/>
    <w:rsid w:val="00754F07"/>
    <w:rsid w:val="00780C62"/>
    <w:rsid w:val="007831C9"/>
    <w:rsid w:val="007A6CFD"/>
    <w:rsid w:val="007B3169"/>
    <w:rsid w:val="007B7E5C"/>
    <w:rsid w:val="007C3634"/>
    <w:rsid w:val="007C6CCA"/>
    <w:rsid w:val="007D5A38"/>
    <w:rsid w:val="007E59E9"/>
    <w:rsid w:val="007F403E"/>
    <w:rsid w:val="00802699"/>
    <w:rsid w:val="008071C3"/>
    <w:rsid w:val="00822915"/>
    <w:rsid w:val="00841613"/>
    <w:rsid w:val="00845170"/>
    <w:rsid w:val="00856EA7"/>
    <w:rsid w:val="008602FD"/>
    <w:rsid w:val="00860CDC"/>
    <w:rsid w:val="00863887"/>
    <w:rsid w:val="00876079"/>
    <w:rsid w:val="00882000"/>
    <w:rsid w:val="008904ED"/>
    <w:rsid w:val="008926AF"/>
    <w:rsid w:val="0089323B"/>
    <w:rsid w:val="008C47A2"/>
    <w:rsid w:val="008D3F4F"/>
    <w:rsid w:val="008F3CEB"/>
    <w:rsid w:val="00900E41"/>
    <w:rsid w:val="00954C87"/>
    <w:rsid w:val="009661F3"/>
    <w:rsid w:val="00971AB3"/>
    <w:rsid w:val="0097269E"/>
    <w:rsid w:val="00981796"/>
    <w:rsid w:val="009848B7"/>
    <w:rsid w:val="00987C8E"/>
    <w:rsid w:val="009A1650"/>
    <w:rsid w:val="009A669C"/>
    <w:rsid w:val="009B4532"/>
    <w:rsid w:val="009B4DEE"/>
    <w:rsid w:val="009F65B4"/>
    <w:rsid w:val="00A15D4D"/>
    <w:rsid w:val="00A22152"/>
    <w:rsid w:val="00A23658"/>
    <w:rsid w:val="00A2386C"/>
    <w:rsid w:val="00A24ABD"/>
    <w:rsid w:val="00A25F0D"/>
    <w:rsid w:val="00A344B1"/>
    <w:rsid w:val="00A601C3"/>
    <w:rsid w:val="00A62772"/>
    <w:rsid w:val="00A75C94"/>
    <w:rsid w:val="00A80950"/>
    <w:rsid w:val="00A820DF"/>
    <w:rsid w:val="00A83E2E"/>
    <w:rsid w:val="00A965B4"/>
    <w:rsid w:val="00A96DE5"/>
    <w:rsid w:val="00AA1605"/>
    <w:rsid w:val="00AC1E08"/>
    <w:rsid w:val="00AC3128"/>
    <w:rsid w:val="00AD1177"/>
    <w:rsid w:val="00AD1A9B"/>
    <w:rsid w:val="00AD6D2A"/>
    <w:rsid w:val="00B03B2B"/>
    <w:rsid w:val="00B10BF4"/>
    <w:rsid w:val="00B526E2"/>
    <w:rsid w:val="00B5353D"/>
    <w:rsid w:val="00B57595"/>
    <w:rsid w:val="00B64EEA"/>
    <w:rsid w:val="00B918D6"/>
    <w:rsid w:val="00B93C7C"/>
    <w:rsid w:val="00BA6CD8"/>
    <w:rsid w:val="00BE020D"/>
    <w:rsid w:val="00C05812"/>
    <w:rsid w:val="00C16D76"/>
    <w:rsid w:val="00C2230B"/>
    <w:rsid w:val="00C2578E"/>
    <w:rsid w:val="00C33CE3"/>
    <w:rsid w:val="00C462D2"/>
    <w:rsid w:val="00C73226"/>
    <w:rsid w:val="00C73E9F"/>
    <w:rsid w:val="00C87083"/>
    <w:rsid w:val="00CA0E8D"/>
    <w:rsid w:val="00CC0293"/>
    <w:rsid w:val="00CC04C8"/>
    <w:rsid w:val="00CC1BBD"/>
    <w:rsid w:val="00CE0A7B"/>
    <w:rsid w:val="00CE2E46"/>
    <w:rsid w:val="00D056A7"/>
    <w:rsid w:val="00D16FDD"/>
    <w:rsid w:val="00D177F0"/>
    <w:rsid w:val="00D21879"/>
    <w:rsid w:val="00D23654"/>
    <w:rsid w:val="00D24357"/>
    <w:rsid w:val="00D256E3"/>
    <w:rsid w:val="00D26032"/>
    <w:rsid w:val="00D67E39"/>
    <w:rsid w:val="00D74A94"/>
    <w:rsid w:val="00DB3237"/>
    <w:rsid w:val="00DB5924"/>
    <w:rsid w:val="00DC4D20"/>
    <w:rsid w:val="00DD534C"/>
    <w:rsid w:val="00DD6DA3"/>
    <w:rsid w:val="00DF3400"/>
    <w:rsid w:val="00DF543C"/>
    <w:rsid w:val="00E1757A"/>
    <w:rsid w:val="00E25873"/>
    <w:rsid w:val="00E322BC"/>
    <w:rsid w:val="00E34D26"/>
    <w:rsid w:val="00E40B7A"/>
    <w:rsid w:val="00E42491"/>
    <w:rsid w:val="00E44CAB"/>
    <w:rsid w:val="00E46A9C"/>
    <w:rsid w:val="00E62115"/>
    <w:rsid w:val="00E80EE6"/>
    <w:rsid w:val="00EA3A7E"/>
    <w:rsid w:val="00EB6771"/>
    <w:rsid w:val="00ED12D5"/>
    <w:rsid w:val="00EE64E6"/>
    <w:rsid w:val="00F00C55"/>
    <w:rsid w:val="00F0273B"/>
    <w:rsid w:val="00F03886"/>
    <w:rsid w:val="00F07B64"/>
    <w:rsid w:val="00F171DE"/>
    <w:rsid w:val="00F23B36"/>
    <w:rsid w:val="00F2575D"/>
    <w:rsid w:val="00F31E4B"/>
    <w:rsid w:val="00F3448C"/>
    <w:rsid w:val="00F3479C"/>
    <w:rsid w:val="00F42263"/>
    <w:rsid w:val="00F446F8"/>
    <w:rsid w:val="00F50D4E"/>
    <w:rsid w:val="00F61EDD"/>
    <w:rsid w:val="00F634C7"/>
    <w:rsid w:val="00FB3293"/>
    <w:rsid w:val="00FC257D"/>
    <w:rsid w:val="00FC2EAE"/>
    <w:rsid w:val="00FD3039"/>
    <w:rsid w:val="00FE4692"/>
    <w:rsid w:val="00FE493A"/>
    <w:rsid w:val="00FE7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ffc000" shadowcolor="none"/>
    </o:shapedefaults>
    <o:shapelayout v:ext="edit">
      <o:idmap v:ext="edit" data="1"/>
      <o:rules v:ext="edit">
        <o:r id="V:Rule3" type="connector" idref="#AutoShape 9"/>
        <o:r id="V:Rule5" type="connector" idref="#AutoShape 53"/>
        <o:r id="V:Rule6"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62"/>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780C62"/>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rsid w:val="00780C62"/>
    <w:pPr>
      <w:keepNext/>
      <w:ind w:left="720"/>
      <w:outlineLvl w:val="1"/>
    </w:pPr>
    <w:rPr>
      <w:rFonts w:ascii="Arial Narrow" w:hAnsi="Arial Narrow"/>
      <w:b/>
      <w:bCs/>
    </w:rPr>
  </w:style>
  <w:style w:type="paragraph" w:styleId="Heading5">
    <w:name w:val="heading 5"/>
    <w:basedOn w:val="Normal"/>
    <w:next w:val="Normal"/>
    <w:link w:val="Heading5Char"/>
    <w:qFormat/>
    <w:rsid w:val="00780C62"/>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6">
    <w:name w:val="heading 6"/>
    <w:basedOn w:val="Normal"/>
    <w:next w:val="Normal"/>
    <w:link w:val="Heading6Char"/>
    <w:uiPriority w:val="9"/>
    <w:semiHidden/>
    <w:unhideWhenUsed/>
    <w:qFormat/>
    <w:rsid w:val="007C36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C62"/>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link w:val="Heading2"/>
    <w:rsid w:val="00780C62"/>
    <w:rPr>
      <w:rFonts w:ascii="Arial Narrow" w:eastAsia="Times New Roman" w:hAnsi="Arial Narrow" w:cs="Times New Roman"/>
      <w:b/>
      <w:bCs/>
      <w:szCs w:val="24"/>
      <w:lang w:val="en-GB"/>
    </w:rPr>
  </w:style>
  <w:style w:type="character" w:customStyle="1" w:styleId="Heading5Char">
    <w:name w:val="Heading 5 Char"/>
    <w:basedOn w:val="DefaultParagraphFont"/>
    <w:link w:val="Heading5"/>
    <w:rsid w:val="00780C62"/>
    <w:rPr>
      <w:rFonts w:ascii="Arial" w:eastAsia="Times New Roman" w:hAnsi="Arial" w:cs="Times New Roman"/>
      <w:b/>
      <w:bCs/>
      <w:sz w:val="24"/>
      <w:szCs w:val="24"/>
      <w:lang w:val="en-GB"/>
    </w:rPr>
  </w:style>
  <w:style w:type="paragraph" w:styleId="Header">
    <w:name w:val="header"/>
    <w:basedOn w:val="Normal"/>
    <w:link w:val="HeaderChar"/>
    <w:uiPriority w:val="99"/>
    <w:rsid w:val="00780C62"/>
    <w:pPr>
      <w:tabs>
        <w:tab w:val="center" w:pos="4153"/>
        <w:tab w:val="right" w:pos="8306"/>
      </w:tabs>
    </w:pPr>
  </w:style>
  <w:style w:type="character" w:customStyle="1" w:styleId="HeaderChar">
    <w:name w:val="Header Char"/>
    <w:basedOn w:val="DefaultParagraphFont"/>
    <w:link w:val="Header"/>
    <w:uiPriority w:val="99"/>
    <w:rsid w:val="00780C62"/>
    <w:rPr>
      <w:rFonts w:ascii="Arial" w:eastAsia="Times New Roman" w:hAnsi="Arial" w:cs="Times New Roman"/>
      <w:szCs w:val="24"/>
      <w:lang w:val="en-GB"/>
    </w:rPr>
  </w:style>
  <w:style w:type="paragraph" w:styleId="Footer">
    <w:name w:val="footer"/>
    <w:basedOn w:val="Normal"/>
    <w:link w:val="FooterChar"/>
    <w:rsid w:val="00780C62"/>
    <w:pPr>
      <w:tabs>
        <w:tab w:val="center" w:pos="4153"/>
        <w:tab w:val="right" w:pos="8306"/>
      </w:tabs>
    </w:pPr>
  </w:style>
  <w:style w:type="character" w:customStyle="1" w:styleId="FooterChar">
    <w:name w:val="Footer Char"/>
    <w:basedOn w:val="DefaultParagraphFont"/>
    <w:link w:val="Footer"/>
    <w:rsid w:val="00780C62"/>
    <w:rPr>
      <w:rFonts w:ascii="Arial" w:eastAsia="Times New Roman" w:hAnsi="Arial" w:cs="Times New Roman"/>
      <w:szCs w:val="24"/>
      <w:lang w:val="en-GB"/>
    </w:rPr>
  </w:style>
  <w:style w:type="character" w:styleId="PageNumber">
    <w:name w:val="page number"/>
    <w:basedOn w:val="DefaultParagraphFont"/>
    <w:rsid w:val="00780C62"/>
  </w:style>
  <w:style w:type="paragraph" w:styleId="FootnoteText">
    <w:name w:val="footnote text"/>
    <w:aliases w:val="single space,FOOTNOTES,fn,footnote text,LM Footnote,LM Note de bas de page,Note de bas de page LM,LM footnote,Footnote Text LM,Footnote Text Char Char Char,LM fo...,testo pié di pagina,Geneva 9,Font: Geneva 9,Boston 10,f,ft Char,脚注文本1 Char"/>
    <w:basedOn w:val="Normal"/>
    <w:link w:val="FootnoteTextChar"/>
    <w:uiPriority w:val="99"/>
    <w:qFormat/>
    <w:rsid w:val="00780C62"/>
    <w:pPr>
      <w:widowControl w:val="0"/>
    </w:pPr>
    <w:rPr>
      <w:rFonts w:ascii="Courier" w:hAnsi="Courier"/>
      <w:szCs w:val="20"/>
      <w:lang w:val="en-US"/>
    </w:rPr>
  </w:style>
  <w:style w:type="character" w:customStyle="1" w:styleId="FootnoteTextChar">
    <w:name w:val="Footnote Text Char"/>
    <w:aliases w:val="single space Char,FOOTNOTES Char,fn Char,footnote text Char,LM Footnote Char,LM Note de bas de page Char,Note de bas de page LM Char,LM footnote Char,Footnote Text LM Char,Footnote Text Char Char Char Char,LM fo... Char,Geneva 9 Char"/>
    <w:basedOn w:val="DefaultParagraphFont"/>
    <w:link w:val="FootnoteText"/>
    <w:uiPriority w:val="99"/>
    <w:rsid w:val="00780C62"/>
    <w:rPr>
      <w:rFonts w:ascii="Courier" w:eastAsia="Times New Roman" w:hAnsi="Courier" w:cs="Times New Roman"/>
      <w:szCs w:val="20"/>
    </w:rPr>
  </w:style>
  <w:style w:type="paragraph" w:styleId="BodyText3">
    <w:name w:val="Body Text 3"/>
    <w:basedOn w:val="Normal"/>
    <w:link w:val="BodyText3Char"/>
    <w:rsid w:val="00780C62"/>
    <w:rPr>
      <w:szCs w:val="20"/>
      <w:lang w:val="en-US"/>
    </w:rPr>
  </w:style>
  <w:style w:type="character" w:customStyle="1" w:styleId="BodyText3Char">
    <w:name w:val="Body Text 3 Char"/>
    <w:basedOn w:val="DefaultParagraphFont"/>
    <w:link w:val="BodyText3"/>
    <w:rsid w:val="00780C62"/>
    <w:rPr>
      <w:rFonts w:ascii="Arial" w:eastAsia="Times New Roman" w:hAnsi="Arial" w:cs="Times New Roman"/>
      <w:szCs w:val="20"/>
    </w:rPr>
  </w:style>
  <w:style w:type="character" w:styleId="Hyperlink">
    <w:name w:val="Hyperlink"/>
    <w:rsid w:val="00780C62"/>
    <w:rPr>
      <w:color w:val="0000FF"/>
      <w:u w:val="single"/>
    </w:rPr>
  </w:style>
  <w:style w:type="character" w:styleId="Emphasis">
    <w:name w:val="Emphasis"/>
    <w:uiPriority w:val="99"/>
    <w:qFormat/>
    <w:rsid w:val="00780C62"/>
    <w:rPr>
      <w:i/>
      <w:iCs/>
    </w:rPr>
  </w:style>
  <w:style w:type="character" w:styleId="FootnoteReference">
    <w:name w:val="footnote reference"/>
    <w:aliases w:val="Footnotes refss,Footnote Reference1,ftref,16 Point,Superscript 6 Point,FNRefe Char Char Char,BVI fnr Char Char Char,BVI fnr Char Char Char Char,BVI fnr Car Car Char Char Char Char,BVI fnr Car Char Char Char Char,FNRefe Char Char"/>
    <w:uiPriority w:val="99"/>
    <w:semiHidden/>
    <w:rsid w:val="00780C62"/>
    <w:rPr>
      <w:rFonts w:ascii="Arial" w:hAnsi="Arial"/>
      <w:sz w:val="18"/>
      <w:vertAlign w:val="superscript"/>
    </w:rPr>
  </w:style>
  <w:style w:type="paragraph" w:styleId="BalloonText">
    <w:name w:val="Balloon Text"/>
    <w:basedOn w:val="Normal"/>
    <w:link w:val="BalloonTextChar"/>
    <w:uiPriority w:val="99"/>
    <w:semiHidden/>
    <w:unhideWhenUsed/>
    <w:rsid w:val="00780C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2"/>
    <w:rPr>
      <w:rFonts w:ascii="Tahoma" w:eastAsia="Times New Roman" w:hAnsi="Tahoma" w:cs="Tahoma"/>
      <w:sz w:val="16"/>
      <w:szCs w:val="16"/>
      <w:lang w:val="en-GB"/>
    </w:rPr>
  </w:style>
  <w:style w:type="paragraph" w:styleId="ListParagraph">
    <w:name w:val="List Paragraph"/>
    <w:basedOn w:val="Normal"/>
    <w:link w:val="ListParagraphChar"/>
    <w:qFormat/>
    <w:rsid w:val="006C2723"/>
    <w:pPr>
      <w:ind w:left="720"/>
      <w:contextualSpacing/>
    </w:pPr>
  </w:style>
  <w:style w:type="character" w:customStyle="1" w:styleId="A8">
    <w:name w:val="A8"/>
    <w:uiPriority w:val="99"/>
    <w:rsid w:val="00AD1A9B"/>
    <w:rPr>
      <w:rFonts w:cs="Calibri"/>
      <w:color w:val="000000"/>
      <w:sz w:val="26"/>
      <w:szCs w:val="26"/>
    </w:rPr>
  </w:style>
  <w:style w:type="character" w:customStyle="1" w:styleId="Char">
    <w:name w:val="! Char"/>
    <w:link w:val="a"/>
    <w:locked/>
    <w:rsid w:val="001879F5"/>
    <w:rPr>
      <w:rFonts w:ascii="Arial" w:hAnsi="Arial" w:cs="Arial"/>
      <w:lang w:val="en-GB"/>
    </w:rPr>
  </w:style>
  <w:style w:type="paragraph" w:customStyle="1" w:styleId="a">
    <w:name w:val="!"/>
    <w:basedOn w:val="Normal"/>
    <w:link w:val="Char"/>
    <w:qFormat/>
    <w:rsid w:val="001879F5"/>
    <w:pPr>
      <w:widowControl w:val="0"/>
      <w:tabs>
        <w:tab w:val="left" w:pos="567"/>
      </w:tabs>
      <w:spacing w:after="0"/>
    </w:pPr>
    <w:rPr>
      <w:rFonts w:eastAsiaTheme="minorHAnsi" w:cs="Arial"/>
      <w:szCs w:val="22"/>
    </w:rPr>
  </w:style>
  <w:style w:type="paragraph" w:customStyle="1" w:styleId="default">
    <w:name w:val="default"/>
    <w:basedOn w:val="Normal"/>
    <w:rsid w:val="001879F5"/>
    <w:pPr>
      <w:spacing w:after="0"/>
      <w:jc w:val="left"/>
    </w:pPr>
    <w:rPr>
      <w:rFonts w:ascii="Calibri" w:hAnsi="Calibri" w:cs="Calibri"/>
      <w:color w:val="000000"/>
      <w:sz w:val="24"/>
      <w:lang w:val="en-US"/>
    </w:rPr>
  </w:style>
  <w:style w:type="paragraph" w:customStyle="1" w:styleId="Default0">
    <w:name w:val="Default"/>
    <w:rsid w:val="00754F07"/>
    <w:pPr>
      <w:autoSpaceDE w:val="0"/>
      <w:autoSpaceDN w:val="0"/>
      <w:adjustRightInd w:val="0"/>
      <w:spacing w:after="0" w:line="240" w:lineRule="auto"/>
    </w:pPr>
    <w:rPr>
      <w:rFonts w:ascii="Myriad Pro" w:hAnsi="Myriad Pro" w:cs="Myriad Pro"/>
      <w:color w:val="000000"/>
      <w:sz w:val="24"/>
      <w:szCs w:val="24"/>
    </w:rPr>
  </w:style>
  <w:style w:type="paragraph" w:styleId="NormalWeb">
    <w:name w:val="Normal (Web)"/>
    <w:basedOn w:val="Normal"/>
    <w:uiPriority w:val="99"/>
    <w:unhideWhenUsed/>
    <w:rsid w:val="006701BE"/>
    <w:pPr>
      <w:spacing w:before="100" w:beforeAutospacing="1" w:after="100" w:afterAutospacing="1" w:line="312" w:lineRule="auto"/>
      <w:jc w:val="left"/>
    </w:pPr>
    <w:rPr>
      <w:rFonts w:ascii="Times New Roman" w:hAnsi="Times New Roman"/>
      <w:sz w:val="24"/>
      <w:lang w:val="en-US"/>
    </w:rPr>
  </w:style>
  <w:style w:type="character" w:customStyle="1" w:styleId="A11">
    <w:name w:val="A11"/>
    <w:uiPriority w:val="99"/>
    <w:rsid w:val="006701BE"/>
    <w:rPr>
      <w:rFonts w:ascii="Myriad Pro Light" w:hAnsi="Myriad Pro Light" w:cs="Myriad Pro Light"/>
      <w:b/>
      <w:bCs/>
      <w:color w:val="000000"/>
      <w:sz w:val="16"/>
      <w:szCs w:val="16"/>
    </w:rPr>
  </w:style>
  <w:style w:type="paragraph" w:styleId="NoSpacing">
    <w:name w:val="No Spacing"/>
    <w:uiPriority w:val="1"/>
    <w:qFormat/>
    <w:rsid w:val="006701BE"/>
    <w:pPr>
      <w:spacing w:after="0" w:line="240" w:lineRule="auto"/>
    </w:pPr>
  </w:style>
  <w:style w:type="character" w:customStyle="1" w:styleId="ListParagraphChar">
    <w:name w:val="List Paragraph Char"/>
    <w:basedOn w:val="DefaultParagraphFont"/>
    <w:link w:val="ListParagraph"/>
    <w:rsid w:val="00E42491"/>
    <w:rPr>
      <w:rFonts w:ascii="Arial" w:eastAsia="Times New Roman" w:hAnsi="Arial" w:cs="Times New Roman"/>
      <w:szCs w:val="24"/>
      <w:lang w:val="en-GB"/>
    </w:rPr>
  </w:style>
  <w:style w:type="character" w:customStyle="1" w:styleId="Heading6Char">
    <w:name w:val="Heading 6 Char"/>
    <w:basedOn w:val="DefaultParagraphFont"/>
    <w:link w:val="Heading6"/>
    <w:uiPriority w:val="9"/>
    <w:semiHidden/>
    <w:rsid w:val="007C3634"/>
    <w:rPr>
      <w:rFonts w:asciiTheme="majorHAnsi" w:eastAsiaTheme="majorEastAsia" w:hAnsiTheme="majorHAnsi" w:cstheme="majorBidi"/>
      <w:i/>
      <w:iCs/>
      <w:color w:val="243F60" w:themeColor="accent1" w:themeShade="7F"/>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62"/>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780C62"/>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rsid w:val="00780C62"/>
    <w:pPr>
      <w:keepNext/>
      <w:ind w:left="720"/>
      <w:outlineLvl w:val="1"/>
    </w:pPr>
    <w:rPr>
      <w:rFonts w:ascii="Arial Narrow" w:hAnsi="Arial Narrow"/>
      <w:b/>
      <w:bCs/>
    </w:rPr>
  </w:style>
  <w:style w:type="paragraph" w:styleId="Heading5">
    <w:name w:val="heading 5"/>
    <w:basedOn w:val="Normal"/>
    <w:next w:val="Normal"/>
    <w:link w:val="Heading5Char"/>
    <w:qFormat/>
    <w:rsid w:val="00780C62"/>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6">
    <w:name w:val="heading 6"/>
    <w:basedOn w:val="Normal"/>
    <w:next w:val="Normal"/>
    <w:link w:val="Heading6Char"/>
    <w:uiPriority w:val="9"/>
    <w:semiHidden/>
    <w:unhideWhenUsed/>
    <w:qFormat/>
    <w:rsid w:val="007C36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C62"/>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link w:val="Heading2"/>
    <w:rsid w:val="00780C62"/>
    <w:rPr>
      <w:rFonts w:ascii="Arial Narrow" w:eastAsia="Times New Roman" w:hAnsi="Arial Narrow" w:cs="Times New Roman"/>
      <w:b/>
      <w:bCs/>
      <w:szCs w:val="24"/>
      <w:lang w:val="en-GB"/>
    </w:rPr>
  </w:style>
  <w:style w:type="character" w:customStyle="1" w:styleId="Heading5Char">
    <w:name w:val="Heading 5 Char"/>
    <w:basedOn w:val="DefaultParagraphFont"/>
    <w:link w:val="Heading5"/>
    <w:rsid w:val="00780C62"/>
    <w:rPr>
      <w:rFonts w:ascii="Arial" w:eastAsia="Times New Roman" w:hAnsi="Arial" w:cs="Times New Roman"/>
      <w:b/>
      <w:bCs/>
      <w:sz w:val="24"/>
      <w:szCs w:val="24"/>
      <w:lang w:val="en-GB"/>
    </w:rPr>
  </w:style>
  <w:style w:type="paragraph" w:styleId="Header">
    <w:name w:val="header"/>
    <w:basedOn w:val="Normal"/>
    <w:link w:val="HeaderChar"/>
    <w:uiPriority w:val="99"/>
    <w:rsid w:val="00780C62"/>
    <w:pPr>
      <w:tabs>
        <w:tab w:val="center" w:pos="4153"/>
        <w:tab w:val="right" w:pos="8306"/>
      </w:tabs>
    </w:pPr>
  </w:style>
  <w:style w:type="character" w:customStyle="1" w:styleId="HeaderChar">
    <w:name w:val="Header Char"/>
    <w:basedOn w:val="DefaultParagraphFont"/>
    <w:link w:val="Header"/>
    <w:uiPriority w:val="99"/>
    <w:rsid w:val="00780C62"/>
    <w:rPr>
      <w:rFonts w:ascii="Arial" w:eastAsia="Times New Roman" w:hAnsi="Arial" w:cs="Times New Roman"/>
      <w:szCs w:val="24"/>
      <w:lang w:val="en-GB"/>
    </w:rPr>
  </w:style>
  <w:style w:type="paragraph" w:styleId="Footer">
    <w:name w:val="footer"/>
    <w:basedOn w:val="Normal"/>
    <w:link w:val="FooterChar"/>
    <w:rsid w:val="00780C62"/>
    <w:pPr>
      <w:tabs>
        <w:tab w:val="center" w:pos="4153"/>
        <w:tab w:val="right" w:pos="8306"/>
      </w:tabs>
    </w:pPr>
  </w:style>
  <w:style w:type="character" w:customStyle="1" w:styleId="FooterChar">
    <w:name w:val="Footer Char"/>
    <w:basedOn w:val="DefaultParagraphFont"/>
    <w:link w:val="Footer"/>
    <w:rsid w:val="00780C62"/>
    <w:rPr>
      <w:rFonts w:ascii="Arial" w:eastAsia="Times New Roman" w:hAnsi="Arial" w:cs="Times New Roman"/>
      <w:szCs w:val="24"/>
      <w:lang w:val="en-GB"/>
    </w:rPr>
  </w:style>
  <w:style w:type="character" w:styleId="PageNumber">
    <w:name w:val="page number"/>
    <w:basedOn w:val="DefaultParagraphFont"/>
    <w:rsid w:val="00780C62"/>
  </w:style>
  <w:style w:type="paragraph" w:styleId="FootnoteText">
    <w:name w:val="footnote text"/>
    <w:aliases w:val="single space,FOOTNOTES,fn,footnote text,LM Footnote,LM Note de bas de page,Note de bas de page LM,LM footnote,Footnote Text LM,Footnote Text Char Char Char,LM fo...,testo pié di pagina,Geneva 9,Font: Geneva 9,Boston 10,f,ft Char,脚注文本1 Char"/>
    <w:basedOn w:val="Normal"/>
    <w:link w:val="FootnoteTextChar"/>
    <w:uiPriority w:val="99"/>
    <w:qFormat/>
    <w:rsid w:val="00780C62"/>
    <w:pPr>
      <w:widowControl w:val="0"/>
    </w:pPr>
    <w:rPr>
      <w:rFonts w:ascii="Courier" w:hAnsi="Courier"/>
      <w:szCs w:val="20"/>
      <w:lang w:val="en-US"/>
    </w:rPr>
  </w:style>
  <w:style w:type="character" w:customStyle="1" w:styleId="FootnoteTextChar">
    <w:name w:val="Footnote Text Char"/>
    <w:aliases w:val="single space Char,FOOTNOTES Char,fn Char,footnote text Char,LM Footnote Char,LM Note de bas de page Char,Note de bas de page LM Char,LM footnote Char,Footnote Text LM Char,Footnote Text Char Char Char Char,LM fo... Char,Geneva 9 Char"/>
    <w:basedOn w:val="DefaultParagraphFont"/>
    <w:link w:val="FootnoteText"/>
    <w:uiPriority w:val="99"/>
    <w:rsid w:val="00780C62"/>
    <w:rPr>
      <w:rFonts w:ascii="Courier" w:eastAsia="Times New Roman" w:hAnsi="Courier" w:cs="Times New Roman"/>
      <w:szCs w:val="20"/>
    </w:rPr>
  </w:style>
  <w:style w:type="paragraph" w:styleId="BodyText3">
    <w:name w:val="Body Text 3"/>
    <w:basedOn w:val="Normal"/>
    <w:link w:val="BodyText3Char"/>
    <w:rsid w:val="00780C62"/>
    <w:rPr>
      <w:szCs w:val="20"/>
      <w:lang w:val="en-US"/>
    </w:rPr>
  </w:style>
  <w:style w:type="character" w:customStyle="1" w:styleId="BodyText3Char">
    <w:name w:val="Body Text 3 Char"/>
    <w:basedOn w:val="DefaultParagraphFont"/>
    <w:link w:val="BodyText3"/>
    <w:rsid w:val="00780C62"/>
    <w:rPr>
      <w:rFonts w:ascii="Arial" w:eastAsia="Times New Roman" w:hAnsi="Arial" w:cs="Times New Roman"/>
      <w:szCs w:val="20"/>
    </w:rPr>
  </w:style>
  <w:style w:type="character" w:styleId="Hyperlink">
    <w:name w:val="Hyperlink"/>
    <w:rsid w:val="00780C62"/>
    <w:rPr>
      <w:color w:val="0000FF"/>
      <w:u w:val="single"/>
    </w:rPr>
  </w:style>
  <w:style w:type="character" w:styleId="Emphasis">
    <w:name w:val="Emphasis"/>
    <w:uiPriority w:val="99"/>
    <w:qFormat/>
    <w:rsid w:val="00780C62"/>
    <w:rPr>
      <w:i/>
      <w:iCs/>
    </w:rPr>
  </w:style>
  <w:style w:type="character" w:styleId="FootnoteReference">
    <w:name w:val="footnote reference"/>
    <w:aliases w:val="Footnotes refss,Footnote Reference1,ftref,16 Point,Superscript 6 Point,FNRefe Char Char Char,BVI fnr Char Char Char,BVI fnr Char Char Char Char,BVI fnr Car Car Char Char Char Char,BVI fnr Car Char Char Char Char,FNRefe Char Char"/>
    <w:uiPriority w:val="99"/>
    <w:semiHidden/>
    <w:rsid w:val="00780C62"/>
    <w:rPr>
      <w:rFonts w:ascii="Arial" w:hAnsi="Arial"/>
      <w:sz w:val="18"/>
      <w:vertAlign w:val="superscript"/>
    </w:rPr>
  </w:style>
  <w:style w:type="paragraph" w:styleId="BalloonText">
    <w:name w:val="Balloon Text"/>
    <w:basedOn w:val="Normal"/>
    <w:link w:val="BalloonTextChar"/>
    <w:uiPriority w:val="99"/>
    <w:semiHidden/>
    <w:unhideWhenUsed/>
    <w:rsid w:val="00780C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2"/>
    <w:rPr>
      <w:rFonts w:ascii="Tahoma" w:eastAsia="Times New Roman" w:hAnsi="Tahoma" w:cs="Tahoma"/>
      <w:sz w:val="16"/>
      <w:szCs w:val="16"/>
      <w:lang w:val="en-GB"/>
    </w:rPr>
  </w:style>
  <w:style w:type="paragraph" w:styleId="ListParagraph">
    <w:name w:val="List Paragraph"/>
    <w:basedOn w:val="Normal"/>
    <w:link w:val="ListParagraphChar"/>
    <w:qFormat/>
    <w:rsid w:val="006C2723"/>
    <w:pPr>
      <w:ind w:left="720"/>
      <w:contextualSpacing/>
    </w:pPr>
  </w:style>
  <w:style w:type="character" w:customStyle="1" w:styleId="A8">
    <w:name w:val="A8"/>
    <w:uiPriority w:val="99"/>
    <w:rsid w:val="00AD1A9B"/>
    <w:rPr>
      <w:rFonts w:cs="Calibri"/>
      <w:color w:val="000000"/>
      <w:sz w:val="26"/>
      <w:szCs w:val="26"/>
    </w:rPr>
  </w:style>
  <w:style w:type="character" w:customStyle="1" w:styleId="Char">
    <w:name w:val="! Char"/>
    <w:link w:val="a"/>
    <w:locked/>
    <w:rsid w:val="001879F5"/>
    <w:rPr>
      <w:rFonts w:ascii="Arial" w:hAnsi="Arial" w:cs="Arial"/>
      <w:lang w:val="en-GB"/>
    </w:rPr>
  </w:style>
  <w:style w:type="paragraph" w:customStyle="1" w:styleId="a">
    <w:name w:val="!"/>
    <w:basedOn w:val="Normal"/>
    <w:link w:val="Char"/>
    <w:qFormat/>
    <w:rsid w:val="001879F5"/>
    <w:pPr>
      <w:widowControl w:val="0"/>
      <w:tabs>
        <w:tab w:val="left" w:pos="567"/>
      </w:tabs>
      <w:spacing w:after="0"/>
    </w:pPr>
    <w:rPr>
      <w:rFonts w:eastAsiaTheme="minorHAnsi" w:cs="Arial"/>
      <w:szCs w:val="22"/>
    </w:rPr>
  </w:style>
  <w:style w:type="paragraph" w:customStyle="1" w:styleId="default">
    <w:name w:val="default"/>
    <w:basedOn w:val="Normal"/>
    <w:rsid w:val="001879F5"/>
    <w:pPr>
      <w:spacing w:after="0"/>
      <w:jc w:val="left"/>
    </w:pPr>
    <w:rPr>
      <w:rFonts w:ascii="Calibri" w:hAnsi="Calibri" w:cs="Calibri"/>
      <w:color w:val="000000"/>
      <w:sz w:val="24"/>
      <w:lang w:val="en-US"/>
    </w:rPr>
  </w:style>
  <w:style w:type="paragraph" w:customStyle="1" w:styleId="Default0">
    <w:name w:val="Default"/>
    <w:rsid w:val="00754F07"/>
    <w:pPr>
      <w:autoSpaceDE w:val="0"/>
      <w:autoSpaceDN w:val="0"/>
      <w:adjustRightInd w:val="0"/>
      <w:spacing w:after="0" w:line="240" w:lineRule="auto"/>
    </w:pPr>
    <w:rPr>
      <w:rFonts w:ascii="Myriad Pro" w:hAnsi="Myriad Pro" w:cs="Myriad Pro"/>
      <w:color w:val="000000"/>
      <w:sz w:val="24"/>
      <w:szCs w:val="24"/>
    </w:rPr>
  </w:style>
  <w:style w:type="paragraph" w:styleId="NormalWeb">
    <w:name w:val="Normal (Web)"/>
    <w:basedOn w:val="Normal"/>
    <w:uiPriority w:val="99"/>
    <w:unhideWhenUsed/>
    <w:rsid w:val="006701BE"/>
    <w:pPr>
      <w:spacing w:before="100" w:beforeAutospacing="1" w:after="100" w:afterAutospacing="1" w:line="312" w:lineRule="auto"/>
      <w:jc w:val="left"/>
    </w:pPr>
    <w:rPr>
      <w:rFonts w:ascii="Times New Roman" w:hAnsi="Times New Roman"/>
      <w:sz w:val="24"/>
      <w:lang w:val="en-US"/>
    </w:rPr>
  </w:style>
  <w:style w:type="character" w:customStyle="1" w:styleId="A11">
    <w:name w:val="A11"/>
    <w:uiPriority w:val="99"/>
    <w:rsid w:val="006701BE"/>
    <w:rPr>
      <w:rFonts w:ascii="Myriad Pro Light" w:hAnsi="Myriad Pro Light" w:cs="Myriad Pro Light"/>
      <w:b/>
      <w:bCs/>
      <w:color w:val="000000"/>
      <w:sz w:val="16"/>
      <w:szCs w:val="16"/>
    </w:rPr>
  </w:style>
  <w:style w:type="paragraph" w:styleId="NoSpacing">
    <w:name w:val="No Spacing"/>
    <w:uiPriority w:val="1"/>
    <w:qFormat/>
    <w:rsid w:val="006701BE"/>
    <w:pPr>
      <w:spacing w:after="0" w:line="240" w:lineRule="auto"/>
    </w:pPr>
  </w:style>
  <w:style w:type="character" w:customStyle="1" w:styleId="ListParagraphChar">
    <w:name w:val="List Paragraph Char"/>
    <w:basedOn w:val="DefaultParagraphFont"/>
    <w:link w:val="ListParagraph"/>
    <w:rsid w:val="00E42491"/>
    <w:rPr>
      <w:rFonts w:ascii="Arial" w:eastAsia="Times New Roman" w:hAnsi="Arial" w:cs="Times New Roman"/>
      <w:szCs w:val="24"/>
      <w:lang w:val="en-GB"/>
    </w:rPr>
  </w:style>
  <w:style w:type="character" w:customStyle="1" w:styleId="Heading6Char">
    <w:name w:val="Heading 6 Char"/>
    <w:basedOn w:val="DefaultParagraphFont"/>
    <w:link w:val="Heading6"/>
    <w:uiPriority w:val="9"/>
    <w:semiHidden/>
    <w:rsid w:val="007C3634"/>
    <w:rPr>
      <w:rFonts w:asciiTheme="majorHAnsi" w:eastAsiaTheme="majorEastAsia" w:hAnsiTheme="majorHAnsi" w:cstheme="majorBidi"/>
      <w:i/>
      <w:iCs/>
      <w:color w:val="243F60" w:themeColor="accent1" w:themeShade="7F"/>
      <w:szCs w:val="24"/>
      <w:lang w:val="en-GB"/>
    </w:rPr>
  </w:style>
</w:styles>
</file>

<file path=word/webSettings.xml><?xml version="1.0" encoding="utf-8"?>
<w:webSettings xmlns:r="http://schemas.openxmlformats.org/officeDocument/2006/relationships" xmlns:w="http://schemas.openxmlformats.org/wordprocessingml/2006/main">
  <w:divs>
    <w:div w:id="1304845729">
      <w:bodyDiv w:val="1"/>
      <w:marLeft w:val="0"/>
      <w:marRight w:val="0"/>
      <w:marTop w:val="0"/>
      <w:marBottom w:val="0"/>
      <w:divBdr>
        <w:top w:val="none" w:sz="0" w:space="0" w:color="auto"/>
        <w:left w:val="none" w:sz="0" w:space="0" w:color="auto"/>
        <w:bottom w:val="none" w:sz="0" w:space="0" w:color="auto"/>
        <w:right w:val="none" w:sz="0" w:space="0" w:color="auto"/>
      </w:divBdr>
      <w:divsChild>
        <w:div w:id="1895726514">
          <w:marLeft w:val="0"/>
          <w:marRight w:val="0"/>
          <w:marTop w:val="0"/>
          <w:marBottom w:val="0"/>
          <w:divBdr>
            <w:top w:val="none" w:sz="0" w:space="0" w:color="auto"/>
            <w:left w:val="none" w:sz="0" w:space="0" w:color="auto"/>
            <w:bottom w:val="none" w:sz="0" w:space="0" w:color="auto"/>
            <w:right w:val="none" w:sz="0" w:space="0" w:color="auto"/>
          </w:divBdr>
          <w:divsChild>
            <w:div w:id="2070641882">
              <w:marLeft w:val="48"/>
              <w:marRight w:val="48"/>
              <w:marTop w:val="48"/>
              <w:marBottom w:val="240"/>
              <w:divBdr>
                <w:top w:val="single" w:sz="4" w:space="0" w:color="CCCCCC"/>
                <w:left w:val="single" w:sz="4" w:space="0" w:color="CCCCCC"/>
                <w:bottom w:val="single" w:sz="4" w:space="0" w:color="CCCCCC"/>
                <w:right w:val="single" w:sz="4" w:space="0" w:color="CCCCCC"/>
              </w:divBdr>
              <w:divsChild>
                <w:div w:id="631205395">
                  <w:marLeft w:val="0"/>
                  <w:marRight w:val="0"/>
                  <w:marTop w:val="0"/>
                  <w:marBottom w:val="0"/>
                  <w:divBdr>
                    <w:top w:val="none" w:sz="0" w:space="0" w:color="auto"/>
                    <w:left w:val="none" w:sz="0" w:space="0" w:color="auto"/>
                    <w:bottom w:val="none" w:sz="0" w:space="0" w:color="auto"/>
                    <w:right w:val="none" w:sz="0" w:space="0" w:color="auto"/>
                  </w:divBdr>
                  <w:divsChild>
                    <w:div w:id="14052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28401">
      <w:bodyDiv w:val="1"/>
      <w:marLeft w:val="0"/>
      <w:marRight w:val="0"/>
      <w:marTop w:val="0"/>
      <w:marBottom w:val="0"/>
      <w:divBdr>
        <w:top w:val="none" w:sz="0" w:space="0" w:color="auto"/>
        <w:left w:val="none" w:sz="0" w:space="0" w:color="auto"/>
        <w:bottom w:val="none" w:sz="0" w:space="0" w:color="auto"/>
        <w:right w:val="none" w:sz="0" w:space="0" w:color="auto"/>
      </w:divBdr>
      <w:divsChild>
        <w:div w:id="940720175">
          <w:marLeft w:val="0"/>
          <w:marRight w:val="0"/>
          <w:marTop w:val="0"/>
          <w:marBottom w:val="0"/>
          <w:divBdr>
            <w:top w:val="none" w:sz="0" w:space="0" w:color="auto"/>
            <w:left w:val="none" w:sz="0" w:space="0" w:color="auto"/>
            <w:bottom w:val="none" w:sz="0" w:space="0" w:color="auto"/>
            <w:right w:val="none" w:sz="0" w:space="0" w:color="auto"/>
          </w:divBdr>
          <w:divsChild>
            <w:div w:id="294918347">
              <w:marLeft w:val="48"/>
              <w:marRight w:val="48"/>
              <w:marTop w:val="48"/>
              <w:marBottom w:val="240"/>
              <w:divBdr>
                <w:top w:val="single" w:sz="4" w:space="0" w:color="CCCCCC"/>
                <w:left w:val="single" w:sz="4" w:space="0" w:color="CCCCCC"/>
                <w:bottom w:val="single" w:sz="4" w:space="0" w:color="CCCCCC"/>
                <w:right w:val="single" w:sz="4" w:space="0" w:color="CCCCCC"/>
              </w:divBdr>
              <w:divsChild>
                <w:div w:id="829293252">
                  <w:marLeft w:val="0"/>
                  <w:marRight w:val="0"/>
                  <w:marTop w:val="0"/>
                  <w:marBottom w:val="0"/>
                  <w:divBdr>
                    <w:top w:val="none" w:sz="0" w:space="0" w:color="auto"/>
                    <w:left w:val="none" w:sz="0" w:space="0" w:color="auto"/>
                    <w:bottom w:val="none" w:sz="0" w:space="0" w:color="auto"/>
                    <w:right w:val="none" w:sz="0" w:space="0" w:color="auto"/>
                  </w:divBdr>
                  <w:divsChild>
                    <w:div w:id="496117834">
                      <w:marLeft w:val="0"/>
                      <w:marRight w:val="0"/>
                      <w:marTop w:val="0"/>
                      <w:marBottom w:val="0"/>
                      <w:divBdr>
                        <w:top w:val="none" w:sz="0" w:space="0" w:color="auto"/>
                        <w:left w:val="none" w:sz="0" w:space="0" w:color="auto"/>
                        <w:bottom w:val="none" w:sz="0" w:space="0" w:color="auto"/>
                        <w:right w:val="none" w:sz="0" w:space="0" w:color="auto"/>
                      </w:divBdr>
                      <w:divsChild>
                        <w:div w:id="995499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content.undp.org/go/prescriptive/Project-Management---Prescriptive-Content-Documents/download/?d_id=1266195&amp;" TargetMode="External"/><Relationship Id="rId2" Type="http://schemas.openxmlformats.org/officeDocument/2006/relationships/styles" Target="styles.xml"/><Relationship Id="rId16" Type="http://schemas.openxmlformats.org/officeDocument/2006/relationships/hyperlink" Target="http://content.undp.org/go/prescriptive/Project-Management---Prescriptive-Content-Documents/download/?d_id=1266198&amp;"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ontent.undp.org/go/prescriptive/Project-Management---Prescriptive-Content-Documents/download/?d_id=1360367"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mayssam.tamim</dc:creator>
  <cp:lastModifiedBy>Usha Natarajan</cp:lastModifiedBy>
  <cp:revision>23</cp:revision>
  <dcterms:created xsi:type="dcterms:W3CDTF">2013-01-19T11:07:00Z</dcterms:created>
  <dcterms:modified xsi:type="dcterms:W3CDTF">2013-02-01T12:07:00Z</dcterms:modified>
</cp:coreProperties>
</file>