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74" w:rsidRPr="00C8053F" w:rsidRDefault="009F5974" w:rsidP="009F5974">
      <w:pPr>
        <w:spacing w:after="0" w:line="240" w:lineRule="auto"/>
        <w:rPr>
          <w:rFonts w:cstheme="minorHAnsi"/>
          <w:b/>
        </w:rPr>
      </w:pPr>
      <w:r w:rsidRPr="00C8053F">
        <w:rPr>
          <w:rFonts w:cstheme="minorHAnsi"/>
          <w:b/>
        </w:rPr>
        <w:t>Intel Broadband White Paper</w:t>
      </w:r>
    </w:p>
    <w:p w:rsidR="009F5974" w:rsidRPr="00C8053F" w:rsidRDefault="009F5974" w:rsidP="009F5974">
      <w:pPr>
        <w:spacing w:after="0" w:line="240" w:lineRule="auto"/>
        <w:rPr>
          <w:rFonts w:cstheme="minorHAnsi"/>
          <w:b/>
        </w:rPr>
      </w:pPr>
      <w:r w:rsidRPr="00C8053F">
        <w:rPr>
          <w:rFonts w:cstheme="minorHAnsi"/>
          <w:b/>
        </w:rPr>
        <w:t>Copy</w:t>
      </w:r>
    </w:p>
    <w:p w:rsidR="009F5974" w:rsidRPr="00C8053F" w:rsidRDefault="009F5974" w:rsidP="009F5974">
      <w:pPr>
        <w:spacing w:after="0" w:line="240" w:lineRule="auto"/>
        <w:rPr>
          <w:rFonts w:cstheme="minorHAnsi"/>
          <w:b/>
        </w:rPr>
      </w:pPr>
    </w:p>
    <w:p w:rsidR="009F5974" w:rsidRPr="00C8053F" w:rsidRDefault="009F5974" w:rsidP="009F5974">
      <w:pPr>
        <w:spacing w:after="0" w:line="240" w:lineRule="auto"/>
        <w:rPr>
          <w:rFonts w:cstheme="minorHAnsi"/>
          <w:b/>
        </w:rPr>
      </w:pPr>
      <w:r w:rsidRPr="00C8053F">
        <w:rPr>
          <w:rFonts w:cstheme="minorHAnsi"/>
          <w:b/>
        </w:rPr>
        <w:t>v.1.</w:t>
      </w:r>
      <w:r w:rsidR="0058703B">
        <w:rPr>
          <w:rFonts w:cstheme="minorHAnsi"/>
          <w:b/>
        </w:rPr>
        <w:t>1</w:t>
      </w:r>
      <w:r w:rsidRPr="00C8053F">
        <w:rPr>
          <w:rFonts w:cstheme="minorHAnsi"/>
          <w:b/>
        </w:rPr>
        <w:t xml:space="preserve">: </w:t>
      </w:r>
      <w:r w:rsidR="0058703B">
        <w:rPr>
          <w:rFonts w:cstheme="minorHAnsi"/>
          <w:b/>
        </w:rPr>
        <w:t>6/21/2012</w:t>
      </w:r>
    </w:p>
    <w:p w:rsidR="009F5974" w:rsidRPr="00C8053F" w:rsidRDefault="009F5974" w:rsidP="009F5974">
      <w:pPr>
        <w:spacing w:after="0" w:line="240" w:lineRule="auto"/>
        <w:rPr>
          <w:rFonts w:cstheme="minorHAnsi"/>
        </w:rPr>
      </w:pPr>
    </w:p>
    <w:p w:rsidR="009F5974" w:rsidRPr="00C8053F" w:rsidRDefault="009F5974" w:rsidP="009F5974">
      <w:pPr>
        <w:spacing w:after="0" w:line="240" w:lineRule="auto"/>
        <w:rPr>
          <w:rFonts w:cstheme="minorHAnsi"/>
        </w:rPr>
      </w:pPr>
    </w:p>
    <w:p w:rsidR="009F5974" w:rsidRPr="00C8053F" w:rsidRDefault="009F5974" w:rsidP="009F5974">
      <w:pPr>
        <w:spacing w:after="0" w:line="240" w:lineRule="auto"/>
        <w:rPr>
          <w:rFonts w:cstheme="minorHAnsi"/>
        </w:rPr>
      </w:pPr>
    </w:p>
    <w:p w:rsidR="009F5974" w:rsidRPr="00C8053F" w:rsidRDefault="009F5974" w:rsidP="009F5974">
      <w:pPr>
        <w:spacing w:after="0" w:line="240" w:lineRule="auto"/>
        <w:rPr>
          <w:rFonts w:cstheme="minorHAnsi"/>
        </w:rPr>
      </w:pPr>
      <w:r w:rsidRPr="00C8053F">
        <w:rPr>
          <w:rFonts w:cstheme="minorHAnsi"/>
        </w:rPr>
        <w:t>&lt;HEADER&gt;</w:t>
      </w:r>
      <w:r w:rsidR="009D6EAF">
        <w:rPr>
          <w:rFonts w:cstheme="minorHAnsi"/>
        </w:rPr>
        <w:t xml:space="preserve"> </w:t>
      </w:r>
      <w:proofErr w:type="gramStart"/>
      <w:r w:rsidR="00442BBA" w:rsidRPr="00C8053F">
        <w:rPr>
          <w:rFonts w:cstheme="minorHAnsi"/>
          <w:b/>
        </w:rPr>
        <w:t>The</w:t>
      </w:r>
      <w:proofErr w:type="gramEnd"/>
      <w:r w:rsidR="00442BBA" w:rsidRPr="00C8053F">
        <w:rPr>
          <w:rFonts w:cstheme="minorHAnsi"/>
          <w:b/>
        </w:rPr>
        <w:t xml:space="preserve"> </w:t>
      </w:r>
      <w:r w:rsidR="00CF0EE8" w:rsidRPr="00C8053F">
        <w:rPr>
          <w:rFonts w:cstheme="minorHAnsi"/>
          <w:b/>
        </w:rPr>
        <w:t xml:space="preserve">Broadband </w:t>
      </w:r>
      <w:r w:rsidR="0058336C" w:rsidRPr="00C8053F">
        <w:rPr>
          <w:rFonts w:cstheme="minorHAnsi"/>
          <w:b/>
        </w:rPr>
        <w:t xml:space="preserve">Opportunity: </w:t>
      </w:r>
      <w:r w:rsidR="00AC78A6" w:rsidRPr="00C8053F">
        <w:rPr>
          <w:rFonts w:cstheme="minorHAnsi"/>
          <w:b/>
        </w:rPr>
        <w:t>Start Where You Are</w:t>
      </w:r>
      <w:r w:rsidR="009C45BF" w:rsidRPr="00C8053F">
        <w:rPr>
          <w:rFonts w:cstheme="minorHAnsi"/>
          <w:b/>
        </w:rPr>
        <w:t xml:space="preserve"> and Act</w:t>
      </w:r>
    </w:p>
    <w:p w:rsidR="009F5974" w:rsidRPr="00C8053F" w:rsidRDefault="009F5974" w:rsidP="009F5974">
      <w:pPr>
        <w:spacing w:after="0" w:line="240" w:lineRule="auto"/>
        <w:rPr>
          <w:rFonts w:cstheme="minorHAnsi"/>
        </w:rPr>
      </w:pPr>
    </w:p>
    <w:p w:rsidR="009F5974" w:rsidRPr="00C8053F" w:rsidRDefault="009F5974" w:rsidP="009F5974">
      <w:pPr>
        <w:spacing w:after="0" w:line="240" w:lineRule="auto"/>
        <w:rPr>
          <w:rFonts w:cstheme="minorHAnsi"/>
        </w:rPr>
      </w:pPr>
      <w:r w:rsidRPr="00C8053F">
        <w:rPr>
          <w:rFonts w:cstheme="minorHAnsi"/>
        </w:rPr>
        <w:t>&lt;SUBHEAD&gt;</w:t>
      </w:r>
      <w:r w:rsidR="00BC40F8" w:rsidRPr="00C8053F">
        <w:rPr>
          <w:rFonts w:cstheme="minorHAnsi"/>
        </w:rPr>
        <w:t xml:space="preserve"> </w:t>
      </w:r>
      <w:proofErr w:type="gramStart"/>
      <w:r w:rsidR="00BC40F8" w:rsidRPr="00C8053F">
        <w:rPr>
          <w:rFonts w:cstheme="minorHAnsi"/>
          <w:b/>
        </w:rPr>
        <w:t>The</w:t>
      </w:r>
      <w:proofErr w:type="gramEnd"/>
      <w:r w:rsidR="00BC40F8" w:rsidRPr="00C8053F">
        <w:rPr>
          <w:rFonts w:cstheme="minorHAnsi"/>
          <w:b/>
        </w:rPr>
        <w:t xml:space="preserve"> time is now.</w:t>
      </w:r>
    </w:p>
    <w:p w:rsidR="009F5974" w:rsidRPr="00C8053F" w:rsidRDefault="009F5974" w:rsidP="009F5974">
      <w:pPr>
        <w:spacing w:after="0" w:line="240" w:lineRule="auto"/>
        <w:rPr>
          <w:rFonts w:cstheme="minorHAnsi"/>
        </w:rPr>
      </w:pPr>
    </w:p>
    <w:p w:rsidR="008A7AA4" w:rsidRPr="00C8053F" w:rsidRDefault="009F5974" w:rsidP="00A23C50">
      <w:pPr>
        <w:spacing w:after="0" w:line="240" w:lineRule="auto"/>
        <w:rPr>
          <w:rFonts w:cstheme="minorHAnsi"/>
        </w:rPr>
      </w:pPr>
      <w:r w:rsidRPr="00C8053F">
        <w:rPr>
          <w:rFonts w:cstheme="minorHAnsi"/>
        </w:rPr>
        <w:t>&lt;BODY COPY&gt;</w:t>
      </w:r>
    </w:p>
    <w:p w:rsidR="00AF7986" w:rsidRPr="0013173D" w:rsidRDefault="00AF7986" w:rsidP="009F5974">
      <w:pPr>
        <w:spacing w:after="0" w:line="240" w:lineRule="auto"/>
        <w:rPr>
          <w:rFonts w:cstheme="minorHAnsi"/>
          <w:sz w:val="32"/>
        </w:rPr>
      </w:pPr>
      <w:r w:rsidRPr="0013173D">
        <w:rPr>
          <w:rFonts w:cstheme="minorHAnsi"/>
          <w:sz w:val="32"/>
        </w:rPr>
        <w:t xml:space="preserve">How can governments and countries </w:t>
      </w:r>
      <w:r w:rsidR="00430FEC" w:rsidRPr="0013173D">
        <w:rPr>
          <w:rFonts w:cstheme="minorHAnsi"/>
          <w:sz w:val="32"/>
        </w:rPr>
        <w:t>change</w:t>
      </w:r>
      <w:r w:rsidR="00042836" w:rsidRPr="0013173D">
        <w:rPr>
          <w:rFonts w:cstheme="minorHAnsi"/>
          <w:sz w:val="32"/>
        </w:rPr>
        <w:t xml:space="preserve"> lives, increase prosperity and growth, and improve a wide range of essential services from education to healthcare? Broadband is a proven </w:t>
      </w:r>
      <w:r w:rsidR="00D70BAB" w:rsidRPr="0013173D">
        <w:rPr>
          <w:rFonts w:cstheme="minorHAnsi"/>
          <w:sz w:val="32"/>
        </w:rPr>
        <w:t xml:space="preserve">path to </w:t>
      </w:r>
      <w:r w:rsidR="0051061D" w:rsidRPr="0013173D">
        <w:rPr>
          <w:rFonts w:cstheme="minorHAnsi"/>
          <w:sz w:val="32"/>
        </w:rPr>
        <w:t>transformation.</w:t>
      </w:r>
      <w:r w:rsidR="00384578" w:rsidRPr="0013173D">
        <w:rPr>
          <w:rFonts w:cstheme="minorHAnsi"/>
          <w:sz w:val="32"/>
        </w:rPr>
        <w:t xml:space="preserve"> It </w:t>
      </w:r>
      <w:r w:rsidR="00BC40F8" w:rsidRPr="0013173D">
        <w:rPr>
          <w:rFonts w:cstheme="minorHAnsi"/>
          <w:sz w:val="32"/>
        </w:rPr>
        <w:t>touches</w:t>
      </w:r>
      <w:r w:rsidR="00384578" w:rsidRPr="0013173D">
        <w:rPr>
          <w:rFonts w:cstheme="minorHAnsi"/>
          <w:sz w:val="32"/>
        </w:rPr>
        <w:t xml:space="preserve"> </w:t>
      </w:r>
      <w:r w:rsidR="00BC40F8" w:rsidRPr="0013173D">
        <w:rPr>
          <w:rFonts w:cstheme="minorHAnsi"/>
          <w:sz w:val="32"/>
        </w:rPr>
        <w:t>communities, businesses, schools, hospitals, and families.</w:t>
      </w:r>
      <w:r w:rsidR="009D6EAF" w:rsidRPr="0013173D">
        <w:rPr>
          <w:rFonts w:cstheme="minorHAnsi"/>
          <w:sz w:val="32"/>
        </w:rPr>
        <w:t xml:space="preserve"> </w:t>
      </w:r>
      <w:r w:rsidR="001E198E" w:rsidRPr="0013173D">
        <w:rPr>
          <w:rFonts w:cstheme="minorHAnsi"/>
          <w:sz w:val="32"/>
        </w:rPr>
        <w:t xml:space="preserve">By connecting people to each other and to vital information and services, broadband </w:t>
      </w:r>
      <w:r w:rsidR="00A205E5" w:rsidRPr="0013173D">
        <w:rPr>
          <w:rFonts w:cstheme="minorHAnsi"/>
          <w:sz w:val="32"/>
        </w:rPr>
        <w:t xml:space="preserve">can </w:t>
      </w:r>
      <w:r w:rsidR="00106C22">
        <w:rPr>
          <w:rFonts w:cstheme="minorHAnsi"/>
          <w:sz w:val="32"/>
        </w:rPr>
        <w:t>create economic and social opportunities</w:t>
      </w:r>
      <w:bookmarkStart w:id="0" w:name="_GoBack"/>
      <w:bookmarkEnd w:id="0"/>
      <w:r w:rsidR="001E198E" w:rsidRPr="0013173D">
        <w:rPr>
          <w:rFonts w:cstheme="minorHAnsi"/>
          <w:sz w:val="32"/>
        </w:rPr>
        <w:t>.</w:t>
      </w:r>
    </w:p>
    <w:p w:rsidR="00AF7986" w:rsidRPr="0013173D" w:rsidRDefault="00AF7986" w:rsidP="009F5974">
      <w:pPr>
        <w:spacing w:after="0" w:line="240" w:lineRule="auto"/>
        <w:rPr>
          <w:rFonts w:cstheme="minorHAnsi"/>
          <w:sz w:val="32"/>
        </w:rPr>
      </w:pPr>
    </w:p>
    <w:p w:rsidR="00421765" w:rsidRPr="0013173D" w:rsidRDefault="000D06D5" w:rsidP="009F5974">
      <w:pPr>
        <w:spacing w:after="0" w:line="240" w:lineRule="auto"/>
        <w:rPr>
          <w:rFonts w:cstheme="minorHAnsi"/>
          <w:sz w:val="32"/>
          <w:vertAlign w:val="superscript"/>
        </w:rPr>
      </w:pPr>
      <w:r w:rsidRPr="0013173D">
        <w:rPr>
          <w:rFonts w:cstheme="minorHAnsi"/>
          <w:sz w:val="32"/>
        </w:rPr>
        <w:t xml:space="preserve">The </w:t>
      </w:r>
      <w:r w:rsidR="00C93C00" w:rsidRPr="0013173D">
        <w:rPr>
          <w:rFonts w:cstheme="minorHAnsi"/>
          <w:sz w:val="32"/>
        </w:rPr>
        <w:t xml:space="preserve">economic and social </w:t>
      </w:r>
      <w:r w:rsidRPr="0013173D">
        <w:rPr>
          <w:rFonts w:cstheme="minorHAnsi"/>
          <w:sz w:val="32"/>
        </w:rPr>
        <w:t>benefits of broadband are</w:t>
      </w:r>
      <w:r w:rsidR="00C93C00" w:rsidRPr="0013173D">
        <w:rPr>
          <w:rFonts w:cstheme="minorHAnsi"/>
          <w:sz w:val="32"/>
        </w:rPr>
        <w:t xml:space="preserve"> significant. </w:t>
      </w:r>
      <w:r w:rsidR="008A7AA4" w:rsidRPr="0013173D">
        <w:rPr>
          <w:rFonts w:cstheme="minorHAnsi"/>
          <w:sz w:val="32"/>
        </w:rPr>
        <w:t>Broadband can increase a country’s GDP</w:t>
      </w:r>
      <w:r w:rsidR="00352F59" w:rsidRPr="0013173D">
        <w:rPr>
          <w:rFonts w:cstheme="minorHAnsi"/>
          <w:sz w:val="32"/>
        </w:rPr>
        <w:t xml:space="preserve">. </w:t>
      </w:r>
      <w:r w:rsidR="00C93C00" w:rsidRPr="0013173D">
        <w:rPr>
          <w:rFonts w:cstheme="minorHAnsi"/>
          <w:sz w:val="32"/>
        </w:rPr>
        <w:t>The</w:t>
      </w:r>
      <w:r w:rsidR="00857825" w:rsidRPr="0013173D">
        <w:rPr>
          <w:rFonts w:cstheme="minorHAnsi"/>
          <w:sz w:val="32"/>
        </w:rPr>
        <w:t xml:space="preserve"> World Bank reports that</w:t>
      </w:r>
      <w:r w:rsidR="00352F59" w:rsidRPr="0013173D">
        <w:rPr>
          <w:rFonts w:cstheme="minorHAnsi"/>
          <w:sz w:val="32"/>
        </w:rPr>
        <w:t xml:space="preserve"> every 10 percentage point increase in broadband penetration corresponds to an increase in economic growth of 1.38 percentage points</w:t>
      </w:r>
      <w:r w:rsidR="00857825" w:rsidRPr="0013173D">
        <w:rPr>
          <w:rFonts w:cstheme="minorHAnsi"/>
          <w:sz w:val="32"/>
        </w:rPr>
        <w:t xml:space="preserve"> in low- and middle-income countries</w:t>
      </w:r>
      <w:r w:rsidR="00352F59" w:rsidRPr="0013173D">
        <w:rPr>
          <w:rFonts w:cstheme="minorHAnsi"/>
          <w:sz w:val="32"/>
        </w:rPr>
        <w:t>—more than for other telecommunications services.</w:t>
      </w:r>
      <w:r w:rsidR="00352F59" w:rsidRPr="0013173D">
        <w:rPr>
          <w:rStyle w:val="A4"/>
          <w:rFonts w:cstheme="minorHAnsi"/>
          <w:color w:val="auto"/>
          <w:sz w:val="32"/>
          <w:szCs w:val="22"/>
          <w:vertAlign w:val="superscript"/>
        </w:rPr>
        <w:t>1</w:t>
      </w:r>
      <w:r w:rsidR="00352F59" w:rsidRPr="0013173D">
        <w:rPr>
          <w:rStyle w:val="A4"/>
          <w:rFonts w:cstheme="minorHAnsi"/>
          <w:color w:val="auto"/>
          <w:sz w:val="32"/>
          <w:szCs w:val="22"/>
        </w:rPr>
        <w:t xml:space="preserve"> </w:t>
      </w:r>
      <w:r w:rsidR="00920DD7" w:rsidRPr="0013173D">
        <w:rPr>
          <w:rStyle w:val="A4"/>
          <w:rFonts w:cstheme="minorHAnsi"/>
          <w:color w:val="auto"/>
          <w:sz w:val="32"/>
          <w:szCs w:val="22"/>
        </w:rPr>
        <w:t>For example, in</w:t>
      </w:r>
      <w:r w:rsidR="00A35600" w:rsidRPr="0013173D">
        <w:rPr>
          <w:rStyle w:val="A4"/>
          <w:rFonts w:cstheme="minorHAnsi"/>
          <w:color w:val="auto"/>
          <w:sz w:val="32"/>
          <w:szCs w:val="22"/>
        </w:rPr>
        <w:t xml:space="preserve"> </w:t>
      </w:r>
      <w:r w:rsidR="00920DD7" w:rsidRPr="0013173D">
        <w:rPr>
          <w:rStyle w:val="A4"/>
          <w:rFonts w:cstheme="minorHAnsi"/>
          <w:color w:val="auto"/>
          <w:sz w:val="32"/>
          <w:szCs w:val="22"/>
        </w:rPr>
        <w:t>Latin America and the Caribbean</w:t>
      </w:r>
      <w:r w:rsidR="00A35600" w:rsidRPr="0013173D">
        <w:rPr>
          <w:rStyle w:val="A4"/>
          <w:rFonts w:cstheme="minorHAnsi"/>
          <w:color w:val="auto"/>
          <w:sz w:val="32"/>
          <w:szCs w:val="22"/>
        </w:rPr>
        <w:t xml:space="preserve">, </w:t>
      </w:r>
      <w:r w:rsidR="00A35600" w:rsidRPr="0013173D">
        <w:rPr>
          <w:rFonts w:cstheme="minorHAnsi"/>
          <w:sz w:val="32"/>
        </w:rPr>
        <w:t>a</w:t>
      </w:r>
      <w:r w:rsidR="002A5A0B" w:rsidRPr="0013173D">
        <w:rPr>
          <w:rFonts w:cstheme="minorHAnsi"/>
          <w:sz w:val="32"/>
        </w:rPr>
        <w:t xml:space="preserve"> 10 percent rise in the market penetration of broadband services</w:t>
      </w:r>
      <w:r w:rsidR="00A35600" w:rsidRPr="0013173D">
        <w:rPr>
          <w:rFonts w:cstheme="minorHAnsi"/>
          <w:sz w:val="32"/>
        </w:rPr>
        <w:t xml:space="preserve"> increased</w:t>
      </w:r>
      <w:r w:rsidR="002A5A0B" w:rsidRPr="0013173D">
        <w:rPr>
          <w:rFonts w:cstheme="minorHAnsi"/>
          <w:sz w:val="32"/>
        </w:rPr>
        <w:t xml:space="preserve"> the GDP 3.2 percent on average and bo</w:t>
      </w:r>
      <w:r w:rsidR="00A35600" w:rsidRPr="0013173D">
        <w:rPr>
          <w:rFonts w:cstheme="minorHAnsi"/>
          <w:sz w:val="32"/>
        </w:rPr>
        <w:t>osted</w:t>
      </w:r>
      <w:r w:rsidR="002A5A0B" w:rsidRPr="0013173D">
        <w:rPr>
          <w:rFonts w:cstheme="minorHAnsi"/>
          <w:sz w:val="32"/>
        </w:rPr>
        <w:t xml:space="preserve"> productivity by 2.6 percent</w:t>
      </w:r>
      <w:r w:rsidR="00DF21B1" w:rsidRPr="0013173D">
        <w:rPr>
          <w:rFonts w:cstheme="minorHAnsi"/>
          <w:sz w:val="32"/>
        </w:rPr>
        <w:t>.</w:t>
      </w:r>
      <w:r w:rsidR="00DF21B1" w:rsidRPr="0013173D">
        <w:rPr>
          <w:rFonts w:cstheme="minorHAnsi"/>
          <w:sz w:val="32"/>
          <w:vertAlign w:val="superscript"/>
        </w:rPr>
        <w:t xml:space="preserve">2 </w:t>
      </w:r>
    </w:p>
    <w:p w:rsidR="00FF6A79" w:rsidRPr="0013173D" w:rsidRDefault="00FF6A79" w:rsidP="009F5974">
      <w:pPr>
        <w:spacing w:after="0" w:line="240" w:lineRule="auto"/>
        <w:rPr>
          <w:rFonts w:cstheme="minorHAnsi"/>
          <w:sz w:val="32"/>
        </w:rPr>
      </w:pPr>
    </w:p>
    <w:p w:rsidR="00421765" w:rsidRPr="0013173D" w:rsidRDefault="00863CE8" w:rsidP="009F5974">
      <w:pPr>
        <w:spacing w:after="0" w:line="240" w:lineRule="auto"/>
        <w:rPr>
          <w:rFonts w:cstheme="minorHAnsi"/>
          <w:sz w:val="32"/>
        </w:rPr>
      </w:pPr>
      <w:r w:rsidRPr="0013173D">
        <w:rPr>
          <w:rFonts w:cstheme="minorHAnsi"/>
          <w:sz w:val="32"/>
        </w:rPr>
        <w:t>The social impact is less easily quantified</w:t>
      </w:r>
      <w:r w:rsidR="00CC1818" w:rsidRPr="0013173D">
        <w:rPr>
          <w:rFonts w:cstheme="minorHAnsi"/>
          <w:sz w:val="32"/>
        </w:rPr>
        <w:t>,</w:t>
      </w:r>
      <w:r w:rsidRPr="0013173D">
        <w:rPr>
          <w:rFonts w:cstheme="minorHAnsi"/>
          <w:sz w:val="32"/>
        </w:rPr>
        <w:t xml:space="preserve"> but </w:t>
      </w:r>
      <w:r w:rsidR="00FF6A79" w:rsidRPr="0013173D">
        <w:rPr>
          <w:rFonts w:cstheme="minorHAnsi"/>
          <w:sz w:val="32"/>
        </w:rPr>
        <w:t xml:space="preserve">there are countless stories of the changes brought by access to the Internet in healthcare, education, agriculture, local entrepreneurship, and </w:t>
      </w:r>
      <w:r w:rsidR="00B32B48" w:rsidRPr="0013173D">
        <w:rPr>
          <w:rFonts w:cstheme="minorHAnsi"/>
          <w:sz w:val="32"/>
        </w:rPr>
        <w:t>service organizations</w:t>
      </w:r>
      <w:r w:rsidR="00061EEB" w:rsidRPr="0013173D">
        <w:rPr>
          <w:rFonts w:cstheme="minorHAnsi"/>
          <w:sz w:val="32"/>
        </w:rPr>
        <w:t xml:space="preserve"> worldwide</w:t>
      </w:r>
      <w:r w:rsidR="00FF6A79" w:rsidRPr="0013173D">
        <w:rPr>
          <w:rFonts w:cstheme="minorHAnsi"/>
          <w:sz w:val="32"/>
        </w:rPr>
        <w:t xml:space="preserve">. </w:t>
      </w:r>
    </w:p>
    <w:p w:rsidR="00061EEB" w:rsidRPr="0013173D" w:rsidRDefault="00061EEB" w:rsidP="009F5974">
      <w:pPr>
        <w:spacing w:after="0" w:line="240" w:lineRule="auto"/>
        <w:rPr>
          <w:rFonts w:cstheme="minorHAnsi"/>
          <w:color w:val="333333"/>
          <w:sz w:val="32"/>
          <w:lang w:val="en"/>
        </w:rPr>
      </w:pPr>
    </w:p>
    <w:p w:rsidR="003736AC" w:rsidRPr="0013173D" w:rsidRDefault="003736AC" w:rsidP="009F5974">
      <w:pPr>
        <w:spacing w:after="0" w:line="240" w:lineRule="auto"/>
        <w:rPr>
          <w:rFonts w:cstheme="minorHAnsi"/>
          <w:color w:val="333333"/>
          <w:sz w:val="32"/>
          <w:lang w:val="en"/>
        </w:rPr>
      </w:pPr>
      <w:r w:rsidRPr="0013173D">
        <w:rPr>
          <w:rFonts w:cstheme="minorHAnsi"/>
          <w:sz w:val="32"/>
        </w:rPr>
        <w:lastRenderedPageBreak/>
        <w:t xml:space="preserve">Expertise, best practices, secure technologies, and global success stories are all available to help countries succeed with broadband implementation. With strategic planning, broadband provides a feasible way forward. </w:t>
      </w:r>
      <w:r w:rsidRPr="0013173D">
        <w:rPr>
          <w:rFonts w:cstheme="minorHAnsi"/>
          <w:b/>
          <w:sz w:val="32"/>
        </w:rPr>
        <w:t>It’</w:t>
      </w:r>
      <w:r w:rsidR="000A150F" w:rsidRPr="0013173D">
        <w:rPr>
          <w:rFonts w:cstheme="minorHAnsi"/>
          <w:b/>
          <w:sz w:val="32"/>
        </w:rPr>
        <w:t xml:space="preserve">s time to </w:t>
      </w:r>
      <w:r w:rsidR="003F757D">
        <w:rPr>
          <w:rFonts w:cstheme="minorHAnsi"/>
          <w:b/>
          <w:sz w:val="32"/>
        </w:rPr>
        <w:t xml:space="preserve">accelerate the efforts </w:t>
      </w:r>
      <w:r w:rsidR="000A150F" w:rsidRPr="0013173D">
        <w:rPr>
          <w:rFonts w:cstheme="minorHAnsi"/>
          <w:b/>
          <w:sz w:val="32"/>
        </w:rPr>
        <w:t>and make a difference.</w:t>
      </w:r>
    </w:p>
    <w:p w:rsidR="005843FA" w:rsidRPr="0013173D" w:rsidRDefault="005843FA" w:rsidP="009F5974">
      <w:pPr>
        <w:spacing w:after="0" w:line="240" w:lineRule="auto"/>
        <w:rPr>
          <w:rFonts w:cstheme="minorHAnsi"/>
          <w:color w:val="FF0000"/>
          <w:sz w:val="32"/>
          <w:lang w:val="en"/>
        </w:rPr>
      </w:pPr>
    </w:p>
    <w:p w:rsidR="00C03CCD" w:rsidRPr="0013173D" w:rsidRDefault="00C46B5D" w:rsidP="009F5974">
      <w:pPr>
        <w:spacing w:after="0" w:line="240" w:lineRule="auto"/>
        <w:rPr>
          <w:rFonts w:cstheme="minorHAnsi"/>
          <w:b/>
          <w:color w:val="333333"/>
          <w:sz w:val="32"/>
          <w:lang w:val="en"/>
        </w:rPr>
      </w:pPr>
      <w:r w:rsidRPr="0013173D">
        <w:rPr>
          <w:rFonts w:cstheme="minorHAnsi"/>
          <w:b/>
          <w:color w:val="333333"/>
          <w:sz w:val="32"/>
          <w:lang w:val="en"/>
        </w:rPr>
        <w:t xml:space="preserve">What </w:t>
      </w:r>
      <w:proofErr w:type="gramStart"/>
      <w:r w:rsidRPr="0013173D">
        <w:rPr>
          <w:rFonts w:cstheme="minorHAnsi"/>
          <w:b/>
          <w:color w:val="333333"/>
          <w:sz w:val="32"/>
          <w:lang w:val="en"/>
        </w:rPr>
        <w:t>Will</w:t>
      </w:r>
      <w:proofErr w:type="gramEnd"/>
      <w:r w:rsidRPr="0013173D">
        <w:rPr>
          <w:rFonts w:cstheme="minorHAnsi"/>
          <w:b/>
          <w:color w:val="333333"/>
          <w:sz w:val="32"/>
          <w:lang w:val="en"/>
        </w:rPr>
        <w:t xml:space="preserve"> it Take</w:t>
      </w:r>
    </w:p>
    <w:p w:rsidR="00CC166C" w:rsidRPr="0013173D" w:rsidRDefault="00CC166C" w:rsidP="00551C6A">
      <w:pPr>
        <w:spacing w:after="0" w:line="240" w:lineRule="auto"/>
        <w:rPr>
          <w:rFonts w:cstheme="minorHAnsi"/>
          <w:sz w:val="32"/>
        </w:rPr>
      </w:pPr>
      <w:r w:rsidRPr="0013173D">
        <w:rPr>
          <w:rFonts w:cstheme="minorHAnsi"/>
          <w:sz w:val="32"/>
        </w:rPr>
        <w:t>There are challenge</w:t>
      </w:r>
      <w:r w:rsidR="0058703B" w:rsidRPr="0013173D">
        <w:rPr>
          <w:rFonts w:cstheme="minorHAnsi"/>
          <w:sz w:val="32"/>
        </w:rPr>
        <w:t>s</w:t>
      </w:r>
      <w:r w:rsidRPr="0013173D">
        <w:rPr>
          <w:rFonts w:cstheme="minorHAnsi"/>
          <w:sz w:val="32"/>
        </w:rPr>
        <w:t xml:space="preserve"> to extending the reach and potential of broadband, but </w:t>
      </w:r>
      <w:r w:rsidR="00B548EF" w:rsidRPr="0013173D">
        <w:rPr>
          <w:rFonts w:cstheme="minorHAnsi"/>
          <w:sz w:val="32"/>
        </w:rPr>
        <w:t>they</w:t>
      </w:r>
      <w:r w:rsidRPr="0013173D">
        <w:rPr>
          <w:rFonts w:cstheme="minorHAnsi"/>
          <w:sz w:val="32"/>
        </w:rPr>
        <w:t xml:space="preserve"> can be addressed through comprehensive planning</w:t>
      </w:r>
      <w:r w:rsidR="00B548EF" w:rsidRPr="0013173D">
        <w:rPr>
          <w:rFonts w:cstheme="minorHAnsi"/>
          <w:sz w:val="32"/>
        </w:rPr>
        <w:t xml:space="preserve">, </w:t>
      </w:r>
      <w:r w:rsidR="00E212B8" w:rsidRPr="0013173D">
        <w:rPr>
          <w:rFonts w:cstheme="minorHAnsi"/>
          <w:sz w:val="32"/>
        </w:rPr>
        <w:t>and facilitated by</w:t>
      </w:r>
      <w:r w:rsidR="00B548EF" w:rsidRPr="0013173D">
        <w:rPr>
          <w:rFonts w:cstheme="minorHAnsi"/>
          <w:sz w:val="32"/>
        </w:rPr>
        <w:t xml:space="preserve"> </w:t>
      </w:r>
      <w:r w:rsidRPr="0013173D">
        <w:rPr>
          <w:rFonts w:cstheme="minorHAnsi"/>
          <w:sz w:val="32"/>
        </w:rPr>
        <w:t>partnership</w:t>
      </w:r>
      <w:r w:rsidR="00B548EF" w:rsidRPr="0013173D">
        <w:rPr>
          <w:rFonts w:cstheme="minorHAnsi"/>
          <w:sz w:val="32"/>
        </w:rPr>
        <w:t>s</w:t>
      </w:r>
      <w:r w:rsidRPr="0013173D">
        <w:rPr>
          <w:rFonts w:cstheme="minorHAnsi"/>
          <w:sz w:val="32"/>
        </w:rPr>
        <w:t xml:space="preserve"> with Intel and other </w:t>
      </w:r>
      <w:r w:rsidR="00B548EF" w:rsidRPr="0013173D">
        <w:rPr>
          <w:rFonts w:cstheme="minorHAnsi"/>
          <w:sz w:val="32"/>
        </w:rPr>
        <w:t xml:space="preserve">experienced </w:t>
      </w:r>
      <w:r w:rsidRPr="0013173D">
        <w:rPr>
          <w:rFonts w:cstheme="minorHAnsi"/>
          <w:sz w:val="32"/>
        </w:rPr>
        <w:t xml:space="preserve">organizations </w:t>
      </w:r>
      <w:proofErr w:type="gramStart"/>
      <w:r w:rsidRPr="0013173D">
        <w:rPr>
          <w:rFonts w:cstheme="minorHAnsi"/>
          <w:sz w:val="32"/>
        </w:rPr>
        <w:t>who</w:t>
      </w:r>
      <w:proofErr w:type="gramEnd"/>
      <w:r w:rsidRPr="0013173D">
        <w:rPr>
          <w:rFonts w:cstheme="minorHAnsi"/>
          <w:sz w:val="32"/>
        </w:rPr>
        <w:t xml:space="preserve"> </w:t>
      </w:r>
      <w:r w:rsidR="00B548EF" w:rsidRPr="0013173D">
        <w:rPr>
          <w:rFonts w:cstheme="minorHAnsi"/>
          <w:sz w:val="32"/>
        </w:rPr>
        <w:t>can help streamline the migration</w:t>
      </w:r>
      <w:r w:rsidRPr="0013173D">
        <w:rPr>
          <w:rFonts w:cstheme="minorHAnsi"/>
          <w:sz w:val="32"/>
        </w:rPr>
        <w:t>.</w:t>
      </w:r>
      <w:r w:rsidR="009D6EAF" w:rsidRPr="0013173D">
        <w:rPr>
          <w:rFonts w:cstheme="minorHAnsi"/>
          <w:sz w:val="32"/>
        </w:rPr>
        <w:t xml:space="preserve"> </w:t>
      </w:r>
      <w:r w:rsidRPr="0013173D">
        <w:rPr>
          <w:rFonts w:cstheme="minorHAnsi"/>
          <w:sz w:val="32"/>
        </w:rPr>
        <w:t>Here are some of the key elements in making broadband adoption a success:</w:t>
      </w:r>
    </w:p>
    <w:p w:rsidR="00A011D4" w:rsidRPr="0013173D" w:rsidRDefault="00A011D4" w:rsidP="00551C6A">
      <w:pPr>
        <w:spacing w:after="0" w:line="240" w:lineRule="auto"/>
        <w:rPr>
          <w:rFonts w:cstheme="minorHAnsi"/>
          <w:sz w:val="32"/>
        </w:rPr>
      </w:pPr>
    </w:p>
    <w:tbl>
      <w:tblPr>
        <w:tblStyle w:val="TableGrid"/>
        <w:tblW w:w="0" w:type="auto"/>
        <w:tblLook w:val="04A0" w:firstRow="1" w:lastRow="0" w:firstColumn="1" w:lastColumn="0" w:noHBand="0" w:noVBand="1"/>
      </w:tblPr>
      <w:tblGrid>
        <w:gridCol w:w="2538"/>
        <w:gridCol w:w="7038"/>
      </w:tblGrid>
      <w:tr w:rsidR="00771780" w:rsidRPr="0013173D" w:rsidTr="00DE68B7">
        <w:tc>
          <w:tcPr>
            <w:tcW w:w="2538" w:type="dxa"/>
            <w:tcBorders>
              <w:bottom w:val="single" w:sz="4" w:space="0" w:color="auto"/>
            </w:tcBorders>
            <w:shd w:val="clear" w:color="auto" w:fill="DAEEF3" w:themeFill="accent5" w:themeFillTint="33"/>
          </w:tcPr>
          <w:p w:rsidR="00771780" w:rsidRPr="0013173D" w:rsidRDefault="00771780" w:rsidP="00E05BF4">
            <w:pPr>
              <w:rPr>
                <w:rFonts w:cstheme="minorHAnsi"/>
                <w:b/>
                <w:sz w:val="32"/>
              </w:rPr>
            </w:pPr>
            <w:r w:rsidRPr="0013173D">
              <w:rPr>
                <w:rFonts w:cstheme="minorHAnsi"/>
                <w:b/>
                <w:sz w:val="32"/>
              </w:rPr>
              <w:t>Area to Address</w:t>
            </w:r>
          </w:p>
        </w:tc>
        <w:tc>
          <w:tcPr>
            <w:tcW w:w="7038" w:type="dxa"/>
            <w:shd w:val="clear" w:color="auto" w:fill="DAEEF3" w:themeFill="accent5" w:themeFillTint="33"/>
          </w:tcPr>
          <w:p w:rsidR="00771780" w:rsidRPr="0013173D" w:rsidRDefault="00771780" w:rsidP="00204949">
            <w:pPr>
              <w:rPr>
                <w:rFonts w:cstheme="minorHAnsi"/>
                <w:b/>
                <w:sz w:val="32"/>
              </w:rPr>
            </w:pPr>
            <w:r w:rsidRPr="0013173D">
              <w:rPr>
                <w:rFonts w:cstheme="minorHAnsi"/>
                <w:b/>
                <w:sz w:val="32"/>
              </w:rPr>
              <w:t>End-Goal</w:t>
            </w:r>
          </w:p>
        </w:tc>
      </w:tr>
      <w:tr w:rsidR="00204949" w:rsidRPr="0013173D" w:rsidTr="00DE68B7">
        <w:tc>
          <w:tcPr>
            <w:tcW w:w="2538" w:type="dxa"/>
            <w:shd w:val="clear" w:color="auto" w:fill="DAEEF3" w:themeFill="accent5" w:themeFillTint="33"/>
          </w:tcPr>
          <w:p w:rsidR="00204949" w:rsidRPr="0013173D" w:rsidRDefault="00771780" w:rsidP="00E05BF4">
            <w:pPr>
              <w:rPr>
                <w:rFonts w:cstheme="minorHAnsi"/>
                <w:b/>
                <w:sz w:val="32"/>
              </w:rPr>
            </w:pPr>
            <w:r w:rsidRPr="0013173D">
              <w:rPr>
                <w:rFonts w:cstheme="minorHAnsi"/>
                <w:b/>
                <w:sz w:val="32"/>
              </w:rPr>
              <w:t>Regulations</w:t>
            </w:r>
          </w:p>
        </w:tc>
        <w:tc>
          <w:tcPr>
            <w:tcW w:w="7038" w:type="dxa"/>
          </w:tcPr>
          <w:p w:rsidR="00204949" w:rsidRPr="0013173D" w:rsidRDefault="00E05BF4" w:rsidP="00551C6A">
            <w:pPr>
              <w:pStyle w:val="ListParagraph"/>
              <w:numPr>
                <w:ilvl w:val="0"/>
                <w:numId w:val="4"/>
              </w:numPr>
              <w:rPr>
                <w:rFonts w:cstheme="minorHAnsi"/>
                <w:sz w:val="32"/>
                <w:u w:val="single"/>
              </w:rPr>
            </w:pPr>
            <w:r w:rsidRPr="0013173D">
              <w:rPr>
                <w:rFonts w:cstheme="minorHAnsi"/>
                <w:sz w:val="32"/>
              </w:rPr>
              <w:t xml:space="preserve">Update </w:t>
            </w:r>
            <w:r w:rsidR="00204949" w:rsidRPr="0013173D">
              <w:rPr>
                <w:rFonts w:cstheme="minorHAnsi"/>
                <w:sz w:val="32"/>
              </w:rPr>
              <w:t>regulatory frameworks to encourage competition and innovation, lower prices, and the evolution toward uni</w:t>
            </w:r>
            <w:r w:rsidRPr="0013173D">
              <w:rPr>
                <w:rFonts w:cstheme="minorHAnsi"/>
                <w:sz w:val="32"/>
              </w:rPr>
              <w:t>versal broadband access and use</w:t>
            </w:r>
          </w:p>
        </w:tc>
      </w:tr>
      <w:tr w:rsidR="00204949" w:rsidRPr="0013173D" w:rsidTr="00DE68B7">
        <w:tc>
          <w:tcPr>
            <w:tcW w:w="2538" w:type="dxa"/>
            <w:shd w:val="clear" w:color="auto" w:fill="DAEEF3" w:themeFill="accent5" w:themeFillTint="33"/>
          </w:tcPr>
          <w:p w:rsidR="00204949" w:rsidRPr="0013173D" w:rsidRDefault="00E0497E" w:rsidP="00551C6A">
            <w:pPr>
              <w:rPr>
                <w:rFonts w:cstheme="minorHAnsi"/>
                <w:b/>
                <w:sz w:val="32"/>
              </w:rPr>
            </w:pPr>
            <w:r w:rsidRPr="0013173D">
              <w:rPr>
                <w:rFonts w:cstheme="minorHAnsi"/>
                <w:b/>
                <w:sz w:val="32"/>
              </w:rPr>
              <w:t>Planning and Policy</w:t>
            </w:r>
          </w:p>
        </w:tc>
        <w:tc>
          <w:tcPr>
            <w:tcW w:w="7038" w:type="dxa"/>
          </w:tcPr>
          <w:p w:rsidR="00204949" w:rsidRPr="0013173D" w:rsidRDefault="00E05BF4" w:rsidP="00551C6A">
            <w:pPr>
              <w:pStyle w:val="ListParagraph"/>
              <w:numPr>
                <w:ilvl w:val="0"/>
                <w:numId w:val="4"/>
              </w:numPr>
              <w:rPr>
                <w:rFonts w:cstheme="minorHAnsi"/>
                <w:sz w:val="32"/>
                <w:u w:val="single"/>
              </w:rPr>
            </w:pPr>
            <w:r w:rsidRPr="0013173D">
              <w:rPr>
                <w:rFonts w:cstheme="minorHAnsi"/>
                <w:sz w:val="32"/>
              </w:rPr>
              <w:t>D</w:t>
            </w:r>
            <w:r w:rsidR="00204949" w:rsidRPr="0013173D">
              <w:rPr>
                <w:rFonts w:cstheme="minorHAnsi"/>
                <w:sz w:val="32"/>
              </w:rPr>
              <w:t xml:space="preserve">evelopment of national broadband plans and other public </w:t>
            </w:r>
            <w:r w:rsidRPr="0013173D">
              <w:rPr>
                <w:rFonts w:cstheme="minorHAnsi"/>
                <w:sz w:val="32"/>
              </w:rPr>
              <w:t>policies</w:t>
            </w:r>
          </w:p>
        </w:tc>
      </w:tr>
      <w:tr w:rsidR="00204949" w:rsidRPr="0013173D" w:rsidTr="00DE68B7">
        <w:tc>
          <w:tcPr>
            <w:tcW w:w="2538" w:type="dxa"/>
            <w:shd w:val="clear" w:color="auto" w:fill="DAEEF3" w:themeFill="accent5" w:themeFillTint="33"/>
          </w:tcPr>
          <w:p w:rsidR="00204949" w:rsidRPr="0013173D" w:rsidRDefault="00E0497E" w:rsidP="00551C6A">
            <w:pPr>
              <w:rPr>
                <w:rFonts w:cstheme="minorHAnsi"/>
                <w:b/>
                <w:sz w:val="32"/>
              </w:rPr>
            </w:pPr>
            <w:r w:rsidRPr="0013173D">
              <w:rPr>
                <w:rFonts w:cstheme="minorHAnsi"/>
                <w:b/>
                <w:sz w:val="32"/>
              </w:rPr>
              <w:t>Funding</w:t>
            </w:r>
          </w:p>
        </w:tc>
        <w:tc>
          <w:tcPr>
            <w:tcW w:w="7038" w:type="dxa"/>
          </w:tcPr>
          <w:p w:rsidR="00204949" w:rsidRPr="0013173D" w:rsidRDefault="00204949" w:rsidP="00530EFF">
            <w:pPr>
              <w:pStyle w:val="ListParagraph"/>
              <w:numPr>
                <w:ilvl w:val="0"/>
                <w:numId w:val="4"/>
              </w:numPr>
              <w:rPr>
                <w:rFonts w:cstheme="minorHAnsi"/>
                <w:sz w:val="32"/>
              </w:rPr>
            </w:pPr>
            <w:r w:rsidRPr="0013173D">
              <w:rPr>
                <w:rFonts w:cstheme="minorHAnsi"/>
                <w:sz w:val="32"/>
              </w:rPr>
              <w:t xml:space="preserve">Establishing a dedicated, targeted subsidy such as a universal service fund to help connect the underserved </w:t>
            </w:r>
          </w:p>
          <w:p w:rsidR="00204949" w:rsidRPr="0013173D" w:rsidRDefault="00E0497E" w:rsidP="00551C6A">
            <w:pPr>
              <w:pStyle w:val="ListParagraph"/>
              <w:numPr>
                <w:ilvl w:val="0"/>
                <w:numId w:val="4"/>
              </w:numPr>
              <w:rPr>
                <w:rFonts w:cstheme="minorHAnsi"/>
                <w:sz w:val="32"/>
                <w:u w:val="single"/>
              </w:rPr>
            </w:pPr>
            <w:r w:rsidRPr="0013173D">
              <w:rPr>
                <w:rFonts w:cstheme="minorHAnsi"/>
                <w:sz w:val="32"/>
              </w:rPr>
              <w:t>Affordability for everyone</w:t>
            </w:r>
          </w:p>
        </w:tc>
      </w:tr>
      <w:tr w:rsidR="00204949" w:rsidRPr="0013173D" w:rsidTr="00DE68B7">
        <w:tc>
          <w:tcPr>
            <w:tcW w:w="2538" w:type="dxa"/>
            <w:shd w:val="clear" w:color="auto" w:fill="DAEEF3" w:themeFill="accent5" w:themeFillTint="33"/>
          </w:tcPr>
          <w:p w:rsidR="00204949" w:rsidRPr="0013173D" w:rsidRDefault="00E902F3" w:rsidP="00551C6A">
            <w:pPr>
              <w:rPr>
                <w:rFonts w:cstheme="minorHAnsi"/>
                <w:b/>
                <w:sz w:val="32"/>
              </w:rPr>
            </w:pPr>
            <w:r w:rsidRPr="0013173D">
              <w:rPr>
                <w:rFonts w:cstheme="minorHAnsi"/>
                <w:b/>
                <w:sz w:val="32"/>
              </w:rPr>
              <w:t>Usage Models</w:t>
            </w:r>
          </w:p>
        </w:tc>
        <w:tc>
          <w:tcPr>
            <w:tcW w:w="7038" w:type="dxa"/>
          </w:tcPr>
          <w:p w:rsidR="00204949" w:rsidRPr="0013173D" w:rsidRDefault="00E902F3" w:rsidP="00E0497E">
            <w:pPr>
              <w:pStyle w:val="ListParagraph"/>
              <w:numPr>
                <w:ilvl w:val="0"/>
                <w:numId w:val="4"/>
              </w:numPr>
              <w:rPr>
                <w:rFonts w:cstheme="minorHAnsi"/>
                <w:sz w:val="32"/>
                <w:u w:val="single"/>
              </w:rPr>
            </w:pPr>
            <w:r w:rsidRPr="0013173D">
              <w:rPr>
                <w:rFonts w:cstheme="minorHAnsi"/>
                <w:sz w:val="32"/>
              </w:rPr>
              <w:t>Providing training/education in digital literacy</w:t>
            </w:r>
          </w:p>
        </w:tc>
      </w:tr>
      <w:tr w:rsidR="00204949" w:rsidRPr="0013173D" w:rsidTr="00DE68B7">
        <w:tc>
          <w:tcPr>
            <w:tcW w:w="2538" w:type="dxa"/>
            <w:shd w:val="clear" w:color="auto" w:fill="DAEEF3" w:themeFill="accent5" w:themeFillTint="33"/>
          </w:tcPr>
          <w:p w:rsidR="00204949" w:rsidRPr="0013173D" w:rsidRDefault="00E27418" w:rsidP="00551C6A">
            <w:pPr>
              <w:rPr>
                <w:rFonts w:cstheme="minorHAnsi"/>
                <w:b/>
                <w:sz w:val="32"/>
              </w:rPr>
            </w:pPr>
            <w:r w:rsidRPr="0013173D">
              <w:rPr>
                <w:rFonts w:cstheme="minorHAnsi"/>
                <w:b/>
                <w:sz w:val="32"/>
              </w:rPr>
              <w:t>Market Demand</w:t>
            </w:r>
          </w:p>
        </w:tc>
        <w:tc>
          <w:tcPr>
            <w:tcW w:w="7038" w:type="dxa"/>
          </w:tcPr>
          <w:p w:rsidR="00204949" w:rsidRPr="0013173D" w:rsidRDefault="00E27418" w:rsidP="00204949">
            <w:pPr>
              <w:pStyle w:val="ListParagraph"/>
              <w:numPr>
                <w:ilvl w:val="0"/>
                <w:numId w:val="4"/>
              </w:numPr>
              <w:rPr>
                <w:rFonts w:cstheme="minorHAnsi"/>
                <w:sz w:val="32"/>
                <w:u w:val="single"/>
              </w:rPr>
            </w:pPr>
            <w:r w:rsidRPr="0013173D">
              <w:rPr>
                <w:rFonts w:cstheme="minorHAnsi"/>
                <w:sz w:val="32"/>
              </w:rPr>
              <w:t>D</w:t>
            </w:r>
            <w:r w:rsidR="00204949" w:rsidRPr="0013173D">
              <w:rPr>
                <w:rFonts w:cstheme="minorHAnsi"/>
                <w:sz w:val="32"/>
              </w:rPr>
              <w:t>emand creation through e-gov services (e</w:t>
            </w:r>
            <w:r w:rsidRPr="0013173D">
              <w:rPr>
                <w:rFonts w:cstheme="minorHAnsi"/>
                <w:sz w:val="32"/>
              </w:rPr>
              <w:t>.g.,</w:t>
            </w:r>
            <w:r w:rsidR="00204949" w:rsidRPr="0013173D">
              <w:rPr>
                <w:rFonts w:cstheme="minorHAnsi"/>
                <w:sz w:val="32"/>
              </w:rPr>
              <w:t xml:space="preserve"> UNPAN) </w:t>
            </w:r>
          </w:p>
        </w:tc>
      </w:tr>
      <w:tr w:rsidR="00204949" w:rsidRPr="0013173D" w:rsidTr="00DE68B7">
        <w:tc>
          <w:tcPr>
            <w:tcW w:w="2538" w:type="dxa"/>
            <w:shd w:val="clear" w:color="auto" w:fill="DAEEF3" w:themeFill="accent5" w:themeFillTint="33"/>
          </w:tcPr>
          <w:p w:rsidR="00204949" w:rsidRPr="0013173D" w:rsidRDefault="00E27418" w:rsidP="00551C6A">
            <w:pPr>
              <w:rPr>
                <w:rFonts w:cstheme="minorHAnsi"/>
                <w:b/>
                <w:sz w:val="32"/>
              </w:rPr>
            </w:pPr>
            <w:r w:rsidRPr="0013173D">
              <w:rPr>
                <w:rFonts w:cstheme="minorHAnsi"/>
                <w:b/>
                <w:sz w:val="32"/>
              </w:rPr>
              <w:t>Adoption</w:t>
            </w:r>
          </w:p>
        </w:tc>
        <w:tc>
          <w:tcPr>
            <w:tcW w:w="7038" w:type="dxa"/>
          </w:tcPr>
          <w:p w:rsidR="00204949" w:rsidRPr="0013173D" w:rsidRDefault="007651FD" w:rsidP="00204949">
            <w:pPr>
              <w:pStyle w:val="ListParagraph"/>
              <w:numPr>
                <w:ilvl w:val="0"/>
                <w:numId w:val="4"/>
              </w:numPr>
              <w:rPr>
                <w:rFonts w:cstheme="minorHAnsi"/>
                <w:sz w:val="32"/>
                <w:u w:val="single"/>
              </w:rPr>
            </w:pPr>
            <w:r w:rsidRPr="0013173D">
              <w:rPr>
                <w:rFonts w:cstheme="minorHAnsi"/>
                <w:sz w:val="32"/>
              </w:rPr>
              <w:t>I</w:t>
            </w:r>
            <w:r w:rsidR="00204949" w:rsidRPr="0013173D">
              <w:rPr>
                <w:rFonts w:cstheme="minorHAnsi"/>
                <w:sz w:val="32"/>
              </w:rPr>
              <w:t>ncentives aimed at deploying infrastructure to increase penetration and adoption of services and app</w:t>
            </w:r>
            <w:r w:rsidRPr="0013173D">
              <w:rPr>
                <w:rFonts w:cstheme="minorHAnsi"/>
                <w:sz w:val="32"/>
              </w:rPr>
              <w:t>lications in underserved areas</w:t>
            </w:r>
          </w:p>
        </w:tc>
      </w:tr>
      <w:tr w:rsidR="00204949" w:rsidRPr="0013173D" w:rsidTr="00DE68B7">
        <w:tc>
          <w:tcPr>
            <w:tcW w:w="2538" w:type="dxa"/>
            <w:shd w:val="clear" w:color="auto" w:fill="DAEEF3" w:themeFill="accent5" w:themeFillTint="33"/>
          </w:tcPr>
          <w:p w:rsidR="00204949" w:rsidRPr="0013173D" w:rsidRDefault="00852FA6" w:rsidP="00551C6A">
            <w:pPr>
              <w:rPr>
                <w:rFonts w:cstheme="minorHAnsi"/>
                <w:b/>
                <w:sz w:val="32"/>
              </w:rPr>
            </w:pPr>
            <w:r w:rsidRPr="0013173D">
              <w:rPr>
                <w:rFonts w:cstheme="minorHAnsi"/>
                <w:b/>
                <w:sz w:val="32"/>
              </w:rPr>
              <w:t>Economic Vitality</w:t>
            </w:r>
          </w:p>
        </w:tc>
        <w:tc>
          <w:tcPr>
            <w:tcW w:w="7038" w:type="dxa"/>
          </w:tcPr>
          <w:p w:rsidR="00204949" w:rsidRPr="0013173D" w:rsidRDefault="00852FA6" w:rsidP="007651FD">
            <w:pPr>
              <w:pStyle w:val="ListParagraph"/>
              <w:numPr>
                <w:ilvl w:val="0"/>
                <w:numId w:val="4"/>
              </w:numPr>
              <w:rPr>
                <w:rFonts w:cstheme="minorHAnsi"/>
                <w:sz w:val="32"/>
                <w:u w:val="single"/>
              </w:rPr>
            </w:pPr>
            <w:r w:rsidRPr="0013173D">
              <w:rPr>
                <w:rFonts w:cstheme="minorHAnsi"/>
                <w:sz w:val="32"/>
              </w:rPr>
              <w:t>S</w:t>
            </w:r>
            <w:r w:rsidR="007651FD" w:rsidRPr="0013173D">
              <w:rPr>
                <w:rFonts w:cstheme="minorHAnsi"/>
                <w:sz w:val="32"/>
              </w:rPr>
              <w:t>upport public private partnerships</w:t>
            </w:r>
          </w:p>
        </w:tc>
      </w:tr>
      <w:tr w:rsidR="00204949" w:rsidRPr="0013173D" w:rsidTr="00DE68B7">
        <w:tc>
          <w:tcPr>
            <w:tcW w:w="2538" w:type="dxa"/>
            <w:shd w:val="clear" w:color="auto" w:fill="DAEEF3" w:themeFill="accent5" w:themeFillTint="33"/>
          </w:tcPr>
          <w:p w:rsidR="00204949" w:rsidRPr="0013173D" w:rsidRDefault="007651FD" w:rsidP="00551C6A">
            <w:pPr>
              <w:rPr>
                <w:rFonts w:cstheme="minorHAnsi"/>
                <w:b/>
                <w:sz w:val="32"/>
              </w:rPr>
            </w:pPr>
            <w:r w:rsidRPr="0013173D">
              <w:rPr>
                <w:rFonts w:cstheme="minorHAnsi"/>
                <w:b/>
                <w:sz w:val="32"/>
              </w:rPr>
              <w:t>Innovation</w:t>
            </w:r>
          </w:p>
        </w:tc>
        <w:tc>
          <w:tcPr>
            <w:tcW w:w="7038" w:type="dxa"/>
          </w:tcPr>
          <w:p w:rsidR="00204949" w:rsidRPr="0013173D" w:rsidRDefault="0058703B" w:rsidP="00530EFF">
            <w:pPr>
              <w:pStyle w:val="ListParagraph"/>
              <w:numPr>
                <w:ilvl w:val="0"/>
                <w:numId w:val="4"/>
              </w:numPr>
              <w:rPr>
                <w:rFonts w:cstheme="minorHAnsi"/>
                <w:sz w:val="32"/>
              </w:rPr>
            </w:pPr>
            <w:r w:rsidRPr="0013173D">
              <w:rPr>
                <w:rFonts w:cstheme="minorHAnsi"/>
                <w:sz w:val="32"/>
              </w:rPr>
              <w:t>C</w:t>
            </w:r>
            <w:r w:rsidR="00204949" w:rsidRPr="0013173D">
              <w:rPr>
                <w:rFonts w:cstheme="minorHAnsi"/>
                <w:sz w:val="32"/>
              </w:rPr>
              <w:t xml:space="preserve">apacity building in the public and the private sectors to encourage development of </w:t>
            </w:r>
            <w:r w:rsidR="00204949" w:rsidRPr="0013173D">
              <w:rPr>
                <w:rFonts w:cstheme="minorHAnsi"/>
                <w:sz w:val="32"/>
              </w:rPr>
              <w:lastRenderedPageBreak/>
              <w:t>innov</w:t>
            </w:r>
            <w:r w:rsidR="00530EFF" w:rsidRPr="0013173D">
              <w:rPr>
                <w:rFonts w:cstheme="minorHAnsi"/>
                <w:sz w:val="32"/>
              </w:rPr>
              <w:t xml:space="preserve">ative services and applications </w:t>
            </w:r>
          </w:p>
        </w:tc>
      </w:tr>
    </w:tbl>
    <w:p w:rsidR="00C03CCD" w:rsidRPr="0013173D" w:rsidRDefault="00C03CCD" w:rsidP="009F5974">
      <w:pPr>
        <w:spacing w:after="0" w:line="240" w:lineRule="auto"/>
        <w:rPr>
          <w:rFonts w:cstheme="minorHAnsi"/>
          <w:color w:val="333333"/>
          <w:sz w:val="32"/>
          <w:lang w:val="en"/>
        </w:rPr>
      </w:pPr>
    </w:p>
    <w:p w:rsidR="00081AB4" w:rsidRPr="0013173D" w:rsidRDefault="00081AB4" w:rsidP="009F5974">
      <w:pPr>
        <w:spacing w:after="0" w:line="240" w:lineRule="auto"/>
        <w:rPr>
          <w:rFonts w:cstheme="minorHAnsi"/>
          <w:color w:val="333333"/>
          <w:sz w:val="32"/>
          <w:lang w:val="en"/>
        </w:rPr>
      </w:pPr>
    </w:p>
    <w:p w:rsidR="00CD05AE" w:rsidRPr="0013173D" w:rsidRDefault="00CD05AE" w:rsidP="009F5974">
      <w:pPr>
        <w:spacing w:after="0" w:line="240" w:lineRule="auto"/>
        <w:rPr>
          <w:rFonts w:cstheme="minorHAnsi"/>
          <w:b/>
          <w:color w:val="333333"/>
          <w:sz w:val="32"/>
          <w:lang w:val="en"/>
        </w:rPr>
      </w:pPr>
    </w:p>
    <w:p w:rsidR="00081AB4" w:rsidRPr="0013173D" w:rsidRDefault="00081AB4" w:rsidP="009F5974">
      <w:pPr>
        <w:spacing w:after="0" w:line="240" w:lineRule="auto"/>
        <w:rPr>
          <w:rFonts w:cstheme="minorHAnsi"/>
          <w:b/>
          <w:color w:val="333333"/>
          <w:sz w:val="32"/>
          <w:lang w:val="en"/>
        </w:rPr>
      </w:pPr>
      <w:r w:rsidRPr="0013173D">
        <w:rPr>
          <w:rFonts w:cstheme="minorHAnsi"/>
          <w:b/>
          <w:color w:val="333333"/>
          <w:sz w:val="32"/>
          <w:lang w:val="en"/>
        </w:rPr>
        <w:t>What You Can Do</w:t>
      </w:r>
    </w:p>
    <w:p w:rsidR="00187D79" w:rsidRPr="0013173D" w:rsidRDefault="0052631A" w:rsidP="00081AB4">
      <w:pPr>
        <w:spacing w:after="0" w:line="240" w:lineRule="auto"/>
        <w:rPr>
          <w:rFonts w:cstheme="minorHAnsi"/>
          <w:sz w:val="32"/>
        </w:rPr>
      </w:pPr>
      <w:r w:rsidRPr="0013173D">
        <w:rPr>
          <w:rFonts w:cstheme="minorHAnsi"/>
          <w:sz w:val="32"/>
        </w:rPr>
        <w:t>Understanding the big picture of broadband adoption can help you determine where to take action and where you can make the biggest impact.</w:t>
      </w:r>
      <w:r w:rsidR="009D6EAF" w:rsidRPr="0013173D">
        <w:rPr>
          <w:rFonts w:cstheme="minorHAnsi"/>
          <w:sz w:val="32"/>
        </w:rPr>
        <w:t xml:space="preserve"> </w:t>
      </w:r>
      <w:r w:rsidRPr="0013173D">
        <w:rPr>
          <w:rFonts w:cstheme="minorHAnsi"/>
          <w:sz w:val="32"/>
        </w:rPr>
        <w:t xml:space="preserve">Here are </w:t>
      </w:r>
      <w:r w:rsidR="00E71F18" w:rsidRPr="0013173D">
        <w:rPr>
          <w:rFonts w:cstheme="minorHAnsi"/>
          <w:sz w:val="32"/>
        </w:rPr>
        <w:t>some</w:t>
      </w:r>
      <w:r w:rsidRPr="0013173D">
        <w:rPr>
          <w:rFonts w:cstheme="minorHAnsi"/>
          <w:sz w:val="32"/>
        </w:rPr>
        <w:t xml:space="preserve"> of the ways to engage:</w:t>
      </w:r>
    </w:p>
    <w:p w:rsidR="002B1571" w:rsidRPr="0013173D" w:rsidRDefault="002B1571" w:rsidP="00081AB4">
      <w:pPr>
        <w:spacing w:after="0" w:line="240" w:lineRule="auto"/>
        <w:rPr>
          <w:rFonts w:cstheme="minorHAnsi"/>
          <w:sz w:val="32"/>
        </w:rPr>
      </w:pPr>
    </w:p>
    <w:p w:rsidR="00081AB4" w:rsidRPr="0013173D" w:rsidRDefault="00081AB4" w:rsidP="00F71C02">
      <w:pPr>
        <w:pStyle w:val="ListParagraph"/>
        <w:numPr>
          <w:ilvl w:val="0"/>
          <w:numId w:val="4"/>
        </w:numPr>
        <w:spacing w:after="0" w:line="240" w:lineRule="auto"/>
        <w:rPr>
          <w:rFonts w:cstheme="minorHAnsi"/>
          <w:sz w:val="32"/>
          <w:u w:val="single"/>
        </w:rPr>
      </w:pPr>
      <w:r w:rsidRPr="0013173D">
        <w:rPr>
          <w:rFonts w:cstheme="minorHAnsi"/>
          <w:b/>
          <w:sz w:val="32"/>
        </w:rPr>
        <w:t>Establish policies</w:t>
      </w:r>
      <w:r w:rsidRPr="0013173D">
        <w:rPr>
          <w:rFonts w:cstheme="minorHAnsi"/>
          <w:sz w:val="32"/>
        </w:rPr>
        <w:t xml:space="preserve"> that encourage competition and innovation</w:t>
      </w:r>
    </w:p>
    <w:p w:rsidR="00081AB4" w:rsidRPr="0013173D" w:rsidRDefault="00081AB4" w:rsidP="00F71C02">
      <w:pPr>
        <w:pStyle w:val="ListParagraph"/>
        <w:numPr>
          <w:ilvl w:val="0"/>
          <w:numId w:val="4"/>
        </w:numPr>
        <w:spacing w:after="0" w:line="240" w:lineRule="auto"/>
        <w:rPr>
          <w:rFonts w:cstheme="minorHAnsi"/>
          <w:sz w:val="32"/>
          <w:u w:val="single"/>
        </w:rPr>
      </w:pPr>
      <w:r w:rsidRPr="0013173D">
        <w:rPr>
          <w:rFonts w:cstheme="minorHAnsi"/>
          <w:b/>
          <w:sz w:val="32"/>
        </w:rPr>
        <w:t>Establish national broadband plans</w:t>
      </w:r>
      <w:r w:rsidRPr="0013173D">
        <w:rPr>
          <w:rFonts w:cstheme="minorHAnsi"/>
          <w:sz w:val="32"/>
        </w:rPr>
        <w:t xml:space="preserve"> for deployment and adoption</w:t>
      </w:r>
    </w:p>
    <w:p w:rsidR="00081AB4" w:rsidRPr="0013173D" w:rsidRDefault="00081AB4" w:rsidP="00F71C02">
      <w:pPr>
        <w:pStyle w:val="ListParagraph"/>
        <w:numPr>
          <w:ilvl w:val="0"/>
          <w:numId w:val="4"/>
        </w:numPr>
        <w:spacing w:after="0" w:line="240" w:lineRule="auto"/>
        <w:rPr>
          <w:rFonts w:cstheme="minorHAnsi"/>
          <w:sz w:val="32"/>
          <w:u w:val="single"/>
        </w:rPr>
      </w:pPr>
      <w:r w:rsidRPr="0013173D">
        <w:rPr>
          <w:rFonts w:cstheme="minorHAnsi"/>
          <w:b/>
          <w:sz w:val="32"/>
        </w:rPr>
        <w:t>Create targeted subsidies</w:t>
      </w:r>
      <w:r w:rsidRPr="0013173D">
        <w:rPr>
          <w:rFonts w:cstheme="minorHAnsi"/>
          <w:sz w:val="32"/>
        </w:rPr>
        <w:t xml:space="preserve"> for broadband adoption for the underserved</w:t>
      </w:r>
    </w:p>
    <w:p w:rsidR="00081AB4" w:rsidRPr="0013173D" w:rsidRDefault="00081AB4" w:rsidP="00F71C02">
      <w:pPr>
        <w:pStyle w:val="ListParagraph"/>
        <w:numPr>
          <w:ilvl w:val="0"/>
          <w:numId w:val="4"/>
        </w:numPr>
        <w:spacing w:after="0" w:line="240" w:lineRule="auto"/>
        <w:rPr>
          <w:rFonts w:cstheme="minorHAnsi"/>
          <w:b/>
          <w:sz w:val="32"/>
          <w:u w:val="single"/>
        </w:rPr>
      </w:pPr>
      <w:r w:rsidRPr="0013173D">
        <w:rPr>
          <w:rFonts w:cstheme="minorHAnsi"/>
          <w:b/>
          <w:sz w:val="32"/>
        </w:rPr>
        <w:t>Establish di</w:t>
      </w:r>
      <w:r w:rsidR="006F2423" w:rsidRPr="0013173D">
        <w:rPr>
          <w:rFonts w:cstheme="minorHAnsi"/>
          <w:b/>
          <w:sz w:val="32"/>
        </w:rPr>
        <w:t>gital</w:t>
      </w:r>
      <w:r w:rsidRPr="0013173D">
        <w:rPr>
          <w:rFonts w:cstheme="minorHAnsi"/>
          <w:b/>
          <w:sz w:val="32"/>
        </w:rPr>
        <w:t xml:space="preserve"> literacy programs</w:t>
      </w:r>
    </w:p>
    <w:p w:rsidR="00081AB4" w:rsidRPr="0013173D" w:rsidRDefault="00081AB4" w:rsidP="00F71C02">
      <w:pPr>
        <w:pStyle w:val="ListParagraph"/>
        <w:numPr>
          <w:ilvl w:val="0"/>
          <w:numId w:val="4"/>
        </w:numPr>
        <w:spacing w:after="0" w:line="240" w:lineRule="auto"/>
        <w:rPr>
          <w:rFonts w:cstheme="minorHAnsi"/>
          <w:sz w:val="32"/>
          <w:u w:val="single"/>
        </w:rPr>
      </w:pPr>
      <w:r w:rsidRPr="0013173D">
        <w:rPr>
          <w:rFonts w:cstheme="minorHAnsi"/>
          <w:b/>
          <w:sz w:val="32"/>
        </w:rPr>
        <w:t>Establish programs targeted at marginalized groups</w:t>
      </w:r>
      <w:r w:rsidRPr="0013173D">
        <w:rPr>
          <w:rFonts w:cstheme="minorHAnsi"/>
          <w:sz w:val="32"/>
        </w:rPr>
        <w:t xml:space="preserve"> such as women and girls, the elderly, the handicapped.</w:t>
      </w:r>
    </w:p>
    <w:p w:rsidR="00081AB4" w:rsidRPr="0013173D" w:rsidRDefault="00081AB4" w:rsidP="00F71C02">
      <w:pPr>
        <w:pStyle w:val="ListParagraph"/>
        <w:numPr>
          <w:ilvl w:val="0"/>
          <w:numId w:val="4"/>
        </w:numPr>
        <w:spacing w:after="0" w:line="240" w:lineRule="auto"/>
        <w:rPr>
          <w:rFonts w:cstheme="minorHAnsi"/>
          <w:sz w:val="32"/>
          <w:u w:val="single"/>
        </w:rPr>
      </w:pPr>
      <w:r w:rsidRPr="0013173D">
        <w:rPr>
          <w:rFonts w:cstheme="minorHAnsi"/>
          <w:b/>
          <w:sz w:val="32"/>
        </w:rPr>
        <w:t xml:space="preserve">Expand </w:t>
      </w:r>
      <w:r w:rsidR="00F71C02" w:rsidRPr="0013173D">
        <w:rPr>
          <w:rFonts w:cstheme="minorHAnsi"/>
          <w:b/>
          <w:sz w:val="32"/>
        </w:rPr>
        <w:t>e</w:t>
      </w:r>
      <w:r w:rsidRPr="0013173D">
        <w:rPr>
          <w:rFonts w:cstheme="minorHAnsi"/>
          <w:b/>
          <w:sz w:val="32"/>
        </w:rPr>
        <w:t>-gov services</w:t>
      </w:r>
      <w:r w:rsidRPr="0013173D">
        <w:rPr>
          <w:rFonts w:cstheme="minorHAnsi"/>
          <w:sz w:val="32"/>
        </w:rPr>
        <w:t xml:space="preserve"> to encourage more people to get online</w:t>
      </w:r>
    </w:p>
    <w:p w:rsidR="00081AB4" w:rsidRPr="0013173D" w:rsidRDefault="00081AB4" w:rsidP="00F71C02">
      <w:pPr>
        <w:pStyle w:val="ListParagraph"/>
        <w:numPr>
          <w:ilvl w:val="0"/>
          <w:numId w:val="4"/>
        </w:numPr>
        <w:spacing w:after="0" w:line="240" w:lineRule="auto"/>
        <w:rPr>
          <w:rFonts w:cstheme="minorHAnsi"/>
          <w:sz w:val="32"/>
          <w:u w:val="single"/>
        </w:rPr>
      </w:pPr>
      <w:r w:rsidRPr="0013173D">
        <w:rPr>
          <w:rFonts w:cstheme="minorHAnsi"/>
          <w:b/>
          <w:sz w:val="32"/>
        </w:rPr>
        <w:t xml:space="preserve">Encourage the sharing </w:t>
      </w:r>
      <w:r w:rsidR="00F71C02" w:rsidRPr="0013173D">
        <w:rPr>
          <w:rFonts w:cstheme="minorHAnsi"/>
          <w:b/>
          <w:sz w:val="32"/>
        </w:rPr>
        <w:t xml:space="preserve">of </w:t>
      </w:r>
      <w:r w:rsidRPr="0013173D">
        <w:rPr>
          <w:rFonts w:cstheme="minorHAnsi"/>
          <w:b/>
          <w:sz w:val="32"/>
        </w:rPr>
        <w:t>best p</w:t>
      </w:r>
      <w:r w:rsidR="006F2423" w:rsidRPr="0013173D">
        <w:rPr>
          <w:rFonts w:cstheme="minorHAnsi"/>
          <w:b/>
          <w:sz w:val="32"/>
        </w:rPr>
        <w:t>r</w:t>
      </w:r>
      <w:r w:rsidRPr="0013173D">
        <w:rPr>
          <w:rFonts w:cstheme="minorHAnsi"/>
          <w:b/>
          <w:sz w:val="32"/>
        </w:rPr>
        <w:t>actices</w:t>
      </w:r>
      <w:r w:rsidRPr="0013173D">
        <w:rPr>
          <w:rFonts w:cstheme="minorHAnsi"/>
          <w:sz w:val="32"/>
        </w:rPr>
        <w:t xml:space="preserve"> </w:t>
      </w:r>
      <w:r w:rsidR="00F71C02" w:rsidRPr="0013173D">
        <w:rPr>
          <w:rFonts w:cstheme="minorHAnsi"/>
          <w:sz w:val="32"/>
        </w:rPr>
        <w:t>worldwide</w:t>
      </w:r>
      <w:r w:rsidRPr="0013173D">
        <w:rPr>
          <w:rFonts w:cstheme="minorHAnsi"/>
          <w:sz w:val="32"/>
        </w:rPr>
        <w:t xml:space="preserve"> to enable broadband adoption</w:t>
      </w:r>
    </w:p>
    <w:p w:rsidR="00081AB4" w:rsidRPr="0013173D" w:rsidRDefault="00081AB4" w:rsidP="009F5974">
      <w:pPr>
        <w:spacing w:after="0" w:line="240" w:lineRule="auto"/>
        <w:rPr>
          <w:rFonts w:cstheme="minorHAnsi"/>
          <w:color w:val="333333"/>
          <w:sz w:val="32"/>
          <w:lang w:val="en"/>
        </w:rPr>
      </w:pPr>
    </w:p>
    <w:p w:rsidR="00F3433C" w:rsidRPr="0013173D" w:rsidRDefault="00F3433C" w:rsidP="009F5974">
      <w:pPr>
        <w:spacing w:after="0" w:line="240" w:lineRule="auto"/>
        <w:rPr>
          <w:rFonts w:cstheme="minorHAnsi"/>
          <w:color w:val="333333"/>
          <w:sz w:val="32"/>
          <w:lang w:val="en"/>
        </w:rPr>
      </w:pPr>
    </w:p>
    <w:p w:rsidR="00667AD2" w:rsidRPr="0013173D" w:rsidRDefault="00A253E0" w:rsidP="009F5974">
      <w:pPr>
        <w:spacing w:after="0" w:line="240" w:lineRule="auto"/>
        <w:rPr>
          <w:rFonts w:cstheme="minorHAnsi"/>
          <w:b/>
          <w:color w:val="333333"/>
          <w:sz w:val="32"/>
          <w:lang w:val="en"/>
        </w:rPr>
      </w:pPr>
      <w:r w:rsidRPr="0013173D">
        <w:rPr>
          <w:rFonts w:cstheme="minorHAnsi"/>
          <w:b/>
          <w:color w:val="333333"/>
          <w:sz w:val="32"/>
          <w:lang w:val="en"/>
        </w:rPr>
        <w:t xml:space="preserve">Broadband Adoption </w:t>
      </w:r>
      <w:r w:rsidR="00667AD2" w:rsidRPr="0013173D">
        <w:rPr>
          <w:rFonts w:cstheme="minorHAnsi"/>
          <w:b/>
          <w:color w:val="333333"/>
          <w:sz w:val="32"/>
          <w:lang w:val="en"/>
        </w:rPr>
        <w:t>Best Practices</w:t>
      </w:r>
    </w:p>
    <w:p w:rsidR="00667AD2" w:rsidRPr="0013173D" w:rsidRDefault="00667AD2" w:rsidP="009F5974">
      <w:pPr>
        <w:spacing w:after="0" w:line="240" w:lineRule="auto"/>
        <w:rPr>
          <w:rFonts w:cstheme="minorHAnsi"/>
          <w:color w:val="333333"/>
          <w:sz w:val="32"/>
          <w:lang w:val="en"/>
        </w:rPr>
      </w:pPr>
      <w:r w:rsidRPr="0013173D">
        <w:rPr>
          <w:rFonts w:cstheme="minorHAnsi"/>
          <w:color w:val="333333"/>
          <w:sz w:val="32"/>
          <w:lang w:val="en"/>
        </w:rPr>
        <w:t>Intel brings</w:t>
      </w:r>
      <w:r w:rsidR="000C18B0" w:rsidRPr="0013173D">
        <w:rPr>
          <w:rFonts w:cstheme="minorHAnsi"/>
          <w:color w:val="333333"/>
          <w:sz w:val="32"/>
          <w:lang w:val="en"/>
        </w:rPr>
        <w:t xml:space="preserve"> a spectrum of capabilities to help countries achieve their broadband goals—including</w:t>
      </w:r>
      <w:r w:rsidRPr="0013173D">
        <w:rPr>
          <w:rFonts w:cstheme="minorHAnsi"/>
          <w:color w:val="333333"/>
          <w:sz w:val="32"/>
          <w:lang w:val="en"/>
        </w:rPr>
        <w:t xml:space="preserve"> technology expertise;</w:t>
      </w:r>
      <w:r w:rsidR="009D6EAF" w:rsidRPr="0013173D">
        <w:rPr>
          <w:rFonts w:cstheme="minorHAnsi"/>
          <w:color w:val="333333"/>
          <w:sz w:val="32"/>
          <w:lang w:val="en"/>
        </w:rPr>
        <w:t xml:space="preserve"> </w:t>
      </w:r>
      <w:r w:rsidR="000C18B0" w:rsidRPr="0013173D">
        <w:rPr>
          <w:rFonts w:cstheme="minorHAnsi"/>
          <w:color w:val="333333"/>
          <w:sz w:val="32"/>
          <w:lang w:val="en"/>
        </w:rPr>
        <w:t xml:space="preserve">a </w:t>
      </w:r>
      <w:r w:rsidRPr="0013173D">
        <w:rPr>
          <w:rFonts w:cstheme="minorHAnsi"/>
          <w:color w:val="333333"/>
          <w:sz w:val="32"/>
          <w:lang w:val="en"/>
        </w:rPr>
        <w:t>breadth of secure, scalable, interoperable solutions; and experience creating viable partnerships between governments, policy makers, non-governmental agencies, and vendors.</w:t>
      </w:r>
      <w:r w:rsidR="009D6EAF" w:rsidRPr="0013173D">
        <w:rPr>
          <w:rFonts w:cstheme="minorHAnsi"/>
          <w:color w:val="333333"/>
          <w:sz w:val="32"/>
          <w:lang w:val="en"/>
        </w:rPr>
        <w:t xml:space="preserve"> </w:t>
      </w:r>
      <w:r w:rsidRPr="0013173D">
        <w:rPr>
          <w:rFonts w:cstheme="minorHAnsi"/>
          <w:color w:val="333333"/>
          <w:sz w:val="32"/>
          <w:lang w:val="en"/>
        </w:rPr>
        <w:t xml:space="preserve">Here is a summary of best practices </w:t>
      </w:r>
      <w:r w:rsidR="0099262F" w:rsidRPr="0013173D">
        <w:rPr>
          <w:rFonts w:cstheme="minorHAnsi"/>
          <w:color w:val="333333"/>
          <w:sz w:val="32"/>
          <w:lang w:val="en"/>
        </w:rPr>
        <w:t>for achieving</w:t>
      </w:r>
      <w:r w:rsidRPr="0013173D">
        <w:rPr>
          <w:rFonts w:cstheme="minorHAnsi"/>
          <w:color w:val="333333"/>
          <w:sz w:val="32"/>
          <w:lang w:val="en"/>
        </w:rPr>
        <w:t xml:space="preserve"> </w:t>
      </w:r>
      <w:r w:rsidR="00C13E2E" w:rsidRPr="0013173D">
        <w:rPr>
          <w:rFonts w:cstheme="minorHAnsi"/>
          <w:color w:val="333333"/>
          <w:sz w:val="32"/>
          <w:lang w:val="en"/>
        </w:rPr>
        <w:t xml:space="preserve">planned, </w:t>
      </w:r>
      <w:r w:rsidRPr="0013173D">
        <w:rPr>
          <w:rFonts w:cstheme="minorHAnsi"/>
          <w:color w:val="333333"/>
          <w:sz w:val="32"/>
          <w:lang w:val="en"/>
        </w:rPr>
        <w:t>beneficial broadband</w:t>
      </w:r>
      <w:r w:rsidR="00C13E2E" w:rsidRPr="0013173D">
        <w:rPr>
          <w:rFonts w:cstheme="minorHAnsi"/>
          <w:color w:val="333333"/>
          <w:sz w:val="32"/>
          <w:lang w:val="en"/>
        </w:rPr>
        <w:t xml:space="preserve"> in a timely manner</w:t>
      </w:r>
      <w:r w:rsidRPr="0013173D">
        <w:rPr>
          <w:rFonts w:cstheme="minorHAnsi"/>
          <w:color w:val="333333"/>
          <w:sz w:val="32"/>
          <w:lang w:val="en"/>
        </w:rPr>
        <w:t>.</w:t>
      </w:r>
    </w:p>
    <w:p w:rsidR="004A0E13" w:rsidRPr="0013173D" w:rsidRDefault="004A0E13" w:rsidP="009F5974">
      <w:pPr>
        <w:spacing w:after="0" w:line="240" w:lineRule="auto"/>
        <w:rPr>
          <w:rFonts w:cstheme="minorHAnsi"/>
          <w:color w:val="333333"/>
          <w:sz w:val="32"/>
          <w:lang w:val="en"/>
        </w:rPr>
      </w:pPr>
    </w:p>
    <w:p w:rsidR="00F160B5" w:rsidRPr="0013173D" w:rsidRDefault="00F160B5" w:rsidP="00F160B5">
      <w:pPr>
        <w:pStyle w:val="Pa3"/>
        <w:spacing w:line="240" w:lineRule="auto"/>
        <w:rPr>
          <w:rFonts w:asciiTheme="minorHAnsi" w:hAnsiTheme="minorHAnsi" w:cstheme="minorHAnsi"/>
          <w:b/>
          <w:color w:val="0070C0"/>
          <w:sz w:val="32"/>
          <w:szCs w:val="22"/>
        </w:rPr>
      </w:pPr>
      <w:r w:rsidRPr="0013173D">
        <w:rPr>
          <w:rFonts w:asciiTheme="minorHAnsi" w:hAnsiTheme="minorHAnsi" w:cstheme="minorHAnsi"/>
          <w:b/>
          <w:color w:val="0070C0"/>
          <w:sz w:val="32"/>
          <w:szCs w:val="22"/>
        </w:rPr>
        <w:t xml:space="preserve">1. </w:t>
      </w:r>
      <w:r w:rsidR="009C08AE" w:rsidRPr="0013173D">
        <w:rPr>
          <w:rFonts w:asciiTheme="minorHAnsi" w:hAnsiTheme="minorHAnsi" w:cstheme="minorHAnsi"/>
          <w:b/>
          <w:color w:val="0070C0"/>
          <w:sz w:val="32"/>
          <w:szCs w:val="22"/>
        </w:rPr>
        <w:t>Form public/private partnerships</w:t>
      </w:r>
    </w:p>
    <w:p w:rsidR="009C08AE" w:rsidRPr="0013173D" w:rsidRDefault="009C08AE" w:rsidP="009C08AE">
      <w:pPr>
        <w:pStyle w:val="Pa3"/>
        <w:spacing w:line="240" w:lineRule="auto"/>
        <w:rPr>
          <w:rFonts w:asciiTheme="minorHAnsi" w:hAnsiTheme="minorHAnsi" w:cstheme="minorHAnsi"/>
          <w:color w:val="211D1E"/>
          <w:sz w:val="32"/>
          <w:szCs w:val="22"/>
        </w:rPr>
      </w:pPr>
      <w:r w:rsidRPr="0013173D">
        <w:rPr>
          <w:rFonts w:asciiTheme="minorHAnsi" w:hAnsiTheme="minorHAnsi" w:cstheme="minorHAnsi"/>
          <w:color w:val="211D1E"/>
          <w:sz w:val="32"/>
          <w:szCs w:val="22"/>
        </w:rPr>
        <w:t>Plan success depends on the active support of a broad ecosystem of public and private entities. These may include:</w:t>
      </w:r>
    </w:p>
    <w:p w:rsidR="009C08AE" w:rsidRPr="0013173D" w:rsidRDefault="009C08AE" w:rsidP="00630A40">
      <w:pPr>
        <w:pStyle w:val="Pa3"/>
        <w:numPr>
          <w:ilvl w:val="0"/>
          <w:numId w:val="9"/>
        </w:numPr>
        <w:spacing w:line="240" w:lineRule="auto"/>
        <w:rPr>
          <w:rFonts w:asciiTheme="minorHAnsi" w:hAnsiTheme="minorHAnsi" w:cstheme="minorHAnsi"/>
          <w:color w:val="211D1E"/>
          <w:sz w:val="32"/>
          <w:szCs w:val="22"/>
        </w:rPr>
      </w:pPr>
      <w:r w:rsidRPr="0013173D">
        <w:rPr>
          <w:rFonts w:asciiTheme="minorHAnsi" w:hAnsiTheme="minorHAnsi" w:cstheme="minorHAnsi"/>
          <w:color w:val="211D1E"/>
          <w:sz w:val="32"/>
          <w:szCs w:val="22"/>
        </w:rPr>
        <w:lastRenderedPageBreak/>
        <w:t>Banks an</w:t>
      </w:r>
      <w:r w:rsidR="0041426F" w:rsidRPr="0013173D">
        <w:rPr>
          <w:rFonts w:asciiTheme="minorHAnsi" w:hAnsiTheme="minorHAnsi" w:cstheme="minorHAnsi"/>
          <w:color w:val="211D1E"/>
          <w:sz w:val="32"/>
          <w:szCs w:val="22"/>
        </w:rPr>
        <w:t>d venture capital organizations</w:t>
      </w:r>
      <w:r w:rsidRPr="0013173D">
        <w:rPr>
          <w:rFonts w:asciiTheme="minorHAnsi" w:hAnsiTheme="minorHAnsi" w:cstheme="minorHAnsi"/>
          <w:color w:val="211D1E"/>
          <w:sz w:val="32"/>
          <w:szCs w:val="22"/>
        </w:rPr>
        <w:t xml:space="preserve"> </w:t>
      </w:r>
    </w:p>
    <w:p w:rsidR="009C08AE" w:rsidRPr="0013173D" w:rsidRDefault="009C08AE" w:rsidP="00630A40">
      <w:pPr>
        <w:pStyle w:val="ListParagraph"/>
        <w:numPr>
          <w:ilvl w:val="0"/>
          <w:numId w:val="9"/>
        </w:numPr>
        <w:autoSpaceDE w:val="0"/>
        <w:autoSpaceDN w:val="0"/>
        <w:adjustRightInd w:val="0"/>
        <w:spacing w:after="0" w:line="240" w:lineRule="auto"/>
        <w:rPr>
          <w:rFonts w:cstheme="minorHAnsi"/>
          <w:color w:val="211D1E"/>
          <w:sz w:val="32"/>
        </w:rPr>
      </w:pPr>
      <w:r w:rsidRPr="0013173D">
        <w:rPr>
          <w:rFonts w:cstheme="minorHAnsi"/>
          <w:color w:val="211D1E"/>
          <w:sz w:val="32"/>
        </w:rPr>
        <w:t>Business organizations (small and medium businesses, chambers of commerce)</w:t>
      </w:r>
    </w:p>
    <w:p w:rsidR="009C08AE" w:rsidRPr="0013173D" w:rsidRDefault="009C08AE" w:rsidP="00630A40">
      <w:pPr>
        <w:pStyle w:val="ListParagraph"/>
        <w:numPr>
          <w:ilvl w:val="0"/>
          <w:numId w:val="9"/>
        </w:numPr>
        <w:autoSpaceDE w:val="0"/>
        <w:autoSpaceDN w:val="0"/>
        <w:adjustRightInd w:val="0"/>
        <w:spacing w:after="0" w:line="240" w:lineRule="auto"/>
        <w:rPr>
          <w:rFonts w:cstheme="minorHAnsi"/>
          <w:color w:val="211D1E"/>
          <w:sz w:val="32"/>
        </w:rPr>
      </w:pPr>
      <w:r w:rsidRPr="0013173D">
        <w:rPr>
          <w:rFonts w:cstheme="minorHAnsi"/>
          <w:color w:val="211D1E"/>
          <w:sz w:val="32"/>
        </w:rPr>
        <w:t>Development agencies and non-governmental organizations (NGOs)</w:t>
      </w:r>
    </w:p>
    <w:p w:rsidR="009C08AE" w:rsidRPr="0013173D" w:rsidRDefault="0041426F" w:rsidP="00630A40">
      <w:pPr>
        <w:pStyle w:val="ListParagraph"/>
        <w:numPr>
          <w:ilvl w:val="0"/>
          <w:numId w:val="9"/>
        </w:numPr>
        <w:autoSpaceDE w:val="0"/>
        <w:autoSpaceDN w:val="0"/>
        <w:adjustRightInd w:val="0"/>
        <w:spacing w:after="0" w:line="240" w:lineRule="auto"/>
        <w:rPr>
          <w:rFonts w:cstheme="minorHAnsi"/>
          <w:color w:val="211D1E"/>
          <w:sz w:val="32"/>
        </w:rPr>
      </w:pPr>
      <w:r w:rsidRPr="0013173D">
        <w:rPr>
          <w:rFonts w:cstheme="minorHAnsi"/>
          <w:color w:val="211D1E"/>
          <w:sz w:val="32"/>
        </w:rPr>
        <w:t xml:space="preserve">Educators and </w:t>
      </w:r>
      <w:r w:rsidR="009C08AE" w:rsidRPr="0013173D">
        <w:rPr>
          <w:rFonts w:cstheme="minorHAnsi"/>
          <w:color w:val="211D1E"/>
          <w:sz w:val="32"/>
        </w:rPr>
        <w:t>teachers</w:t>
      </w:r>
    </w:p>
    <w:p w:rsidR="009C08AE" w:rsidRPr="0013173D" w:rsidRDefault="008D5D44" w:rsidP="00630A40">
      <w:pPr>
        <w:pStyle w:val="ListParagraph"/>
        <w:numPr>
          <w:ilvl w:val="0"/>
          <w:numId w:val="9"/>
        </w:numPr>
        <w:autoSpaceDE w:val="0"/>
        <w:autoSpaceDN w:val="0"/>
        <w:adjustRightInd w:val="0"/>
        <w:spacing w:after="0" w:line="240" w:lineRule="auto"/>
        <w:rPr>
          <w:rFonts w:cstheme="minorHAnsi"/>
          <w:color w:val="211D1E"/>
          <w:sz w:val="32"/>
        </w:rPr>
      </w:pPr>
      <w:r w:rsidRPr="0013173D">
        <w:rPr>
          <w:rFonts w:cstheme="minorHAnsi"/>
          <w:color w:val="211D1E"/>
          <w:sz w:val="32"/>
        </w:rPr>
        <w:t>Health</w:t>
      </w:r>
      <w:r w:rsidR="009C08AE" w:rsidRPr="0013173D">
        <w:rPr>
          <w:rFonts w:cstheme="minorHAnsi"/>
          <w:color w:val="211D1E"/>
          <w:sz w:val="32"/>
        </w:rPr>
        <w:t>care organizations</w:t>
      </w:r>
    </w:p>
    <w:p w:rsidR="009C08AE" w:rsidRPr="0013173D" w:rsidRDefault="009C08AE" w:rsidP="00630A40">
      <w:pPr>
        <w:pStyle w:val="ListParagraph"/>
        <w:numPr>
          <w:ilvl w:val="0"/>
          <w:numId w:val="9"/>
        </w:numPr>
        <w:autoSpaceDE w:val="0"/>
        <w:autoSpaceDN w:val="0"/>
        <w:adjustRightInd w:val="0"/>
        <w:spacing w:after="0" w:line="240" w:lineRule="auto"/>
        <w:rPr>
          <w:rFonts w:cstheme="minorHAnsi"/>
          <w:color w:val="211D1E"/>
          <w:sz w:val="32"/>
        </w:rPr>
      </w:pPr>
      <w:r w:rsidRPr="0013173D">
        <w:rPr>
          <w:rFonts w:cstheme="minorHAnsi"/>
          <w:color w:val="211D1E"/>
          <w:sz w:val="32"/>
        </w:rPr>
        <w:t>ICT suppliers</w:t>
      </w:r>
    </w:p>
    <w:p w:rsidR="004A0E13" w:rsidRPr="0013173D" w:rsidRDefault="009C08AE" w:rsidP="00630A40">
      <w:pPr>
        <w:pStyle w:val="ListParagraph"/>
        <w:numPr>
          <w:ilvl w:val="0"/>
          <w:numId w:val="9"/>
        </w:numPr>
        <w:spacing w:after="0" w:line="240" w:lineRule="auto"/>
        <w:rPr>
          <w:rFonts w:cstheme="minorHAnsi"/>
          <w:color w:val="333333"/>
          <w:sz w:val="32"/>
          <w:lang w:val="en"/>
        </w:rPr>
      </w:pPr>
      <w:r w:rsidRPr="0013173D">
        <w:rPr>
          <w:rFonts w:cstheme="minorHAnsi"/>
          <w:color w:val="211D1E"/>
          <w:sz w:val="32"/>
        </w:rPr>
        <w:t>Intel and other ecosystem partners</w:t>
      </w:r>
    </w:p>
    <w:p w:rsidR="00667AD2" w:rsidRPr="0013173D" w:rsidRDefault="00667AD2" w:rsidP="009F5974">
      <w:pPr>
        <w:spacing w:after="0" w:line="240" w:lineRule="auto"/>
        <w:rPr>
          <w:rFonts w:cstheme="minorHAnsi"/>
          <w:color w:val="333333"/>
          <w:sz w:val="32"/>
          <w:lang w:val="en"/>
        </w:rPr>
      </w:pPr>
    </w:p>
    <w:p w:rsidR="00F160B5" w:rsidRPr="0013173D" w:rsidRDefault="00F160B5" w:rsidP="009F5974">
      <w:pPr>
        <w:spacing w:after="0" w:line="240" w:lineRule="auto"/>
        <w:rPr>
          <w:rFonts w:cstheme="minorHAnsi"/>
          <w:b/>
          <w:color w:val="0070C0"/>
          <w:sz w:val="32"/>
        </w:rPr>
      </w:pPr>
      <w:r w:rsidRPr="0013173D">
        <w:rPr>
          <w:rFonts w:cstheme="minorHAnsi"/>
          <w:b/>
          <w:color w:val="0070C0"/>
          <w:sz w:val="32"/>
        </w:rPr>
        <w:t xml:space="preserve">2. </w:t>
      </w:r>
      <w:r w:rsidR="00970B36" w:rsidRPr="0013173D">
        <w:rPr>
          <w:rFonts w:cstheme="minorHAnsi"/>
          <w:b/>
          <w:color w:val="0070C0"/>
          <w:sz w:val="32"/>
        </w:rPr>
        <w:t>Encourage competition</w:t>
      </w:r>
    </w:p>
    <w:p w:rsidR="00970B36" w:rsidRPr="0013173D" w:rsidRDefault="00970B36" w:rsidP="009F5974">
      <w:pPr>
        <w:spacing w:after="0" w:line="240" w:lineRule="auto"/>
        <w:rPr>
          <w:rFonts w:cstheme="minorHAnsi"/>
          <w:color w:val="211D1E"/>
          <w:sz w:val="32"/>
        </w:rPr>
      </w:pPr>
      <w:r w:rsidRPr="0013173D">
        <w:rPr>
          <w:rFonts w:cstheme="minorHAnsi"/>
          <w:color w:val="211D1E"/>
          <w:sz w:val="32"/>
        </w:rPr>
        <w:t>By incorporating strategies that actively facilitate competi</w:t>
      </w:r>
      <w:r w:rsidRPr="0013173D">
        <w:rPr>
          <w:rFonts w:cstheme="minorHAnsi"/>
          <w:color w:val="211D1E"/>
          <w:sz w:val="32"/>
        </w:rPr>
        <w:softHyphen/>
        <w:t>tion—such as creating a supportive regulatory environment</w:t>
      </w:r>
      <w:r w:rsidR="00740496" w:rsidRPr="0013173D">
        <w:rPr>
          <w:rFonts w:cstheme="minorHAnsi"/>
          <w:color w:val="211D1E"/>
          <w:sz w:val="32"/>
        </w:rPr>
        <w:t>—</w:t>
      </w:r>
      <w:r w:rsidRPr="0013173D">
        <w:rPr>
          <w:rFonts w:cstheme="minorHAnsi"/>
          <w:color w:val="211D1E"/>
          <w:sz w:val="32"/>
        </w:rPr>
        <w:t>countries can expand the broadband market, make broadband more affordable and speed private-sector investments.</w:t>
      </w:r>
      <w:r w:rsidR="00740496" w:rsidRPr="0013173D">
        <w:rPr>
          <w:rFonts w:cstheme="minorHAnsi"/>
          <w:color w:val="211D1E"/>
          <w:sz w:val="32"/>
        </w:rPr>
        <w:t xml:space="preserve"> </w:t>
      </w:r>
    </w:p>
    <w:p w:rsidR="00970B36" w:rsidRPr="0013173D" w:rsidRDefault="00970B36" w:rsidP="009F5974">
      <w:pPr>
        <w:spacing w:after="0" w:line="240" w:lineRule="auto"/>
        <w:rPr>
          <w:rFonts w:cstheme="minorHAnsi"/>
          <w:color w:val="211D1E"/>
          <w:sz w:val="32"/>
        </w:rPr>
      </w:pPr>
    </w:p>
    <w:p w:rsidR="00F160B5" w:rsidRPr="0013173D" w:rsidRDefault="00F160B5" w:rsidP="009F5974">
      <w:pPr>
        <w:spacing w:after="0" w:line="240" w:lineRule="auto"/>
        <w:rPr>
          <w:rFonts w:cstheme="minorHAnsi"/>
          <w:color w:val="0070C0"/>
          <w:sz w:val="32"/>
        </w:rPr>
      </w:pPr>
      <w:r w:rsidRPr="0013173D">
        <w:rPr>
          <w:rFonts w:cstheme="minorHAnsi"/>
          <w:b/>
          <w:color w:val="0070C0"/>
          <w:sz w:val="32"/>
        </w:rPr>
        <w:t xml:space="preserve">3. </w:t>
      </w:r>
      <w:r w:rsidR="00970B36" w:rsidRPr="0013173D">
        <w:rPr>
          <w:rFonts w:cstheme="minorHAnsi"/>
          <w:b/>
          <w:color w:val="0070C0"/>
          <w:sz w:val="32"/>
        </w:rPr>
        <w:t>Release spectrum</w:t>
      </w:r>
      <w:r w:rsidR="00AF6156" w:rsidRPr="0013173D">
        <w:rPr>
          <w:rFonts w:cstheme="minorHAnsi"/>
          <w:b/>
          <w:color w:val="0070C0"/>
          <w:sz w:val="32"/>
        </w:rPr>
        <w:t>:</w:t>
      </w:r>
    </w:p>
    <w:p w:rsidR="00970B36" w:rsidRPr="0013173D" w:rsidRDefault="00970B36" w:rsidP="009F5974">
      <w:pPr>
        <w:spacing w:after="0" w:line="240" w:lineRule="auto"/>
        <w:rPr>
          <w:rFonts w:cstheme="minorHAnsi"/>
          <w:color w:val="211D1E"/>
          <w:sz w:val="32"/>
        </w:rPr>
      </w:pPr>
      <w:r w:rsidRPr="0013173D">
        <w:rPr>
          <w:rFonts w:cstheme="minorHAnsi"/>
          <w:color w:val="211D1E"/>
          <w:sz w:val="32"/>
        </w:rPr>
        <w:t>To accommodate the escalating demand for wireless technologies, spectrum reallocation strategies are an essential part of any national broadband or ICT plan.</w:t>
      </w:r>
      <w:r w:rsidR="009B7E84" w:rsidRPr="0013173D">
        <w:rPr>
          <w:rFonts w:cstheme="minorHAnsi"/>
          <w:color w:val="211D1E"/>
          <w:sz w:val="32"/>
        </w:rPr>
        <w:t xml:space="preserve"> Market-based techniques can clear underutilized spectrum for higher-value uses such as wireless broadband, and new policies can be enacted that allow carriers and manufacturers to make market-driven agreements to deploy new and innovative wireless technologies.</w:t>
      </w:r>
    </w:p>
    <w:p w:rsidR="009B7E84" w:rsidRPr="0013173D" w:rsidRDefault="009B7E84" w:rsidP="009F5974">
      <w:pPr>
        <w:spacing w:after="0" w:line="240" w:lineRule="auto"/>
        <w:rPr>
          <w:rFonts w:cstheme="minorHAnsi"/>
          <w:color w:val="211D1E"/>
          <w:sz w:val="32"/>
        </w:rPr>
      </w:pPr>
    </w:p>
    <w:p w:rsidR="00F160B5" w:rsidRPr="0013173D" w:rsidRDefault="00F160B5" w:rsidP="009F5974">
      <w:pPr>
        <w:spacing w:after="0" w:line="240" w:lineRule="auto"/>
        <w:rPr>
          <w:rFonts w:cstheme="minorHAnsi"/>
          <w:b/>
          <w:color w:val="0070C0"/>
          <w:sz w:val="32"/>
        </w:rPr>
      </w:pPr>
      <w:r w:rsidRPr="0013173D">
        <w:rPr>
          <w:rFonts w:cstheme="minorHAnsi"/>
          <w:b/>
          <w:color w:val="0070C0"/>
          <w:sz w:val="32"/>
        </w:rPr>
        <w:t xml:space="preserve">4. </w:t>
      </w:r>
      <w:r w:rsidR="009B7E84" w:rsidRPr="0013173D">
        <w:rPr>
          <w:rFonts w:cstheme="minorHAnsi"/>
          <w:b/>
          <w:color w:val="0070C0"/>
          <w:sz w:val="32"/>
        </w:rPr>
        <w:t>Apply Universal Service Funds</w:t>
      </w:r>
    </w:p>
    <w:p w:rsidR="009B7E84" w:rsidRPr="0013173D" w:rsidRDefault="00A14DA1" w:rsidP="009F5974">
      <w:pPr>
        <w:spacing w:after="0" w:line="240" w:lineRule="auto"/>
        <w:rPr>
          <w:rFonts w:cstheme="minorHAnsi"/>
          <w:color w:val="211D1E"/>
          <w:sz w:val="32"/>
        </w:rPr>
      </w:pPr>
      <w:r w:rsidRPr="0013173D">
        <w:rPr>
          <w:rFonts w:cstheme="minorHAnsi"/>
          <w:color w:val="211D1E"/>
          <w:sz w:val="32"/>
        </w:rPr>
        <w:t>Establish or expand the pool for USF distributions beyond traditional telecommunications to include broadband/ICT adoption, training and deployment. Countries can also correct USF inefficiencies and establish a USF specifically to support broadband service and equipment.</w:t>
      </w:r>
    </w:p>
    <w:p w:rsidR="00A14DA1" w:rsidRPr="0013173D" w:rsidRDefault="00A14DA1" w:rsidP="009F5974">
      <w:pPr>
        <w:spacing w:after="0" w:line="240" w:lineRule="auto"/>
        <w:rPr>
          <w:rFonts w:cstheme="minorHAnsi"/>
          <w:color w:val="211D1E"/>
          <w:sz w:val="32"/>
        </w:rPr>
      </w:pPr>
    </w:p>
    <w:p w:rsidR="00F160B5" w:rsidRPr="0013173D" w:rsidRDefault="00F160B5" w:rsidP="009F5974">
      <w:pPr>
        <w:spacing w:after="0" w:line="240" w:lineRule="auto"/>
        <w:rPr>
          <w:rFonts w:cstheme="minorHAnsi"/>
          <w:b/>
          <w:color w:val="0070C0"/>
          <w:sz w:val="32"/>
        </w:rPr>
      </w:pPr>
      <w:r w:rsidRPr="0013173D">
        <w:rPr>
          <w:rFonts w:cstheme="minorHAnsi"/>
          <w:b/>
          <w:color w:val="0070C0"/>
          <w:sz w:val="32"/>
        </w:rPr>
        <w:t xml:space="preserve">5. </w:t>
      </w:r>
      <w:r w:rsidR="00C60BC9" w:rsidRPr="0013173D">
        <w:rPr>
          <w:rFonts w:cstheme="minorHAnsi"/>
          <w:b/>
          <w:color w:val="0070C0"/>
          <w:sz w:val="32"/>
        </w:rPr>
        <w:t>Implement demand-side programs</w:t>
      </w:r>
    </w:p>
    <w:p w:rsidR="00A14DA1" w:rsidRPr="0013173D" w:rsidRDefault="00C60BC9" w:rsidP="009F5974">
      <w:pPr>
        <w:spacing w:after="0" w:line="240" w:lineRule="auto"/>
        <w:rPr>
          <w:rFonts w:cstheme="minorHAnsi"/>
          <w:color w:val="211D1E"/>
          <w:sz w:val="32"/>
        </w:rPr>
      </w:pPr>
      <w:r w:rsidRPr="0013173D">
        <w:rPr>
          <w:rFonts w:cstheme="minorHAnsi"/>
          <w:color w:val="211D1E"/>
          <w:sz w:val="32"/>
        </w:rPr>
        <w:lastRenderedPageBreak/>
        <w:t>A combination of demand-side programs can be used to raise awareness of broadband, make broadband services more affordable, and expand networks and services to the widest population in the shortest time possible. Programs may include:</w:t>
      </w:r>
    </w:p>
    <w:p w:rsidR="00C60BC9" w:rsidRPr="0013173D" w:rsidRDefault="00C60BC9" w:rsidP="00137328">
      <w:pPr>
        <w:pStyle w:val="ListParagraph"/>
        <w:numPr>
          <w:ilvl w:val="0"/>
          <w:numId w:val="11"/>
        </w:numPr>
        <w:autoSpaceDE w:val="0"/>
        <w:autoSpaceDN w:val="0"/>
        <w:adjustRightInd w:val="0"/>
        <w:spacing w:after="0" w:line="181" w:lineRule="atLeast"/>
        <w:rPr>
          <w:rFonts w:cstheme="minorHAnsi"/>
          <w:color w:val="211D1E"/>
          <w:sz w:val="32"/>
        </w:rPr>
      </w:pPr>
      <w:r w:rsidRPr="0013173D">
        <w:rPr>
          <w:rFonts w:cstheme="minorHAnsi"/>
          <w:color w:val="000000"/>
          <w:sz w:val="32"/>
        </w:rPr>
        <w:t xml:space="preserve">Low-interest financing and/or </w:t>
      </w:r>
      <w:r w:rsidRPr="0013173D">
        <w:rPr>
          <w:rFonts w:cstheme="minorHAnsi"/>
          <w:color w:val="211D1E"/>
          <w:sz w:val="32"/>
        </w:rPr>
        <w:t>subsidies to support ICT and broadband purchases</w:t>
      </w:r>
    </w:p>
    <w:p w:rsidR="00C60BC9" w:rsidRPr="0013173D" w:rsidRDefault="00C60BC9" w:rsidP="00137328">
      <w:pPr>
        <w:pStyle w:val="ListParagraph"/>
        <w:numPr>
          <w:ilvl w:val="0"/>
          <w:numId w:val="11"/>
        </w:numPr>
        <w:autoSpaceDE w:val="0"/>
        <w:autoSpaceDN w:val="0"/>
        <w:adjustRightInd w:val="0"/>
        <w:spacing w:after="0" w:line="181" w:lineRule="atLeast"/>
        <w:rPr>
          <w:rFonts w:cstheme="minorHAnsi"/>
          <w:color w:val="211D1E"/>
          <w:sz w:val="32"/>
        </w:rPr>
      </w:pPr>
      <w:r w:rsidRPr="0013173D">
        <w:rPr>
          <w:rFonts w:cstheme="minorHAnsi"/>
          <w:color w:val="211D1E"/>
          <w:sz w:val="32"/>
        </w:rPr>
        <w:t>Tax reductions</w:t>
      </w:r>
    </w:p>
    <w:p w:rsidR="00C60BC9" w:rsidRPr="0013173D" w:rsidRDefault="00C60BC9" w:rsidP="00137328">
      <w:pPr>
        <w:pStyle w:val="ListParagraph"/>
        <w:numPr>
          <w:ilvl w:val="0"/>
          <w:numId w:val="11"/>
        </w:numPr>
        <w:autoSpaceDE w:val="0"/>
        <w:autoSpaceDN w:val="0"/>
        <w:adjustRightInd w:val="0"/>
        <w:spacing w:after="0" w:line="181" w:lineRule="atLeast"/>
        <w:rPr>
          <w:rFonts w:cstheme="minorHAnsi"/>
          <w:color w:val="211D1E"/>
          <w:sz w:val="32"/>
        </w:rPr>
      </w:pPr>
      <w:r w:rsidRPr="0013173D">
        <w:rPr>
          <w:rFonts w:cstheme="minorHAnsi"/>
          <w:color w:val="211D1E"/>
          <w:sz w:val="32"/>
        </w:rPr>
        <w:t>Loans to build broadband networks in rural and remote areas</w:t>
      </w:r>
    </w:p>
    <w:p w:rsidR="00C60BC9" w:rsidRPr="0013173D" w:rsidRDefault="00C60BC9" w:rsidP="00137328">
      <w:pPr>
        <w:pStyle w:val="ListParagraph"/>
        <w:numPr>
          <w:ilvl w:val="0"/>
          <w:numId w:val="11"/>
        </w:numPr>
        <w:autoSpaceDE w:val="0"/>
        <w:autoSpaceDN w:val="0"/>
        <w:adjustRightInd w:val="0"/>
        <w:spacing w:after="0" w:line="181" w:lineRule="atLeast"/>
        <w:rPr>
          <w:rFonts w:cstheme="minorHAnsi"/>
          <w:color w:val="211D1E"/>
          <w:sz w:val="32"/>
        </w:rPr>
      </w:pPr>
      <w:r w:rsidRPr="0013173D">
        <w:rPr>
          <w:rFonts w:cstheme="minorHAnsi"/>
          <w:color w:val="211D1E"/>
          <w:sz w:val="32"/>
        </w:rPr>
        <w:t>ICT skill development and digital literacy programs</w:t>
      </w:r>
    </w:p>
    <w:p w:rsidR="00C60BC9" w:rsidRPr="0013173D" w:rsidRDefault="00137328" w:rsidP="00137328">
      <w:pPr>
        <w:pStyle w:val="ListParagraph"/>
        <w:numPr>
          <w:ilvl w:val="0"/>
          <w:numId w:val="11"/>
        </w:numPr>
        <w:autoSpaceDE w:val="0"/>
        <w:autoSpaceDN w:val="0"/>
        <w:adjustRightInd w:val="0"/>
        <w:spacing w:after="0" w:line="181" w:lineRule="atLeast"/>
        <w:rPr>
          <w:rFonts w:cstheme="minorHAnsi"/>
          <w:color w:val="211D1E"/>
          <w:sz w:val="32"/>
        </w:rPr>
      </w:pPr>
      <w:r w:rsidRPr="0013173D">
        <w:rPr>
          <w:rFonts w:cstheme="minorHAnsi"/>
          <w:color w:val="211D1E"/>
          <w:sz w:val="32"/>
        </w:rPr>
        <w:t>eC</w:t>
      </w:r>
      <w:r w:rsidR="00C60BC9" w:rsidRPr="0013173D">
        <w:rPr>
          <w:rFonts w:cstheme="minorHAnsi"/>
          <w:color w:val="211D1E"/>
          <w:sz w:val="32"/>
        </w:rPr>
        <w:t>ommerce to increase broadband adoption by businesses</w:t>
      </w:r>
    </w:p>
    <w:p w:rsidR="00C60BC9" w:rsidRPr="0013173D" w:rsidRDefault="00137328" w:rsidP="00137328">
      <w:pPr>
        <w:pStyle w:val="ListParagraph"/>
        <w:numPr>
          <w:ilvl w:val="0"/>
          <w:numId w:val="11"/>
        </w:numPr>
        <w:autoSpaceDE w:val="0"/>
        <w:autoSpaceDN w:val="0"/>
        <w:adjustRightInd w:val="0"/>
        <w:spacing w:after="0" w:line="181" w:lineRule="atLeast"/>
        <w:rPr>
          <w:rFonts w:cstheme="minorHAnsi"/>
          <w:color w:val="211D1E"/>
          <w:sz w:val="32"/>
        </w:rPr>
      </w:pPr>
      <w:proofErr w:type="gramStart"/>
      <w:r w:rsidRPr="0013173D">
        <w:rPr>
          <w:rFonts w:cstheme="minorHAnsi"/>
          <w:color w:val="211D1E"/>
          <w:sz w:val="32"/>
        </w:rPr>
        <w:t>eL</w:t>
      </w:r>
      <w:r w:rsidR="00C60BC9" w:rsidRPr="0013173D">
        <w:rPr>
          <w:rFonts w:cstheme="minorHAnsi"/>
          <w:color w:val="211D1E"/>
          <w:sz w:val="32"/>
        </w:rPr>
        <w:t>earning</w:t>
      </w:r>
      <w:proofErr w:type="gramEnd"/>
      <w:r w:rsidR="00C60BC9" w:rsidRPr="0013173D">
        <w:rPr>
          <w:rFonts w:cstheme="minorHAnsi"/>
          <w:color w:val="211D1E"/>
          <w:sz w:val="32"/>
        </w:rPr>
        <w:t xml:space="preserve"> programs targeting underserved groups (elderly, disabled, etc.)</w:t>
      </w:r>
    </w:p>
    <w:p w:rsidR="00C60BC9" w:rsidRPr="0013173D" w:rsidRDefault="00C60BC9" w:rsidP="00137328">
      <w:pPr>
        <w:pStyle w:val="ListParagraph"/>
        <w:numPr>
          <w:ilvl w:val="0"/>
          <w:numId w:val="11"/>
        </w:numPr>
        <w:spacing w:after="0" w:line="240" w:lineRule="auto"/>
        <w:rPr>
          <w:rFonts w:cstheme="minorHAnsi"/>
          <w:color w:val="211D1E"/>
          <w:sz w:val="32"/>
        </w:rPr>
      </w:pPr>
      <w:r w:rsidRPr="0013173D">
        <w:rPr>
          <w:rFonts w:cstheme="minorHAnsi"/>
          <w:color w:val="211D1E"/>
          <w:sz w:val="32"/>
        </w:rPr>
        <w:t>ICT infrastructure and broadband access in all schools</w:t>
      </w:r>
    </w:p>
    <w:p w:rsidR="009B7E84" w:rsidRPr="0013173D" w:rsidRDefault="009B7E84" w:rsidP="009F5974">
      <w:pPr>
        <w:spacing w:after="0" w:line="240" w:lineRule="auto"/>
        <w:rPr>
          <w:rFonts w:cstheme="minorHAnsi"/>
          <w:color w:val="211D1E"/>
          <w:sz w:val="32"/>
        </w:rPr>
      </w:pPr>
    </w:p>
    <w:p w:rsidR="00F160B5" w:rsidRPr="0013173D" w:rsidRDefault="00F160B5" w:rsidP="009F5974">
      <w:pPr>
        <w:spacing w:after="0" w:line="240" w:lineRule="auto"/>
        <w:rPr>
          <w:rFonts w:cstheme="minorHAnsi"/>
          <w:b/>
          <w:color w:val="0070C0"/>
          <w:sz w:val="32"/>
        </w:rPr>
      </w:pPr>
      <w:r w:rsidRPr="0013173D">
        <w:rPr>
          <w:rFonts w:cstheme="minorHAnsi"/>
          <w:b/>
          <w:color w:val="0070C0"/>
          <w:sz w:val="32"/>
        </w:rPr>
        <w:t xml:space="preserve">6. </w:t>
      </w:r>
      <w:r w:rsidR="003F757D">
        <w:rPr>
          <w:rFonts w:cstheme="minorHAnsi"/>
          <w:b/>
          <w:color w:val="0070C0"/>
          <w:sz w:val="32"/>
        </w:rPr>
        <w:t xml:space="preserve">Adopt </w:t>
      </w:r>
      <w:r w:rsidR="00F82D6D" w:rsidRPr="0013173D">
        <w:rPr>
          <w:rFonts w:cstheme="minorHAnsi"/>
          <w:b/>
          <w:color w:val="0070C0"/>
          <w:sz w:val="32"/>
        </w:rPr>
        <w:t>metrics to measure plan success</w:t>
      </w:r>
    </w:p>
    <w:p w:rsidR="009B7E84" w:rsidRPr="0013173D" w:rsidRDefault="00902611" w:rsidP="009F5974">
      <w:pPr>
        <w:spacing w:after="0" w:line="240" w:lineRule="auto"/>
        <w:rPr>
          <w:rFonts w:cstheme="minorHAnsi"/>
          <w:color w:val="211D1E"/>
          <w:sz w:val="32"/>
        </w:rPr>
      </w:pPr>
      <w:r w:rsidRPr="0013173D">
        <w:rPr>
          <w:rFonts w:cstheme="minorHAnsi"/>
          <w:color w:val="211D1E"/>
          <w:sz w:val="32"/>
        </w:rPr>
        <w:t>Broadband and ICT plans should include SMART metrics (specific, measureable, attainable, relevant</w:t>
      </w:r>
      <w:r w:rsidR="004628D7" w:rsidRPr="0013173D">
        <w:rPr>
          <w:rFonts w:cstheme="minorHAnsi"/>
          <w:color w:val="211D1E"/>
          <w:sz w:val="32"/>
        </w:rPr>
        <w:t>,</w:t>
      </w:r>
      <w:r w:rsidRPr="0013173D">
        <w:rPr>
          <w:rFonts w:cstheme="minorHAnsi"/>
          <w:color w:val="211D1E"/>
          <w:sz w:val="32"/>
        </w:rPr>
        <w:t xml:space="preserve"> and time-bound</w:t>
      </w:r>
      <w:r w:rsidR="00137328" w:rsidRPr="0013173D">
        <w:rPr>
          <w:rFonts w:cstheme="minorHAnsi"/>
          <w:color w:val="211D1E"/>
          <w:sz w:val="32"/>
        </w:rPr>
        <w:t>),</w:t>
      </w:r>
      <w:r w:rsidRPr="0013173D">
        <w:rPr>
          <w:rFonts w:cstheme="minorHAnsi"/>
          <w:color w:val="211D1E"/>
          <w:sz w:val="32"/>
        </w:rPr>
        <w:t xml:space="preserve"> as part of a regular reporting program to track performance.</w:t>
      </w:r>
    </w:p>
    <w:p w:rsidR="00970B36" w:rsidRPr="0013173D" w:rsidRDefault="00970B36" w:rsidP="009F5974">
      <w:pPr>
        <w:spacing w:after="0" w:line="240" w:lineRule="auto"/>
        <w:rPr>
          <w:rFonts w:cstheme="minorHAnsi"/>
          <w:color w:val="211D1E"/>
          <w:sz w:val="32"/>
        </w:rPr>
      </w:pPr>
    </w:p>
    <w:p w:rsidR="00970B36" w:rsidRPr="0013173D" w:rsidRDefault="00970B36" w:rsidP="009F5974">
      <w:pPr>
        <w:spacing w:after="0" w:line="240" w:lineRule="auto"/>
        <w:rPr>
          <w:rFonts w:cstheme="minorHAnsi"/>
          <w:color w:val="333333"/>
          <w:sz w:val="32"/>
          <w:lang w:val="en"/>
        </w:rPr>
      </w:pPr>
    </w:p>
    <w:p w:rsidR="00401AE0" w:rsidRPr="0013173D" w:rsidRDefault="00401AE0" w:rsidP="00B65995">
      <w:pPr>
        <w:spacing w:after="0" w:line="240" w:lineRule="auto"/>
        <w:rPr>
          <w:rFonts w:cstheme="minorHAnsi"/>
          <w:color w:val="FF0000"/>
          <w:sz w:val="32"/>
          <w:lang w:val="en"/>
        </w:rPr>
      </w:pPr>
      <w:r w:rsidRPr="0013173D">
        <w:rPr>
          <w:rFonts w:cstheme="minorHAnsi"/>
          <w:color w:val="FF0000"/>
          <w:sz w:val="32"/>
          <w:lang w:val="en"/>
        </w:rPr>
        <w:br w:type="page"/>
      </w:r>
    </w:p>
    <w:p w:rsidR="00B65995" w:rsidRPr="0013173D" w:rsidRDefault="00B65995" w:rsidP="00B65995">
      <w:pPr>
        <w:spacing w:after="0" w:line="240" w:lineRule="auto"/>
        <w:rPr>
          <w:rFonts w:cstheme="minorHAnsi"/>
          <w:color w:val="FF0000"/>
          <w:sz w:val="32"/>
          <w:lang w:val="en"/>
        </w:rPr>
      </w:pPr>
      <w:r w:rsidRPr="0013173D">
        <w:rPr>
          <w:rFonts w:cstheme="minorHAnsi"/>
          <w:color w:val="FF0000"/>
          <w:sz w:val="32"/>
          <w:lang w:val="en"/>
        </w:rPr>
        <w:lastRenderedPageBreak/>
        <w:t>&lt;CALL-OUT BOX&gt;</w:t>
      </w:r>
    </w:p>
    <w:p w:rsidR="00B65995" w:rsidRPr="0013173D" w:rsidRDefault="00DD7D29" w:rsidP="00B65995">
      <w:pPr>
        <w:pStyle w:val="Pa20"/>
        <w:rPr>
          <w:rFonts w:asciiTheme="minorHAnsi" w:hAnsiTheme="minorHAnsi" w:cstheme="minorHAnsi"/>
          <w:b/>
          <w:color w:val="211D1E"/>
          <w:sz w:val="32"/>
          <w:szCs w:val="22"/>
        </w:rPr>
      </w:pPr>
      <w:r w:rsidRPr="0013173D">
        <w:rPr>
          <w:rFonts w:asciiTheme="minorHAnsi" w:hAnsiTheme="minorHAnsi" w:cstheme="minorHAnsi"/>
          <w:b/>
          <w:color w:val="211D1E"/>
          <w:sz w:val="32"/>
          <w:szCs w:val="22"/>
        </w:rPr>
        <w:t>Comprehensive National Plans</w:t>
      </w:r>
    </w:p>
    <w:p w:rsidR="009F6CB4" w:rsidRPr="0013173D" w:rsidRDefault="00B65995" w:rsidP="00B65995">
      <w:pPr>
        <w:pStyle w:val="Pa3"/>
        <w:rPr>
          <w:rFonts w:asciiTheme="minorHAnsi" w:hAnsiTheme="minorHAnsi" w:cstheme="minorHAnsi"/>
          <w:color w:val="211D1E"/>
          <w:sz w:val="32"/>
          <w:szCs w:val="22"/>
        </w:rPr>
      </w:pPr>
      <w:r w:rsidRPr="0013173D">
        <w:rPr>
          <w:rFonts w:asciiTheme="minorHAnsi" w:hAnsiTheme="minorHAnsi" w:cstheme="minorHAnsi"/>
          <w:color w:val="211D1E"/>
          <w:sz w:val="32"/>
          <w:szCs w:val="22"/>
        </w:rPr>
        <w:t xml:space="preserve">Many countries have completed comprehensive national plans. Although each plan is unique, they share a broad acknowledgement of the benefits of increased broadband penetration, and of the need to build partnerships to make broadband and ICT more affordable and accessible. </w:t>
      </w:r>
      <w:r w:rsidR="007E3C01" w:rsidRPr="0013173D">
        <w:rPr>
          <w:rFonts w:asciiTheme="minorHAnsi" w:hAnsiTheme="minorHAnsi" w:cstheme="minorHAnsi"/>
          <w:color w:val="211D1E"/>
          <w:sz w:val="32"/>
          <w:szCs w:val="22"/>
        </w:rPr>
        <w:t>Examples include:</w:t>
      </w:r>
    </w:p>
    <w:p w:rsidR="00465ED9" w:rsidRPr="0013173D" w:rsidRDefault="00465ED9" w:rsidP="00B65995">
      <w:pPr>
        <w:pStyle w:val="Pa3"/>
        <w:rPr>
          <w:rFonts w:asciiTheme="minorHAnsi" w:hAnsiTheme="minorHAnsi" w:cstheme="minorHAnsi"/>
          <w:color w:val="211D1E"/>
          <w:sz w:val="32"/>
          <w:szCs w:val="22"/>
        </w:rPr>
      </w:pPr>
    </w:p>
    <w:p w:rsidR="009F6CB4" w:rsidRPr="0013173D" w:rsidRDefault="00B65995" w:rsidP="00B65995">
      <w:pPr>
        <w:pStyle w:val="Pa3"/>
        <w:rPr>
          <w:rFonts w:asciiTheme="minorHAnsi" w:hAnsiTheme="minorHAnsi" w:cstheme="minorHAnsi"/>
          <w:color w:val="211D1E"/>
          <w:sz w:val="32"/>
          <w:szCs w:val="22"/>
        </w:rPr>
      </w:pPr>
      <w:r w:rsidRPr="0013173D">
        <w:rPr>
          <w:rFonts w:asciiTheme="minorHAnsi" w:hAnsiTheme="minorHAnsi" w:cstheme="minorHAnsi"/>
          <w:color w:val="211D1E"/>
          <w:sz w:val="32"/>
          <w:szCs w:val="22"/>
        </w:rPr>
        <w:t>ColombiaPlan Nacional de TIC</w:t>
      </w:r>
    </w:p>
    <w:p w:rsidR="00B65995" w:rsidRPr="0013173D" w:rsidRDefault="00B65995" w:rsidP="00B65995">
      <w:pPr>
        <w:pStyle w:val="Pa3"/>
        <w:rPr>
          <w:rFonts w:asciiTheme="minorHAnsi" w:hAnsiTheme="minorHAnsi" w:cstheme="minorHAnsi"/>
          <w:color w:val="007DC6"/>
          <w:sz w:val="32"/>
          <w:szCs w:val="22"/>
        </w:rPr>
      </w:pPr>
      <w:r w:rsidRPr="0013173D">
        <w:rPr>
          <w:rFonts w:asciiTheme="minorHAnsi" w:hAnsiTheme="minorHAnsi" w:cstheme="minorHAnsi"/>
          <w:color w:val="007DC6"/>
          <w:sz w:val="32"/>
          <w:szCs w:val="22"/>
        </w:rPr>
        <w:t>www.colombiaplantic.org.co/index.php</w:t>
      </w:r>
      <w:r w:rsidR="00DD7D29" w:rsidRPr="0013173D">
        <w:rPr>
          <w:rFonts w:asciiTheme="minorHAnsi" w:hAnsiTheme="minorHAnsi" w:cstheme="minorHAnsi"/>
          <w:color w:val="007DC6"/>
          <w:sz w:val="32"/>
          <w:szCs w:val="22"/>
        </w:rPr>
        <w:t xml:space="preserve"> </w:t>
      </w:r>
    </w:p>
    <w:p w:rsidR="00465ED9" w:rsidRPr="0013173D" w:rsidRDefault="00465ED9" w:rsidP="00B65995">
      <w:pPr>
        <w:pStyle w:val="Pa3"/>
        <w:rPr>
          <w:rFonts w:asciiTheme="minorHAnsi" w:hAnsiTheme="minorHAnsi" w:cstheme="minorHAnsi"/>
          <w:color w:val="211D1E"/>
          <w:sz w:val="32"/>
          <w:szCs w:val="22"/>
        </w:rPr>
      </w:pPr>
    </w:p>
    <w:p w:rsidR="009F6CB4" w:rsidRPr="0013173D" w:rsidRDefault="00B65995" w:rsidP="00B65995">
      <w:pPr>
        <w:pStyle w:val="Pa3"/>
        <w:rPr>
          <w:rFonts w:asciiTheme="minorHAnsi" w:hAnsiTheme="minorHAnsi" w:cstheme="minorHAnsi"/>
          <w:color w:val="211D1E"/>
          <w:sz w:val="32"/>
          <w:szCs w:val="22"/>
        </w:rPr>
      </w:pPr>
      <w:r w:rsidRPr="0013173D">
        <w:rPr>
          <w:rFonts w:asciiTheme="minorHAnsi" w:hAnsiTheme="minorHAnsi" w:cstheme="minorHAnsi"/>
          <w:color w:val="211D1E"/>
          <w:sz w:val="32"/>
          <w:szCs w:val="22"/>
        </w:rPr>
        <w:t>Costa Rica Plan Nacional de Desarrollo de las Telecommunicaciones 2009–2014</w:t>
      </w:r>
    </w:p>
    <w:p w:rsidR="00B65995" w:rsidRPr="0013173D" w:rsidRDefault="00B65995" w:rsidP="00B65995">
      <w:pPr>
        <w:pStyle w:val="Pa3"/>
        <w:rPr>
          <w:rFonts w:asciiTheme="minorHAnsi" w:hAnsiTheme="minorHAnsi" w:cstheme="minorHAnsi"/>
          <w:color w:val="007DC6"/>
          <w:sz w:val="32"/>
          <w:szCs w:val="22"/>
        </w:rPr>
      </w:pPr>
      <w:r w:rsidRPr="0013173D">
        <w:rPr>
          <w:rFonts w:asciiTheme="minorHAnsi" w:hAnsiTheme="minorHAnsi" w:cstheme="minorHAnsi"/>
          <w:color w:val="007DC6"/>
          <w:sz w:val="32"/>
          <w:szCs w:val="22"/>
        </w:rPr>
        <w:t>www.mideplan.go.cr/content/view/69/371</w:t>
      </w:r>
      <w:r w:rsidR="00DD7D29" w:rsidRPr="0013173D">
        <w:rPr>
          <w:rFonts w:asciiTheme="minorHAnsi" w:hAnsiTheme="minorHAnsi" w:cstheme="minorHAnsi"/>
          <w:color w:val="007DC6"/>
          <w:sz w:val="32"/>
          <w:szCs w:val="22"/>
        </w:rPr>
        <w:t xml:space="preserve"> </w:t>
      </w:r>
    </w:p>
    <w:p w:rsidR="00465ED9" w:rsidRPr="0013173D" w:rsidRDefault="00465ED9" w:rsidP="00B65995">
      <w:pPr>
        <w:pStyle w:val="Pa3"/>
        <w:rPr>
          <w:rFonts w:asciiTheme="minorHAnsi" w:hAnsiTheme="minorHAnsi" w:cstheme="minorHAnsi"/>
          <w:color w:val="211D1E"/>
          <w:sz w:val="32"/>
          <w:szCs w:val="22"/>
        </w:rPr>
      </w:pPr>
    </w:p>
    <w:p w:rsidR="009F6CB4" w:rsidRPr="0013173D" w:rsidRDefault="00B65995" w:rsidP="00B65995">
      <w:pPr>
        <w:pStyle w:val="Pa3"/>
        <w:rPr>
          <w:rFonts w:asciiTheme="minorHAnsi" w:hAnsiTheme="minorHAnsi" w:cstheme="minorHAnsi"/>
          <w:color w:val="211D1E"/>
          <w:sz w:val="32"/>
          <w:szCs w:val="22"/>
        </w:rPr>
      </w:pPr>
      <w:r w:rsidRPr="0013173D">
        <w:rPr>
          <w:rFonts w:asciiTheme="minorHAnsi" w:hAnsiTheme="minorHAnsi" w:cstheme="minorHAnsi"/>
          <w:color w:val="211D1E"/>
          <w:sz w:val="32"/>
          <w:szCs w:val="22"/>
        </w:rPr>
        <w:t>EcuadorPlan Nacional de Conectividad (PNC) 2008</w:t>
      </w:r>
      <w:r w:rsidR="002C630C" w:rsidRPr="0013173D">
        <w:rPr>
          <w:rFonts w:asciiTheme="minorHAnsi" w:hAnsiTheme="minorHAnsi" w:cstheme="minorHAnsi"/>
          <w:color w:val="211D1E"/>
          <w:sz w:val="32"/>
          <w:szCs w:val="22"/>
        </w:rPr>
        <w:t>‒</w:t>
      </w:r>
      <w:r w:rsidRPr="0013173D">
        <w:rPr>
          <w:rFonts w:asciiTheme="minorHAnsi" w:hAnsiTheme="minorHAnsi" w:cstheme="minorHAnsi"/>
          <w:color w:val="211D1E"/>
          <w:sz w:val="32"/>
          <w:szCs w:val="22"/>
        </w:rPr>
        <w:t>2010</w:t>
      </w:r>
    </w:p>
    <w:p w:rsidR="00B65995" w:rsidRPr="0013173D" w:rsidRDefault="00B65995" w:rsidP="00B65995">
      <w:pPr>
        <w:pStyle w:val="Pa3"/>
        <w:rPr>
          <w:rFonts w:asciiTheme="minorHAnsi" w:hAnsiTheme="minorHAnsi" w:cstheme="minorHAnsi"/>
          <w:color w:val="007DC6"/>
          <w:sz w:val="32"/>
          <w:szCs w:val="22"/>
        </w:rPr>
      </w:pPr>
      <w:r w:rsidRPr="0013173D">
        <w:rPr>
          <w:rFonts w:asciiTheme="minorHAnsi" w:hAnsiTheme="minorHAnsi" w:cstheme="minorHAnsi"/>
          <w:color w:val="007DC6"/>
          <w:sz w:val="32"/>
          <w:szCs w:val="22"/>
        </w:rPr>
        <w:t>www.conatel.gov.ec/site_conatel/index.php?option=com_content&amp;view=article&amp;id=347%3Afodetel-pilar-del-plan-nacional-de-conectividad&amp;Itemid=184</w:t>
      </w:r>
      <w:r w:rsidR="00DD7D29" w:rsidRPr="0013173D">
        <w:rPr>
          <w:rFonts w:asciiTheme="minorHAnsi" w:hAnsiTheme="minorHAnsi" w:cstheme="minorHAnsi"/>
          <w:color w:val="007DC6"/>
          <w:sz w:val="32"/>
          <w:szCs w:val="22"/>
        </w:rPr>
        <w:t xml:space="preserve"> </w:t>
      </w:r>
    </w:p>
    <w:p w:rsidR="00465ED9" w:rsidRPr="0013173D" w:rsidRDefault="00465ED9" w:rsidP="00B65995">
      <w:pPr>
        <w:pStyle w:val="Pa3"/>
        <w:rPr>
          <w:rFonts w:asciiTheme="minorHAnsi" w:hAnsiTheme="minorHAnsi" w:cstheme="minorHAnsi"/>
          <w:color w:val="211D1E"/>
          <w:sz w:val="32"/>
          <w:szCs w:val="22"/>
        </w:rPr>
      </w:pPr>
    </w:p>
    <w:p w:rsidR="009F6CB4" w:rsidRPr="0013173D" w:rsidRDefault="00B65995" w:rsidP="00B65995">
      <w:pPr>
        <w:pStyle w:val="Pa3"/>
        <w:rPr>
          <w:rFonts w:asciiTheme="minorHAnsi" w:hAnsiTheme="minorHAnsi" w:cstheme="minorHAnsi"/>
          <w:color w:val="211D1E"/>
          <w:sz w:val="32"/>
          <w:szCs w:val="22"/>
        </w:rPr>
      </w:pPr>
      <w:r w:rsidRPr="0013173D">
        <w:rPr>
          <w:rFonts w:asciiTheme="minorHAnsi" w:hAnsiTheme="minorHAnsi" w:cstheme="minorHAnsi"/>
          <w:color w:val="211D1E"/>
          <w:sz w:val="32"/>
          <w:szCs w:val="22"/>
        </w:rPr>
        <w:t xml:space="preserve">Malaysia </w:t>
      </w:r>
      <w:proofErr w:type="gramStart"/>
      <w:r w:rsidR="002C630C" w:rsidRPr="0013173D">
        <w:rPr>
          <w:rFonts w:asciiTheme="minorHAnsi" w:hAnsiTheme="minorHAnsi" w:cstheme="minorHAnsi"/>
          <w:color w:val="211D1E"/>
          <w:sz w:val="32"/>
          <w:szCs w:val="22"/>
        </w:rPr>
        <w:t>The</w:t>
      </w:r>
      <w:proofErr w:type="gramEnd"/>
      <w:r w:rsidR="002C630C" w:rsidRPr="0013173D">
        <w:rPr>
          <w:rFonts w:asciiTheme="minorHAnsi" w:hAnsiTheme="minorHAnsi" w:cstheme="minorHAnsi"/>
          <w:color w:val="211D1E"/>
          <w:sz w:val="32"/>
          <w:szCs w:val="22"/>
        </w:rPr>
        <w:t xml:space="preserve"> National Broadband Plan: </w:t>
      </w:r>
      <w:r w:rsidRPr="0013173D">
        <w:rPr>
          <w:rFonts w:asciiTheme="minorHAnsi" w:hAnsiTheme="minorHAnsi" w:cstheme="minorHAnsi"/>
          <w:color w:val="211D1E"/>
          <w:sz w:val="32"/>
          <w:szCs w:val="22"/>
        </w:rPr>
        <w:t>Enabling High-Speed Broadband</w:t>
      </w:r>
      <w:r w:rsidR="002C630C" w:rsidRPr="0013173D">
        <w:rPr>
          <w:rFonts w:asciiTheme="minorHAnsi" w:hAnsiTheme="minorHAnsi" w:cstheme="minorHAnsi"/>
          <w:color w:val="211D1E"/>
          <w:sz w:val="32"/>
          <w:szCs w:val="22"/>
        </w:rPr>
        <w:t xml:space="preserve">, </w:t>
      </w:r>
      <w:r w:rsidRPr="0013173D">
        <w:rPr>
          <w:rFonts w:asciiTheme="minorHAnsi" w:hAnsiTheme="minorHAnsi" w:cstheme="minorHAnsi"/>
          <w:color w:val="211D1E"/>
          <w:sz w:val="32"/>
          <w:szCs w:val="22"/>
        </w:rPr>
        <w:t>Malaysian Communications and Multimedia Division</w:t>
      </w:r>
    </w:p>
    <w:p w:rsidR="00B65995" w:rsidRPr="0013173D" w:rsidRDefault="00B65995" w:rsidP="00B65995">
      <w:pPr>
        <w:pStyle w:val="Pa3"/>
        <w:rPr>
          <w:rFonts w:asciiTheme="minorHAnsi" w:hAnsiTheme="minorHAnsi" w:cstheme="minorHAnsi"/>
          <w:color w:val="007DC6"/>
          <w:sz w:val="32"/>
          <w:szCs w:val="22"/>
        </w:rPr>
      </w:pPr>
      <w:r w:rsidRPr="0013173D">
        <w:rPr>
          <w:rFonts w:asciiTheme="minorHAnsi" w:hAnsiTheme="minorHAnsi" w:cstheme="minorHAnsi"/>
          <w:color w:val="007DC6"/>
          <w:sz w:val="32"/>
          <w:szCs w:val="22"/>
        </w:rPr>
        <w:t>www.nitc.my/index.cfm?&amp;menuid=31</w:t>
      </w:r>
    </w:p>
    <w:p w:rsidR="00465ED9" w:rsidRPr="0013173D" w:rsidRDefault="00465ED9" w:rsidP="00B65995">
      <w:pPr>
        <w:pStyle w:val="Pa3"/>
        <w:rPr>
          <w:rFonts w:asciiTheme="minorHAnsi" w:hAnsiTheme="minorHAnsi" w:cstheme="minorHAnsi"/>
          <w:color w:val="211D1E"/>
          <w:sz w:val="32"/>
          <w:szCs w:val="22"/>
        </w:rPr>
      </w:pPr>
    </w:p>
    <w:p w:rsidR="009F6CB4" w:rsidRPr="0013173D" w:rsidRDefault="00B65995" w:rsidP="00B65995">
      <w:pPr>
        <w:pStyle w:val="Pa3"/>
        <w:rPr>
          <w:rFonts w:asciiTheme="minorHAnsi" w:hAnsiTheme="minorHAnsi" w:cstheme="minorHAnsi"/>
          <w:color w:val="211D1E"/>
          <w:sz w:val="32"/>
          <w:szCs w:val="22"/>
        </w:rPr>
      </w:pPr>
      <w:r w:rsidRPr="0013173D">
        <w:rPr>
          <w:rFonts w:asciiTheme="minorHAnsi" w:hAnsiTheme="minorHAnsi" w:cstheme="minorHAnsi"/>
          <w:color w:val="211D1E"/>
          <w:sz w:val="32"/>
          <w:szCs w:val="22"/>
        </w:rPr>
        <w:t>MexicoAgenda Digital Sistema Nacional e-Mexico 2.0</w:t>
      </w:r>
    </w:p>
    <w:p w:rsidR="00B65995" w:rsidRPr="0013173D" w:rsidRDefault="00B65995" w:rsidP="00B65995">
      <w:pPr>
        <w:pStyle w:val="Pa3"/>
        <w:rPr>
          <w:rFonts w:asciiTheme="minorHAnsi" w:hAnsiTheme="minorHAnsi" w:cstheme="minorHAnsi"/>
          <w:color w:val="007DC6"/>
          <w:sz w:val="32"/>
          <w:szCs w:val="22"/>
        </w:rPr>
      </w:pPr>
      <w:r w:rsidRPr="0013173D">
        <w:rPr>
          <w:rFonts w:asciiTheme="minorHAnsi" w:hAnsiTheme="minorHAnsi" w:cstheme="minorHAnsi"/>
          <w:color w:val="007DC6"/>
          <w:sz w:val="32"/>
          <w:szCs w:val="22"/>
        </w:rPr>
        <w:t>www.e-mexico.gob.mx (click on “Know e-Mexico”)</w:t>
      </w:r>
    </w:p>
    <w:p w:rsidR="00465ED9" w:rsidRPr="0013173D" w:rsidRDefault="00465ED9" w:rsidP="00B65995">
      <w:pPr>
        <w:pStyle w:val="Pa3"/>
        <w:rPr>
          <w:rFonts w:asciiTheme="minorHAnsi" w:hAnsiTheme="minorHAnsi" w:cstheme="minorHAnsi"/>
          <w:color w:val="211D1E"/>
          <w:sz w:val="32"/>
          <w:szCs w:val="22"/>
        </w:rPr>
      </w:pPr>
    </w:p>
    <w:p w:rsidR="009F6CB4" w:rsidRPr="0013173D" w:rsidRDefault="00B65995" w:rsidP="00B65995">
      <w:pPr>
        <w:pStyle w:val="Pa3"/>
        <w:rPr>
          <w:rFonts w:asciiTheme="minorHAnsi" w:hAnsiTheme="minorHAnsi" w:cstheme="minorHAnsi"/>
          <w:color w:val="211D1E"/>
          <w:sz w:val="32"/>
          <w:szCs w:val="22"/>
        </w:rPr>
      </w:pPr>
      <w:r w:rsidRPr="0013173D">
        <w:rPr>
          <w:rFonts w:asciiTheme="minorHAnsi" w:hAnsiTheme="minorHAnsi" w:cstheme="minorHAnsi"/>
          <w:color w:val="211D1E"/>
          <w:sz w:val="32"/>
          <w:szCs w:val="22"/>
        </w:rPr>
        <w:t>SingaporeIT2000: Singapore’s Vision of an Intelligent Island</w:t>
      </w:r>
    </w:p>
    <w:p w:rsidR="00B65995" w:rsidRPr="0013173D" w:rsidRDefault="00B65995" w:rsidP="00B65995">
      <w:pPr>
        <w:pStyle w:val="Pa3"/>
        <w:rPr>
          <w:rFonts w:asciiTheme="minorHAnsi" w:hAnsiTheme="minorHAnsi" w:cstheme="minorHAnsi"/>
          <w:color w:val="007DC6"/>
          <w:sz w:val="32"/>
          <w:szCs w:val="22"/>
        </w:rPr>
      </w:pPr>
      <w:r w:rsidRPr="0013173D">
        <w:rPr>
          <w:rFonts w:asciiTheme="minorHAnsi" w:hAnsiTheme="minorHAnsi" w:cstheme="minorHAnsi"/>
          <w:color w:val="007DC6"/>
          <w:sz w:val="32"/>
          <w:szCs w:val="22"/>
        </w:rPr>
        <w:t>http://choo.fis.utoronto.ca/fis/respub/IT2000.html</w:t>
      </w:r>
    </w:p>
    <w:p w:rsidR="00465ED9" w:rsidRPr="0013173D" w:rsidRDefault="00465ED9" w:rsidP="00B65995">
      <w:pPr>
        <w:spacing w:after="0" w:line="240" w:lineRule="auto"/>
        <w:rPr>
          <w:rFonts w:cstheme="minorHAnsi"/>
          <w:color w:val="211D1E"/>
          <w:sz w:val="32"/>
        </w:rPr>
      </w:pPr>
    </w:p>
    <w:p w:rsidR="009F6CB4" w:rsidRPr="0013173D" w:rsidRDefault="00B65995" w:rsidP="00B65995">
      <w:pPr>
        <w:spacing w:after="0" w:line="240" w:lineRule="auto"/>
        <w:rPr>
          <w:rFonts w:cstheme="minorHAnsi"/>
          <w:color w:val="211D1E"/>
          <w:sz w:val="32"/>
        </w:rPr>
      </w:pPr>
      <w:r w:rsidRPr="0013173D">
        <w:rPr>
          <w:rFonts w:cstheme="minorHAnsi"/>
          <w:color w:val="211D1E"/>
          <w:sz w:val="32"/>
        </w:rPr>
        <w:t>United States</w:t>
      </w:r>
      <w:r w:rsidR="009F6CB4" w:rsidRPr="0013173D">
        <w:rPr>
          <w:rFonts w:cstheme="minorHAnsi"/>
          <w:color w:val="211D1E"/>
          <w:sz w:val="32"/>
        </w:rPr>
        <w:t xml:space="preserve"> </w:t>
      </w:r>
      <w:r w:rsidRPr="0013173D">
        <w:rPr>
          <w:rFonts w:cstheme="minorHAnsi"/>
          <w:color w:val="211D1E"/>
          <w:sz w:val="32"/>
        </w:rPr>
        <w:t>National Broadband Plan</w:t>
      </w:r>
      <w:r w:rsidR="002C630C" w:rsidRPr="0013173D">
        <w:rPr>
          <w:rFonts w:cstheme="minorHAnsi"/>
          <w:color w:val="211D1E"/>
          <w:sz w:val="32"/>
        </w:rPr>
        <w:t xml:space="preserve">: </w:t>
      </w:r>
      <w:r w:rsidRPr="0013173D">
        <w:rPr>
          <w:rFonts w:cstheme="minorHAnsi"/>
          <w:color w:val="211D1E"/>
          <w:sz w:val="32"/>
        </w:rPr>
        <w:t>Connecting America</w:t>
      </w:r>
    </w:p>
    <w:p w:rsidR="00F3433C" w:rsidRPr="0013173D" w:rsidRDefault="00B65995" w:rsidP="00B65995">
      <w:pPr>
        <w:spacing w:after="0" w:line="240" w:lineRule="auto"/>
        <w:rPr>
          <w:rFonts w:cstheme="minorHAnsi"/>
          <w:color w:val="007DC6"/>
          <w:sz w:val="32"/>
        </w:rPr>
      </w:pPr>
      <w:r w:rsidRPr="0013173D">
        <w:rPr>
          <w:rFonts w:cstheme="minorHAnsi"/>
          <w:color w:val="007DC6"/>
          <w:sz w:val="32"/>
        </w:rPr>
        <w:t>www.broadband.gov</w:t>
      </w:r>
    </w:p>
    <w:p w:rsidR="00B65995" w:rsidRPr="0013173D" w:rsidRDefault="00B65995" w:rsidP="00B65995">
      <w:pPr>
        <w:spacing w:after="0" w:line="240" w:lineRule="auto"/>
        <w:rPr>
          <w:rFonts w:cstheme="minorHAnsi"/>
          <w:color w:val="333333"/>
          <w:sz w:val="32"/>
          <w:lang w:val="en"/>
        </w:rPr>
      </w:pPr>
    </w:p>
    <w:p w:rsidR="00180226" w:rsidRPr="0013173D" w:rsidRDefault="00180226" w:rsidP="009F5974">
      <w:pPr>
        <w:spacing w:after="0" w:line="240" w:lineRule="auto"/>
        <w:rPr>
          <w:rFonts w:cstheme="minorHAnsi"/>
          <w:color w:val="333333"/>
          <w:sz w:val="32"/>
          <w:lang w:val="en"/>
        </w:rPr>
      </w:pPr>
    </w:p>
    <w:p w:rsidR="007931E3" w:rsidRPr="0013173D" w:rsidRDefault="007931E3" w:rsidP="009F5974">
      <w:pPr>
        <w:spacing w:after="0" w:line="240" w:lineRule="auto"/>
        <w:rPr>
          <w:rFonts w:cstheme="minorHAnsi"/>
          <w:color w:val="FF0000"/>
          <w:sz w:val="32"/>
          <w:lang w:val="en"/>
        </w:rPr>
      </w:pPr>
      <w:r w:rsidRPr="0013173D">
        <w:rPr>
          <w:rFonts w:cstheme="minorHAnsi"/>
          <w:color w:val="FF0000"/>
          <w:sz w:val="32"/>
          <w:lang w:val="en"/>
        </w:rPr>
        <w:t>&lt;SIDEBAR&gt;</w:t>
      </w:r>
    </w:p>
    <w:p w:rsidR="003524AE" w:rsidRPr="0013173D" w:rsidRDefault="003524AE" w:rsidP="009F5974">
      <w:pPr>
        <w:spacing w:after="0" w:line="240" w:lineRule="auto"/>
        <w:rPr>
          <w:rFonts w:cstheme="minorHAnsi"/>
          <w:b/>
          <w:color w:val="333333"/>
          <w:sz w:val="32"/>
          <w:lang w:val="en"/>
        </w:rPr>
      </w:pPr>
      <w:r w:rsidRPr="0013173D">
        <w:rPr>
          <w:rFonts w:cstheme="minorHAnsi"/>
          <w:b/>
          <w:color w:val="333333"/>
          <w:sz w:val="32"/>
          <w:lang w:val="en"/>
        </w:rPr>
        <w:t>Broadband Collaboration</w:t>
      </w:r>
    </w:p>
    <w:p w:rsidR="00127A41" w:rsidRPr="0013173D" w:rsidRDefault="00127A41" w:rsidP="009F5974">
      <w:pPr>
        <w:spacing w:after="0" w:line="240" w:lineRule="auto"/>
        <w:rPr>
          <w:rFonts w:cstheme="minorHAnsi"/>
          <w:color w:val="333333"/>
          <w:sz w:val="32"/>
          <w:lang w:val="en"/>
        </w:rPr>
      </w:pPr>
      <w:r w:rsidRPr="0013173D">
        <w:rPr>
          <w:rFonts w:cstheme="minorHAnsi"/>
          <w:color w:val="333333"/>
          <w:sz w:val="32"/>
          <w:lang w:val="en"/>
        </w:rPr>
        <w:t xml:space="preserve">USAID and Intel Corporation </w:t>
      </w:r>
      <w:r w:rsidR="00D0607B" w:rsidRPr="0013173D">
        <w:rPr>
          <w:rFonts w:cstheme="minorHAnsi"/>
          <w:color w:val="333333"/>
          <w:sz w:val="32"/>
          <w:lang w:val="en"/>
        </w:rPr>
        <w:t>are expanding their</w:t>
      </w:r>
      <w:r w:rsidRPr="0013173D">
        <w:rPr>
          <w:rFonts w:cstheme="minorHAnsi"/>
          <w:color w:val="333333"/>
          <w:sz w:val="32"/>
          <w:lang w:val="en"/>
        </w:rPr>
        <w:t xml:space="preserve"> ongoing collaboration to utilize technology to further economic and social development around the world. The two organizations have launched 20 public-private partnerships over the last five years in Latin America, Asia, Africa, and the Middle East. Their joint activities include projects t</w:t>
      </w:r>
      <w:r w:rsidR="008E67DA" w:rsidRPr="0013173D">
        <w:rPr>
          <w:rFonts w:cstheme="minorHAnsi"/>
          <w:color w:val="333333"/>
          <w:sz w:val="32"/>
          <w:lang w:val="en"/>
        </w:rPr>
        <w:t>o</w:t>
      </w:r>
      <w:r w:rsidRPr="0013173D">
        <w:rPr>
          <w:rFonts w:cstheme="minorHAnsi"/>
          <w:color w:val="333333"/>
          <w:sz w:val="32"/>
          <w:lang w:val="en"/>
        </w:rPr>
        <w:t xml:space="preserve"> train teachers in the effective use of information and communications technologies (ICTs), provide technology support for schools, improve the quality of education, and br</w:t>
      </w:r>
      <w:r w:rsidR="008E67DA" w:rsidRPr="0013173D">
        <w:rPr>
          <w:rFonts w:cstheme="minorHAnsi"/>
          <w:color w:val="333333"/>
          <w:sz w:val="32"/>
          <w:lang w:val="en"/>
        </w:rPr>
        <w:t xml:space="preserve">ing </w:t>
      </w:r>
      <w:r w:rsidRPr="0013173D">
        <w:rPr>
          <w:rFonts w:cstheme="minorHAnsi"/>
          <w:color w:val="333333"/>
          <w:sz w:val="32"/>
          <w:lang w:val="en"/>
        </w:rPr>
        <w:t xml:space="preserve">PCs, connectivity and digital content to youth. </w:t>
      </w:r>
    </w:p>
    <w:p w:rsidR="00127A41" w:rsidRPr="0013173D" w:rsidRDefault="00127A41" w:rsidP="009F5974">
      <w:pPr>
        <w:spacing w:after="0" w:line="240" w:lineRule="auto"/>
        <w:rPr>
          <w:rFonts w:cstheme="minorHAnsi"/>
          <w:color w:val="333333"/>
          <w:sz w:val="32"/>
          <w:lang w:val="en"/>
        </w:rPr>
      </w:pPr>
    </w:p>
    <w:p w:rsidR="00074BAF" w:rsidRPr="0013173D" w:rsidRDefault="00074BAF" w:rsidP="009F5974">
      <w:pPr>
        <w:spacing w:after="0" w:line="240" w:lineRule="auto"/>
        <w:rPr>
          <w:rFonts w:cstheme="minorHAnsi"/>
          <w:color w:val="333333"/>
          <w:sz w:val="32"/>
          <w:lang w:val="en"/>
        </w:rPr>
      </w:pPr>
    </w:p>
    <w:p w:rsidR="00127A41" w:rsidRPr="0013173D" w:rsidRDefault="005E0991" w:rsidP="009F5974">
      <w:pPr>
        <w:spacing w:after="0" w:line="240" w:lineRule="auto"/>
        <w:rPr>
          <w:rFonts w:cstheme="minorHAnsi"/>
          <w:color w:val="FF0000"/>
          <w:sz w:val="32"/>
          <w:lang w:val="en"/>
        </w:rPr>
      </w:pPr>
      <w:r w:rsidRPr="0013173D">
        <w:rPr>
          <w:rFonts w:cstheme="minorHAnsi"/>
          <w:color w:val="FF0000"/>
          <w:sz w:val="32"/>
          <w:lang w:val="en"/>
        </w:rPr>
        <w:t>&lt;QUOTES FOR USE THROUGHOUT LAYOUT, SPACE PERMITTING&gt;</w:t>
      </w:r>
    </w:p>
    <w:p w:rsidR="00F027B6" w:rsidRPr="0013173D" w:rsidRDefault="001023F8" w:rsidP="009F5974">
      <w:pPr>
        <w:spacing w:after="0" w:line="240" w:lineRule="auto"/>
        <w:rPr>
          <w:rFonts w:cstheme="minorHAnsi"/>
          <w:sz w:val="32"/>
        </w:rPr>
      </w:pPr>
      <w:r w:rsidRPr="0013173D">
        <w:rPr>
          <w:rFonts w:cstheme="minorHAnsi"/>
          <w:sz w:val="32"/>
        </w:rPr>
        <w:t xml:space="preserve">“Because broadband networks have the potential to contribute so much to economic development, they should be widely available at affordable prices and should become an integral part of national development strategies.” </w:t>
      </w:r>
    </w:p>
    <w:p w:rsidR="00174BB9" w:rsidRPr="0013173D" w:rsidRDefault="001023F8" w:rsidP="009F5974">
      <w:pPr>
        <w:spacing w:after="0" w:line="240" w:lineRule="auto"/>
        <w:rPr>
          <w:rFonts w:cstheme="minorHAnsi"/>
          <w:iCs/>
          <w:sz w:val="32"/>
        </w:rPr>
      </w:pPr>
      <w:r w:rsidRPr="0013173D">
        <w:rPr>
          <w:rFonts w:cstheme="minorHAnsi"/>
          <w:iCs/>
          <w:sz w:val="32"/>
        </w:rPr>
        <w:t>World Bank, 2009</w:t>
      </w:r>
    </w:p>
    <w:p w:rsidR="001023F8" w:rsidRPr="0013173D" w:rsidRDefault="001023F8" w:rsidP="009F5974">
      <w:pPr>
        <w:spacing w:after="0" w:line="240" w:lineRule="auto"/>
        <w:rPr>
          <w:rFonts w:cstheme="minorHAnsi"/>
          <w:i/>
          <w:iCs/>
          <w:sz w:val="32"/>
        </w:rPr>
      </w:pPr>
    </w:p>
    <w:p w:rsidR="00F027B6" w:rsidRPr="0013173D" w:rsidRDefault="001023F8" w:rsidP="009F5974">
      <w:pPr>
        <w:spacing w:after="0" w:line="240" w:lineRule="auto"/>
        <w:rPr>
          <w:rFonts w:cstheme="minorHAnsi"/>
          <w:sz w:val="32"/>
        </w:rPr>
      </w:pPr>
      <w:r w:rsidRPr="0013173D">
        <w:rPr>
          <w:rFonts w:cstheme="minorHAnsi"/>
          <w:sz w:val="32"/>
        </w:rPr>
        <w:t xml:space="preserve">“High-capacity networks are seen as strategic infrastructure, intended to contribute to high and sustainable economic growth and to core aspects of human development.” </w:t>
      </w:r>
    </w:p>
    <w:p w:rsidR="001023F8" w:rsidRPr="0013173D" w:rsidRDefault="001023F8" w:rsidP="009F5974">
      <w:pPr>
        <w:spacing w:after="0" w:line="240" w:lineRule="auto"/>
        <w:rPr>
          <w:rFonts w:cstheme="minorHAnsi"/>
          <w:iCs/>
          <w:sz w:val="32"/>
        </w:rPr>
      </w:pPr>
      <w:r w:rsidRPr="0013173D">
        <w:rPr>
          <w:rFonts w:cstheme="minorHAnsi"/>
          <w:iCs/>
          <w:sz w:val="32"/>
        </w:rPr>
        <w:t>The Berkman Center for Internet &amp; Society at Harvard University, 2010</w:t>
      </w:r>
    </w:p>
    <w:p w:rsidR="00FB3364" w:rsidRPr="0013173D" w:rsidRDefault="00FB3364" w:rsidP="009F5974">
      <w:pPr>
        <w:spacing w:after="0" w:line="240" w:lineRule="auto"/>
        <w:rPr>
          <w:rFonts w:cstheme="minorHAnsi"/>
          <w:i/>
          <w:iCs/>
          <w:color w:val="007DC6"/>
          <w:sz w:val="32"/>
        </w:rPr>
      </w:pPr>
    </w:p>
    <w:p w:rsidR="00FB3364" w:rsidRPr="0013173D" w:rsidRDefault="00FB3364" w:rsidP="009F5974">
      <w:pPr>
        <w:spacing w:after="0" w:line="240" w:lineRule="auto"/>
        <w:rPr>
          <w:rFonts w:cstheme="minorHAnsi"/>
          <w:sz w:val="32"/>
        </w:rPr>
      </w:pPr>
    </w:p>
    <w:p w:rsidR="006A1A31" w:rsidRPr="0013173D" w:rsidRDefault="006A1A31" w:rsidP="009F5974">
      <w:pPr>
        <w:spacing w:after="0" w:line="240" w:lineRule="auto"/>
        <w:rPr>
          <w:rFonts w:cstheme="minorHAnsi"/>
          <w:color w:val="FF0000"/>
          <w:sz w:val="32"/>
          <w:lang w:val="en"/>
        </w:rPr>
      </w:pPr>
      <w:r w:rsidRPr="0013173D">
        <w:rPr>
          <w:rFonts w:cstheme="minorHAnsi"/>
          <w:color w:val="FF0000"/>
          <w:sz w:val="32"/>
          <w:lang w:val="en"/>
        </w:rPr>
        <w:t>&lt;RELATED LINKS&gt;</w:t>
      </w:r>
    </w:p>
    <w:p w:rsidR="006A1A31" w:rsidRPr="0013173D" w:rsidRDefault="006A1A31" w:rsidP="009F5974">
      <w:pPr>
        <w:spacing w:after="0" w:line="240" w:lineRule="auto"/>
        <w:rPr>
          <w:rFonts w:cstheme="minorHAnsi"/>
          <w:b/>
          <w:sz w:val="32"/>
          <w:lang w:val="en"/>
        </w:rPr>
      </w:pPr>
      <w:r w:rsidRPr="0013173D">
        <w:rPr>
          <w:rFonts w:cstheme="minorHAnsi"/>
          <w:b/>
          <w:sz w:val="32"/>
          <w:lang w:val="en"/>
        </w:rPr>
        <w:t>Learn More</w:t>
      </w:r>
    </w:p>
    <w:p w:rsidR="00772811" w:rsidRPr="0013173D" w:rsidRDefault="00421765" w:rsidP="009F5974">
      <w:pPr>
        <w:spacing w:after="0" w:line="240" w:lineRule="auto"/>
        <w:rPr>
          <w:rFonts w:cstheme="minorHAnsi"/>
          <w:color w:val="0070C0"/>
          <w:sz w:val="32"/>
          <w:lang w:val="en"/>
        </w:rPr>
      </w:pPr>
      <w:r w:rsidRPr="0013173D">
        <w:rPr>
          <w:rFonts w:cstheme="minorHAnsi"/>
          <w:color w:val="0070C0"/>
          <w:sz w:val="32"/>
          <w:lang w:val="en"/>
        </w:rPr>
        <w:t>Broadband Commission for Digital De</w:t>
      </w:r>
      <w:r w:rsidR="00772811" w:rsidRPr="0013173D">
        <w:rPr>
          <w:rFonts w:cstheme="minorHAnsi"/>
          <w:color w:val="0070C0"/>
          <w:sz w:val="32"/>
          <w:lang w:val="en"/>
        </w:rPr>
        <w:t>velopment</w:t>
      </w:r>
    </w:p>
    <w:p w:rsidR="009F5974" w:rsidRPr="0013173D" w:rsidRDefault="00772811" w:rsidP="009F5974">
      <w:pPr>
        <w:spacing w:after="0" w:line="240" w:lineRule="auto"/>
        <w:rPr>
          <w:rFonts w:cstheme="minorHAnsi"/>
          <w:sz w:val="32"/>
        </w:rPr>
      </w:pPr>
      <w:r w:rsidRPr="0013173D">
        <w:rPr>
          <w:rFonts w:cstheme="minorHAnsi"/>
          <w:sz w:val="32"/>
          <w:lang w:val="en"/>
        </w:rPr>
        <w:t>&lt;Link to:</w:t>
      </w:r>
      <w:r w:rsidR="00421765" w:rsidRPr="0013173D">
        <w:rPr>
          <w:rFonts w:cstheme="minorHAnsi"/>
          <w:sz w:val="32"/>
          <w:lang w:val="en"/>
        </w:rPr>
        <w:t xml:space="preserve"> </w:t>
      </w:r>
      <w:hyperlink r:id="rId8" w:history="1">
        <w:r w:rsidR="00421765" w:rsidRPr="0013173D">
          <w:rPr>
            <w:rStyle w:val="Hyperlink"/>
            <w:rFonts w:cstheme="minorHAnsi"/>
            <w:sz w:val="32"/>
          </w:rPr>
          <w:t>http://www.itu.int/net/broadband/sharehouse/</w:t>
        </w:r>
      </w:hyperlink>
    </w:p>
    <w:p w:rsidR="00772811" w:rsidRPr="0013173D" w:rsidRDefault="00772811" w:rsidP="009F5974">
      <w:pPr>
        <w:spacing w:after="0" w:line="240" w:lineRule="auto"/>
        <w:rPr>
          <w:rFonts w:cstheme="minorHAnsi"/>
          <w:color w:val="0070C0"/>
          <w:sz w:val="32"/>
        </w:rPr>
      </w:pPr>
      <w:r w:rsidRPr="0013173D">
        <w:rPr>
          <w:rFonts w:cstheme="minorHAnsi"/>
          <w:color w:val="0070C0"/>
          <w:sz w:val="32"/>
        </w:rPr>
        <w:t xml:space="preserve">Intel World </w:t>
      </w:r>
      <w:proofErr w:type="gramStart"/>
      <w:r w:rsidRPr="0013173D">
        <w:rPr>
          <w:rFonts w:cstheme="minorHAnsi"/>
          <w:color w:val="0070C0"/>
          <w:sz w:val="32"/>
        </w:rPr>
        <w:t>Ahead</w:t>
      </w:r>
      <w:proofErr w:type="gramEnd"/>
      <w:r w:rsidRPr="0013173D">
        <w:rPr>
          <w:rFonts w:cstheme="minorHAnsi"/>
          <w:color w:val="0070C0"/>
          <w:sz w:val="32"/>
        </w:rPr>
        <w:t xml:space="preserve"> Program</w:t>
      </w:r>
    </w:p>
    <w:p w:rsidR="00772811" w:rsidRPr="0013173D" w:rsidRDefault="00772811" w:rsidP="009F5974">
      <w:pPr>
        <w:spacing w:after="0" w:line="240" w:lineRule="auto"/>
        <w:rPr>
          <w:rFonts w:cstheme="minorHAnsi"/>
          <w:sz w:val="32"/>
        </w:rPr>
      </w:pPr>
      <w:r w:rsidRPr="0013173D">
        <w:rPr>
          <w:rFonts w:cstheme="minorHAnsi"/>
          <w:sz w:val="32"/>
        </w:rPr>
        <w:t xml:space="preserve">&lt;Link to: </w:t>
      </w:r>
      <w:hyperlink r:id="rId9" w:history="1">
        <w:r w:rsidR="00074BAF" w:rsidRPr="0013173D">
          <w:rPr>
            <w:rStyle w:val="Hyperlink"/>
            <w:rFonts w:cstheme="minorHAnsi"/>
            <w:sz w:val="32"/>
          </w:rPr>
          <w:t>www.intel.com/intel/worldahead</w:t>
        </w:r>
      </w:hyperlink>
    </w:p>
    <w:p w:rsidR="00502C3D" w:rsidRPr="0013173D" w:rsidRDefault="00502C3D" w:rsidP="009F5974">
      <w:pPr>
        <w:spacing w:after="0" w:line="240" w:lineRule="auto"/>
        <w:rPr>
          <w:rFonts w:cstheme="minorHAnsi"/>
          <w:sz w:val="32"/>
        </w:rPr>
      </w:pPr>
    </w:p>
    <w:p w:rsidR="00960AE1" w:rsidRPr="0013173D" w:rsidRDefault="00960AE1" w:rsidP="00FB288D">
      <w:pPr>
        <w:spacing w:after="0" w:line="240" w:lineRule="auto"/>
        <w:rPr>
          <w:rFonts w:cstheme="minorHAnsi"/>
          <w:color w:val="FF0000"/>
          <w:sz w:val="32"/>
        </w:rPr>
      </w:pPr>
    </w:p>
    <w:p w:rsidR="00FB288D" w:rsidRPr="0013173D" w:rsidRDefault="00FB288D" w:rsidP="00FB288D">
      <w:pPr>
        <w:spacing w:after="0" w:line="240" w:lineRule="auto"/>
        <w:rPr>
          <w:rFonts w:cstheme="minorHAnsi"/>
          <w:color w:val="FF0000"/>
          <w:sz w:val="32"/>
        </w:rPr>
      </w:pPr>
      <w:r w:rsidRPr="0013173D">
        <w:rPr>
          <w:rFonts w:cstheme="minorHAnsi"/>
          <w:color w:val="FF0000"/>
          <w:sz w:val="32"/>
        </w:rPr>
        <w:t>&lt;</w:t>
      </w:r>
      <w:r w:rsidR="00E034E9" w:rsidRPr="0013173D">
        <w:rPr>
          <w:rFonts w:cstheme="minorHAnsi"/>
          <w:color w:val="FF0000"/>
          <w:sz w:val="32"/>
        </w:rPr>
        <w:t>CONCLUSION/</w:t>
      </w:r>
      <w:r w:rsidRPr="0013173D">
        <w:rPr>
          <w:rFonts w:cstheme="minorHAnsi"/>
          <w:color w:val="FF0000"/>
          <w:sz w:val="32"/>
        </w:rPr>
        <w:t>CTA&gt;</w:t>
      </w:r>
      <w:r w:rsidR="00F674A2" w:rsidRPr="0013173D">
        <w:rPr>
          <w:rFonts w:cstheme="minorHAnsi"/>
          <w:color w:val="FF0000"/>
          <w:sz w:val="32"/>
        </w:rPr>
        <w:t xml:space="preserve"> &lt;CAN BE MODIFIED FOR CO-BRANDED </w:t>
      </w:r>
      <w:r w:rsidR="005278A4" w:rsidRPr="0013173D">
        <w:rPr>
          <w:rFonts w:cstheme="minorHAnsi"/>
          <w:color w:val="FF0000"/>
          <w:sz w:val="32"/>
        </w:rPr>
        <w:t>VERSION</w:t>
      </w:r>
      <w:r w:rsidR="00F674A2" w:rsidRPr="0013173D">
        <w:rPr>
          <w:rFonts w:cstheme="minorHAnsi"/>
          <w:color w:val="FF0000"/>
          <w:sz w:val="32"/>
        </w:rPr>
        <w:t xml:space="preserve"> WITH PARTNER CONTACT INFO&gt;</w:t>
      </w:r>
    </w:p>
    <w:p w:rsidR="00960AE1" w:rsidRPr="0013173D" w:rsidRDefault="00960AE1" w:rsidP="009F5974">
      <w:pPr>
        <w:spacing w:after="0" w:line="240" w:lineRule="auto"/>
        <w:rPr>
          <w:rStyle w:val="A4"/>
          <w:rFonts w:cstheme="minorHAnsi"/>
          <w:b/>
          <w:sz w:val="32"/>
          <w:szCs w:val="22"/>
        </w:rPr>
      </w:pPr>
      <w:r w:rsidRPr="0013173D">
        <w:rPr>
          <w:rStyle w:val="A4"/>
          <w:rFonts w:cstheme="minorHAnsi"/>
          <w:b/>
          <w:sz w:val="32"/>
          <w:szCs w:val="22"/>
        </w:rPr>
        <w:t>Act Now</w:t>
      </w:r>
    </w:p>
    <w:p w:rsidR="00E034E9" w:rsidRPr="0013173D" w:rsidRDefault="00960AE1" w:rsidP="009F5974">
      <w:pPr>
        <w:spacing w:after="0" w:line="240" w:lineRule="auto"/>
        <w:rPr>
          <w:rStyle w:val="A4"/>
          <w:rFonts w:cstheme="minorHAnsi"/>
          <w:sz w:val="32"/>
          <w:szCs w:val="22"/>
        </w:rPr>
      </w:pPr>
      <w:r w:rsidRPr="0013173D">
        <w:rPr>
          <w:rStyle w:val="A4"/>
          <w:rFonts w:cstheme="minorHAnsi"/>
          <w:sz w:val="32"/>
          <w:szCs w:val="22"/>
        </w:rPr>
        <w:t xml:space="preserve">We hope that the information in this brief will </w:t>
      </w:r>
      <w:r w:rsidR="00E97886" w:rsidRPr="0013173D">
        <w:rPr>
          <w:rStyle w:val="A4"/>
          <w:rFonts w:cstheme="minorHAnsi"/>
          <w:sz w:val="32"/>
          <w:szCs w:val="22"/>
        </w:rPr>
        <w:t xml:space="preserve">allow </w:t>
      </w:r>
      <w:r w:rsidRPr="0013173D">
        <w:rPr>
          <w:rStyle w:val="A4"/>
          <w:rFonts w:cstheme="minorHAnsi"/>
          <w:sz w:val="32"/>
          <w:szCs w:val="22"/>
        </w:rPr>
        <w:t xml:space="preserve">you to accelerate effective broadband initiatives.  </w:t>
      </w:r>
      <w:r w:rsidR="00FB288D" w:rsidRPr="0013173D">
        <w:rPr>
          <w:rStyle w:val="A4"/>
          <w:rFonts w:cstheme="minorHAnsi"/>
          <w:sz w:val="32"/>
          <w:szCs w:val="22"/>
        </w:rPr>
        <w:t xml:space="preserve">Intel can help you achieve your vision of a growing national economy supported by widespread broadband deployments. </w:t>
      </w:r>
    </w:p>
    <w:p w:rsidR="00E034E9" w:rsidRPr="0013173D" w:rsidRDefault="00E034E9" w:rsidP="009F5974">
      <w:pPr>
        <w:spacing w:after="0" w:line="240" w:lineRule="auto"/>
        <w:rPr>
          <w:rStyle w:val="A4"/>
          <w:rFonts w:cstheme="minorHAnsi"/>
          <w:sz w:val="32"/>
          <w:szCs w:val="22"/>
        </w:rPr>
      </w:pPr>
    </w:p>
    <w:p w:rsidR="00FB288D" w:rsidRPr="0013173D" w:rsidRDefault="00FB288D" w:rsidP="009F5974">
      <w:pPr>
        <w:spacing w:after="0" w:line="240" w:lineRule="auto"/>
        <w:rPr>
          <w:rFonts w:cstheme="minorHAnsi"/>
          <w:sz w:val="32"/>
        </w:rPr>
      </w:pPr>
      <w:r w:rsidRPr="0013173D">
        <w:rPr>
          <w:rStyle w:val="A4"/>
          <w:rFonts w:cstheme="minorHAnsi"/>
          <w:sz w:val="32"/>
          <w:szCs w:val="22"/>
        </w:rPr>
        <w:t xml:space="preserve">To learn more, contact your local Intel representative, or visit us online at </w:t>
      </w:r>
      <w:hyperlink r:id="rId10" w:history="1">
        <w:r w:rsidRPr="0013173D">
          <w:rPr>
            <w:rStyle w:val="Hyperlink"/>
            <w:rFonts w:cstheme="minorHAnsi"/>
            <w:sz w:val="32"/>
          </w:rPr>
          <w:t>www.intel.com/intel/worldahead</w:t>
        </w:r>
      </w:hyperlink>
      <w:r w:rsidRPr="0013173D">
        <w:rPr>
          <w:rStyle w:val="A4"/>
          <w:rFonts w:cstheme="minorHAnsi"/>
          <w:sz w:val="32"/>
          <w:szCs w:val="22"/>
        </w:rPr>
        <w:t>.</w:t>
      </w:r>
      <w:r w:rsidR="009D6EAF" w:rsidRPr="0013173D">
        <w:rPr>
          <w:rStyle w:val="A4"/>
          <w:rFonts w:cstheme="minorHAnsi"/>
          <w:sz w:val="32"/>
          <w:szCs w:val="22"/>
        </w:rPr>
        <w:t xml:space="preserve"> </w:t>
      </w:r>
    </w:p>
    <w:p w:rsidR="00FB288D" w:rsidRPr="0013173D" w:rsidRDefault="00FB288D" w:rsidP="009F5974">
      <w:pPr>
        <w:spacing w:after="0" w:line="240" w:lineRule="auto"/>
        <w:rPr>
          <w:rFonts w:cstheme="minorHAnsi"/>
          <w:sz w:val="32"/>
        </w:rPr>
      </w:pPr>
    </w:p>
    <w:p w:rsidR="00E1421B" w:rsidRPr="0013173D" w:rsidRDefault="00E1421B" w:rsidP="009F5974">
      <w:pPr>
        <w:spacing w:after="0" w:line="240" w:lineRule="auto"/>
        <w:rPr>
          <w:rFonts w:cstheme="minorHAnsi"/>
          <w:color w:val="FF0000"/>
          <w:sz w:val="32"/>
        </w:rPr>
      </w:pPr>
    </w:p>
    <w:p w:rsidR="00C93C00" w:rsidRPr="0013173D" w:rsidRDefault="009F5974" w:rsidP="009F5974">
      <w:pPr>
        <w:spacing w:after="0" w:line="240" w:lineRule="auto"/>
        <w:rPr>
          <w:rFonts w:cstheme="minorHAnsi"/>
          <w:color w:val="FF0000"/>
          <w:sz w:val="32"/>
        </w:rPr>
      </w:pPr>
      <w:r w:rsidRPr="0013173D">
        <w:rPr>
          <w:rFonts w:cstheme="minorHAnsi"/>
          <w:color w:val="FF0000"/>
          <w:sz w:val="32"/>
        </w:rPr>
        <w:t>&lt;LEGAL&gt;</w:t>
      </w:r>
    </w:p>
    <w:p w:rsidR="00C93C00" w:rsidRPr="0013173D" w:rsidRDefault="00C93C00" w:rsidP="00C93C00">
      <w:pPr>
        <w:pStyle w:val="ListParagraph"/>
        <w:numPr>
          <w:ilvl w:val="0"/>
          <w:numId w:val="1"/>
        </w:numPr>
        <w:spacing w:after="0" w:line="240" w:lineRule="auto"/>
        <w:rPr>
          <w:rFonts w:cstheme="minorHAnsi"/>
          <w:color w:val="221E1F"/>
          <w:sz w:val="32"/>
        </w:rPr>
      </w:pPr>
      <w:r w:rsidRPr="0013173D">
        <w:rPr>
          <w:rFonts w:cstheme="minorHAnsi"/>
          <w:color w:val="221E1F"/>
          <w:sz w:val="32"/>
        </w:rPr>
        <w:t xml:space="preserve">Building Broadband: Strategies and Policies for the Developing World, World Bank, at 2 (Jan. 2010), available at </w:t>
      </w:r>
      <w:hyperlink r:id="rId11" w:history="1">
        <w:r w:rsidRPr="0013173D">
          <w:rPr>
            <w:rStyle w:val="Hyperlink"/>
            <w:rFonts w:cstheme="minorHAnsi"/>
            <w:sz w:val="32"/>
          </w:rPr>
          <w:t>http://siteresources.worldbank.org/EXTINFORMATIONANDCOMMUNICATION</w:t>
        </w:r>
        <w:r w:rsidRPr="0013173D">
          <w:rPr>
            <w:rStyle w:val="Hyperlink"/>
            <w:rFonts w:cstheme="minorHAnsi"/>
            <w:sz w:val="32"/>
          </w:rPr>
          <w:softHyphen/>
          <w:t>ANDTECHNOLOGIES/Resources/282822-1208273252769/Building_broadband.pdf 2</w:t>
        </w:r>
      </w:hyperlink>
    </w:p>
    <w:p w:rsidR="00C93C00" w:rsidRPr="0013173D" w:rsidRDefault="00DF21B1" w:rsidP="00EC0865">
      <w:pPr>
        <w:pStyle w:val="ListParagraph"/>
        <w:numPr>
          <w:ilvl w:val="0"/>
          <w:numId w:val="1"/>
        </w:numPr>
        <w:spacing w:after="0" w:line="240" w:lineRule="auto"/>
        <w:rPr>
          <w:rFonts w:cstheme="minorHAnsi"/>
          <w:sz w:val="32"/>
        </w:rPr>
      </w:pPr>
      <w:r w:rsidRPr="0013173D">
        <w:rPr>
          <w:rFonts w:cstheme="minorHAnsi"/>
          <w:color w:val="221E1F"/>
          <w:sz w:val="32"/>
        </w:rPr>
        <w:t>USAID</w:t>
      </w:r>
      <w:r w:rsidR="00EC0865" w:rsidRPr="0013173D">
        <w:rPr>
          <w:rFonts w:cstheme="minorHAnsi"/>
          <w:color w:val="221E1F"/>
          <w:sz w:val="32"/>
        </w:rPr>
        <w:t xml:space="preserve">: </w:t>
      </w:r>
      <w:hyperlink r:id="rId12" w:history="1">
        <w:r w:rsidR="00EC0865" w:rsidRPr="0013173D">
          <w:rPr>
            <w:rStyle w:val="Hyperlink"/>
            <w:rFonts w:cstheme="minorHAnsi"/>
            <w:sz w:val="32"/>
          </w:rPr>
          <w:t>http://www.usaid.gov/</w:t>
        </w:r>
      </w:hyperlink>
      <w:r w:rsidR="00EC0865" w:rsidRPr="0013173D">
        <w:rPr>
          <w:rFonts w:cstheme="minorHAnsi"/>
          <w:color w:val="221E1F"/>
          <w:sz w:val="32"/>
        </w:rPr>
        <w:t xml:space="preserve"> </w:t>
      </w:r>
    </w:p>
    <w:p w:rsidR="00B14029" w:rsidRPr="0013173D" w:rsidRDefault="00B14029" w:rsidP="00B14029">
      <w:pPr>
        <w:spacing w:after="0" w:line="240" w:lineRule="auto"/>
        <w:rPr>
          <w:rFonts w:cstheme="minorHAnsi"/>
          <w:sz w:val="32"/>
        </w:rPr>
      </w:pPr>
    </w:p>
    <w:p w:rsidR="00B14029" w:rsidRPr="0013173D" w:rsidRDefault="00B14029" w:rsidP="00B14029">
      <w:pPr>
        <w:spacing w:after="0" w:line="240" w:lineRule="auto"/>
        <w:rPr>
          <w:rFonts w:cstheme="minorHAnsi"/>
          <w:sz w:val="32"/>
        </w:rPr>
      </w:pPr>
    </w:p>
    <w:p w:rsidR="00B14029" w:rsidRPr="0013173D" w:rsidRDefault="00B14029" w:rsidP="00B14029">
      <w:pPr>
        <w:spacing w:after="0" w:line="240" w:lineRule="auto"/>
        <w:rPr>
          <w:rFonts w:cstheme="minorHAnsi"/>
          <w:sz w:val="32"/>
        </w:rPr>
      </w:pPr>
      <w:proofErr w:type="gramStart"/>
      <w:r w:rsidRPr="0013173D">
        <w:rPr>
          <w:rFonts w:cstheme="minorHAnsi"/>
          <w:color w:val="231F20"/>
          <w:sz w:val="32"/>
        </w:rPr>
        <w:t>© 2012, Intel Corporation.</w:t>
      </w:r>
      <w:proofErr w:type="gramEnd"/>
      <w:r w:rsidRPr="0013173D">
        <w:rPr>
          <w:rFonts w:cstheme="minorHAnsi"/>
          <w:color w:val="231F20"/>
          <w:sz w:val="32"/>
        </w:rPr>
        <w:t xml:space="preserve"> All rights reserved. Intel and the Intel logo are trademarks of Intel Corporation in the U.S. and/or other countries. *Other names and brands may be claimed as the property of others.</w:t>
      </w:r>
    </w:p>
    <w:sectPr w:rsidR="00B14029" w:rsidRPr="0013173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02" w:rsidRDefault="008C2202" w:rsidP="00577D92">
      <w:pPr>
        <w:spacing w:after="0" w:line="240" w:lineRule="auto"/>
      </w:pPr>
      <w:r>
        <w:separator/>
      </w:r>
    </w:p>
  </w:endnote>
  <w:endnote w:type="continuationSeparator" w:id="0">
    <w:p w:rsidR="008C2202" w:rsidRDefault="008C2202" w:rsidP="0057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o Sans Intel">
    <w:panose1 w:val="020B0504020202020204"/>
    <w:charset w:val="00"/>
    <w:family w:val="swiss"/>
    <w:pitch w:val="variable"/>
    <w:sig w:usb0="00000003" w:usb1="00000000" w:usb2="00000000" w:usb3="00000000" w:csb0="00000001" w:csb1="00000000"/>
  </w:font>
  <w:font w:name="Neo Sans Intel Medium">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505305"/>
      <w:docPartObj>
        <w:docPartGallery w:val="Page Numbers (Bottom of Page)"/>
        <w:docPartUnique/>
      </w:docPartObj>
    </w:sdtPr>
    <w:sdtEndPr>
      <w:rPr>
        <w:noProof/>
      </w:rPr>
    </w:sdtEndPr>
    <w:sdtContent>
      <w:p w:rsidR="00577D92" w:rsidRDefault="00577D92">
        <w:pPr>
          <w:pStyle w:val="Footer"/>
          <w:jc w:val="right"/>
        </w:pPr>
        <w:r>
          <w:fldChar w:fldCharType="begin"/>
        </w:r>
        <w:r>
          <w:instrText xml:space="preserve"> PAGE   \* MERGEFORMAT </w:instrText>
        </w:r>
        <w:r>
          <w:fldChar w:fldCharType="separate"/>
        </w:r>
        <w:r w:rsidR="00106C22">
          <w:rPr>
            <w:noProof/>
          </w:rPr>
          <w:t>4</w:t>
        </w:r>
        <w:r>
          <w:rPr>
            <w:noProof/>
          </w:rPr>
          <w:fldChar w:fldCharType="end"/>
        </w:r>
      </w:p>
    </w:sdtContent>
  </w:sdt>
  <w:p w:rsidR="00577D92" w:rsidRDefault="00577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02" w:rsidRDefault="008C2202" w:rsidP="00577D92">
      <w:pPr>
        <w:spacing w:after="0" w:line="240" w:lineRule="auto"/>
      </w:pPr>
      <w:r>
        <w:separator/>
      </w:r>
    </w:p>
  </w:footnote>
  <w:footnote w:type="continuationSeparator" w:id="0">
    <w:p w:rsidR="008C2202" w:rsidRDefault="008C2202" w:rsidP="00577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AAD"/>
    <w:multiLevelType w:val="hybridMultilevel"/>
    <w:tmpl w:val="CC1C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E673A"/>
    <w:multiLevelType w:val="hybridMultilevel"/>
    <w:tmpl w:val="E4BEC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5736D4"/>
    <w:multiLevelType w:val="hybridMultilevel"/>
    <w:tmpl w:val="373C749E"/>
    <w:lvl w:ilvl="0" w:tplc="FFAAC7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C62B2"/>
    <w:multiLevelType w:val="hybridMultilevel"/>
    <w:tmpl w:val="0B40F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678DE"/>
    <w:multiLevelType w:val="hybridMultilevel"/>
    <w:tmpl w:val="F4368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4637B"/>
    <w:multiLevelType w:val="hybridMultilevel"/>
    <w:tmpl w:val="448A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34175"/>
    <w:multiLevelType w:val="hybridMultilevel"/>
    <w:tmpl w:val="EBF83546"/>
    <w:lvl w:ilvl="0" w:tplc="FFAAC7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174A2"/>
    <w:multiLevelType w:val="hybridMultilevel"/>
    <w:tmpl w:val="803A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F153A"/>
    <w:multiLevelType w:val="hybridMultilevel"/>
    <w:tmpl w:val="113A2852"/>
    <w:lvl w:ilvl="0" w:tplc="FFAAC7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B726E"/>
    <w:multiLevelType w:val="hybridMultilevel"/>
    <w:tmpl w:val="5D004CEC"/>
    <w:lvl w:ilvl="0" w:tplc="FFAAC7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549E9"/>
    <w:multiLevelType w:val="hybridMultilevel"/>
    <w:tmpl w:val="4760A3EE"/>
    <w:lvl w:ilvl="0" w:tplc="04090001">
      <w:start w:val="1"/>
      <w:numFmt w:val="bullet"/>
      <w:lvlText w:val=""/>
      <w:lvlJc w:val="left"/>
      <w:pPr>
        <w:ind w:left="720" w:hanging="360"/>
      </w:pPr>
      <w:rPr>
        <w:rFonts w:ascii="Symbol" w:hAnsi="Symbol" w:hint="default"/>
      </w:rPr>
    </w:lvl>
    <w:lvl w:ilvl="1" w:tplc="92787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345CE"/>
    <w:multiLevelType w:val="hybridMultilevel"/>
    <w:tmpl w:val="46BA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3"/>
  </w:num>
  <w:num w:numId="6">
    <w:abstractNumId w:val="10"/>
  </w:num>
  <w:num w:numId="7">
    <w:abstractNumId w:val="5"/>
  </w:num>
  <w:num w:numId="8">
    <w:abstractNumId w:val="6"/>
  </w:num>
  <w:num w:numId="9">
    <w:abstractNumId w:val="9"/>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9C"/>
    <w:rsid w:val="00006D2F"/>
    <w:rsid w:val="00042836"/>
    <w:rsid w:val="00043A30"/>
    <w:rsid w:val="00061EEB"/>
    <w:rsid w:val="00074BAF"/>
    <w:rsid w:val="00081AB4"/>
    <w:rsid w:val="000A150F"/>
    <w:rsid w:val="000A1A5F"/>
    <w:rsid w:val="000C18B0"/>
    <w:rsid w:val="000D06D5"/>
    <w:rsid w:val="000F0FF2"/>
    <w:rsid w:val="001023F8"/>
    <w:rsid w:val="001063AD"/>
    <w:rsid w:val="00106C22"/>
    <w:rsid w:val="0010770C"/>
    <w:rsid w:val="00127A41"/>
    <w:rsid w:val="0013173D"/>
    <w:rsid w:val="00137328"/>
    <w:rsid w:val="00174BB9"/>
    <w:rsid w:val="00180226"/>
    <w:rsid w:val="0018597B"/>
    <w:rsid w:val="00187D79"/>
    <w:rsid w:val="001C1B57"/>
    <w:rsid w:val="001D1BE0"/>
    <w:rsid w:val="001D5137"/>
    <w:rsid w:val="001E198E"/>
    <w:rsid w:val="001F349C"/>
    <w:rsid w:val="002019AD"/>
    <w:rsid w:val="00203DEB"/>
    <w:rsid w:val="00204949"/>
    <w:rsid w:val="00254132"/>
    <w:rsid w:val="00270BA8"/>
    <w:rsid w:val="00280146"/>
    <w:rsid w:val="002A3760"/>
    <w:rsid w:val="002A5A0B"/>
    <w:rsid w:val="002B1571"/>
    <w:rsid w:val="002C630C"/>
    <w:rsid w:val="002E48EA"/>
    <w:rsid w:val="003524AE"/>
    <w:rsid w:val="00352F59"/>
    <w:rsid w:val="003628E2"/>
    <w:rsid w:val="003708AD"/>
    <w:rsid w:val="003736AC"/>
    <w:rsid w:val="00384578"/>
    <w:rsid w:val="003A2B95"/>
    <w:rsid w:val="003F757D"/>
    <w:rsid w:val="00401AE0"/>
    <w:rsid w:val="00401E9C"/>
    <w:rsid w:val="00402CBC"/>
    <w:rsid w:val="0041426F"/>
    <w:rsid w:val="00421765"/>
    <w:rsid w:val="00430FEC"/>
    <w:rsid w:val="00442BBA"/>
    <w:rsid w:val="004628D7"/>
    <w:rsid w:val="00465ED9"/>
    <w:rsid w:val="004A0E13"/>
    <w:rsid w:val="004A25C8"/>
    <w:rsid w:val="004D5729"/>
    <w:rsid w:val="00502C3D"/>
    <w:rsid w:val="0051061D"/>
    <w:rsid w:val="0052631A"/>
    <w:rsid w:val="005278A4"/>
    <w:rsid w:val="00530EFF"/>
    <w:rsid w:val="00551C6A"/>
    <w:rsid w:val="00577D92"/>
    <w:rsid w:val="00580F9A"/>
    <w:rsid w:val="0058336C"/>
    <w:rsid w:val="005843FA"/>
    <w:rsid w:val="0058703B"/>
    <w:rsid w:val="005C2D13"/>
    <w:rsid w:val="005C5389"/>
    <w:rsid w:val="005D1315"/>
    <w:rsid w:val="005D5A05"/>
    <w:rsid w:val="005E0991"/>
    <w:rsid w:val="005E45D3"/>
    <w:rsid w:val="00630A40"/>
    <w:rsid w:val="006534A5"/>
    <w:rsid w:val="00667AD2"/>
    <w:rsid w:val="00672C93"/>
    <w:rsid w:val="006A1A31"/>
    <w:rsid w:val="006F1CA8"/>
    <w:rsid w:val="006F2423"/>
    <w:rsid w:val="00740496"/>
    <w:rsid w:val="0074251F"/>
    <w:rsid w:val="007628AD"/>
    <w:rsid w:val="007651FD"/>
    <w:rsid w:val="00771780"/>
    <w:rsid w:val="00772811"/>
    <w:rsid w:val="007931E3"/>
    <w:rsid w:val="007A568D"/>
    <w:rsid w:val="007C3FDB"/>
    <w:rsid w:val="007E3C01"/>
    <w:rsid w:val="00815715"/>
    <w:rsid w:val="00815B46"/>
    <w:rsid w:val="00826568"/>
    <w:rsid w:val="00826829"/>
    <w:rsid w:val="00852FA6"/>
    <w:rsid w:val="0085650D"/>
    <w:rsid w:val="00857825"/>
    <w:rsid w:val="00863CE8"/>
    <w:rsid w:val="00897713"/>
    <w:rsid w:val="008A1D20"/>
    <w:rsid w:val="008A7AA4"/>
    <w:rsid w:val="008B114E"/>
    <w:rsid w:val="008C2202"/>
    <w:rsid w:val="008D5D44"/>
    <w:rsid w:val="008E67DA"/>
    <w:rsid w:val="00902611"/>
    <w:rsid w:val="00920DD7"/>
    <w:rsid w:val="00932732"/>
    <w:rsid w:val="00960AE1"/>
    <w:rsid w:val="00970B36"/>
    <w:rsid w:val="0099262F"/>
    <w:rsid w:val="009B7E84"/>
    <w:rsid w:val="009C08AE"/>
    <w:rsid w:val="009C45BF"/>
    <w:rsid w:val="009D6EAF"/>
    <w:rsid w:val="009F5974"/>
    <w:rsid w:val="009F6CB4"/>
    <w:rsid w:val="00A011D4"/>
    <w:rsid w:val="00A14DA1"/>
    <w:rsid w:val="00A205E5"/>
    <w:rsid w:val="00A23C50"/>
    <w:rsid w:val="00A253E0"/>
    <w:rsid w:val="00A35600"/>
    <w:rsid w:val="00A504C7"/>
    <w:rsid w:val="00A52619"/>
    <w:rsid w:val="00A60974"/>
    <w:rsid w:val="00A76582"/>
    <w:rsid w:val="00A85FC5"/>
    <w:rsid w:val="00A9166E"/>
    <w:rsid w:val="00AC78A6"/>
    <w:rsid w:val="00AF6156"/>
    <w:rsid w:val="00AF7986"/>
    <w:rsid w:val="00B050A4"/>
    <w:rsid w:val="00B14029"/>
    <w:rsid w:val="00B25598"/>
    <w:rsid w:val="00B32B48"/>
    <w:rsid w:val="00B36E57"/>
    <w:rsid w:val="00B3768C"/>
    <w:rsid w:val="00B548EF"/>
    <w:rsid w:val="00B63D55"/>
    <w:rsid w:val="00B65995"/>
    <w:rsid w:val="00B849C0"/>
    <w:rsid w:val="00BA3C65"/>
    <w:rsid w:val="00BA50F5"/>
    <w:rsid w:val="00BA7129"/>
    <w:rsid w:val="00BC40F8"/>
    <w:rsid w:val="00BF063F"/>
    <w:rsid w:val="00C03CCD"/>
    <w:rsid w:val="00C13E2E"/>
    <w:rsid w:val="00C35B86"/>
    <w:rsid w:val="00C46B5D"/>
    <w:rsid w:val="00C60BC9"/>
    <w:rsid w:val="00C70EB6"/>
    <w:rsid w:val="00C8053F"/>
    <w:rsid w:val="00C8396C"/>
    <w:rsid w:val="00C867BE"/>
    <w:rsid w:val="00C93C00"/>
    <w:rsid w:val="00C96EB7"/>
    <w:rsid w:val="00CC0D6B"/>
    <w:rsid w:val="00CC166C"/>
    <w:rsid w:val="00CC1818"/>
    <w:rsid w:val="00CD05AE"/>
    <w:rsid w:val="00CF0EE8"/>
    <w:rsid w:val="00D0607B"/>
    <w:rsid w:val="00D077D1"/>
    <w:rsid w:val="00D70BAB"/>
    <w:rsid w:val="00DC4E7C"/>
    <w:rsid w:val="00DD0D7C"/>
    <w:rsid w:val="00DD7D29"/>
    <w:rsid w:val="00DE68B7"/>
    <w:rsid w:val="00DF21B1"/>
    <w:rsid w:val="00E034E9"/>
    <w:rsid w:val="00E0497E"/>
    <w:rsid w:val="00E05BF4"/>
    <w:rsid w:val="00E1421B"/>
    <w:rsid w:val="00E15D4E"/>
    <w:rsid w:val="00E212B8"/>
    <w:rsid w:val="00E27418"/>
    <w:rsid w:val="00E51530"/>
    <w:rsid w:val="00E71F18"/>
    <w:rsid w:val="00E84360"/>
    <w:rsid w:val="00E902F3"/>
    <w:rsid w:val="00E97886"/>
    <w:rsid w:val="00EC0865"/>
    <w:rsid w:val="00EE25CB"/>
    <w:rsid w:val="00F027B6"/>
    <w:rsid w:val="00F160B5"/>
    <w:rsid w:val="00F33D52"/>
    <w:rsid w:val="00F3433C"/>
    <w:rsid w:val="00F47FDC"/>
    <w:rsid w:val="00F5702C"/>
    <w:rsid w:val="00F674A2"/>
    <w:rsid w:val="00F71C02"/>
    <w:rsid w:val="00F82D6D"/>
    <w:rsid w:val="00FB288D"/>
    <w:rsid w:val="00FB3364"/>
    <w:rsid w:val="00FF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765"/>
    <w:rPr>
      <w:color w:val="0000FF" w:themeColor="hyperlink"/>
      <w:u w:val="single"/>
    </w:rPr>
  </w:style>
  <w:style w:type="character" w:customStyle="1" w:styleId="A4">
    <w:name w:val="A4"/>
    <w:uiPriority w:val="99"/>
    <w:rsid w:val="00352F59"/>
    <w:rPr>
      <w:rFonts w:cs="Neo Sans Intel"/>
      <w:color w:val="221E1F"/>
      <w:sz w:val="10"/>
      <w:szCs w:val="10"/>
    </w:rPr>
  </w:style>
  <w:style w:type="paragraph" w:styleId="ListParagraph">
    <w:name w:val="List Paragraph"/>
    <w:basedOn w:val="Normal"/>
    <w:uiPriority w:val="34"/>
    <w:qFormat/>
    <w:rsid w:val="00C93C00"/>
    <w:pPr>
      <w:ind w:left="720"/>
      <w:contextualSpacing/>
    </w:pPr>
  </w:style>
  <w:style w:type="paragraph" w:customStyle="1" w:styleId="Pa20">
    <w:name w:val="Pa20"/>
    <w:basedOn w:val="Normal"/>
    <w:next w:val="Normal"/>
    <w:uiPriority w:val="99"/>
    <w:rsid w:val="00B65995"/>
    <w:pPr>
      <w:autoSpaceDE w:val="0"/>
      <w:autoSpaceDN w:val="0"/>
      <w:adjustRightInd w:val="0"/>
      <w:spacing w:after="0" w:line="181" w:lineRule="atLeast"/>
    </w:pPr>
    <w:rPr>
      <w:rFonts w:ascii="Neo Sans Intel Medium" w:hAnsi="Neo Sans Intel Medium"/>
      <w:sz w:val="24"/>
      <w:szCs w:val="24"/>
    </w:rPr>
  </w:style>
  <w:style w:type="paragraph" w:customStyle="1" w:styleId="Pa3">
    <w:name w:val="Pa3"/>
    <w:basedOn w:val="Normal"/>
    <w:next w:val="Normal"/>
    <w:uiPriority w:val="99"/>
    <w:rsid w:val="00B65995"/>
    <w:pPr>
      <w:autoSpaceDE w:val="0"/>
      <w:autoSpaceDN w:val="0"/>
      <w:adjustRightInd w:val="0"/>
      <w:spacing w:after="0" w:line="181" w:lineRule="atLeast"/>
    </w:pPr>
    <w:rPr>
      <w:rFonts w:ascii="Neo Sans Intel Medium" w:hAnsi="Neo Sans Intel Medium"/>
      <w:sz w:val="24"/>
      <w:szCs w:val="24"/>
    </w:rPr>
  </w:style>
  <w:style w:type="table" w:styleId="TableGrid">
    <w:name w:val="Table Grid"/>
    <w:basedOn w:val="TableNormal"/>
    <w:uiPriority w:val="59"/>
    <w:rsid w:val="00204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9">
    <w:name w:val="Pa19"/>
    <w:basedOn w:val="Normal"/>
    <w:next w:val="Normal"/>
    <w:uiPriority w:val="99"/>
    <w:rsid w:val="00C60BC9"/>
    <w:pPr>
      <w:autoSpaceDE w:val="0"/>
      <w:autoSpaceDN w:val="0"/>
      <w:adjustRightInd w:val="0"/>
      <w:spacing w:after="0" w:line="181" w:lineRule="atLeast"/>
    </w:pPr>
    <w:rPr>
      <w:rFonts w:ascii="Neo Sans Intel" w:hAnsi="Neo Sans Intel"/>
      <w:sz w:val="24"/>
      <w:szCs w:val="24"/>
    </w:rPr>
  </w:style>
  <w:style w:type="paragraph" w:styleId="BalloonText">
    <w:name w:val="Balloon Text"/>
    <w:basedOn w:val="Normal"/>
    <w:link w:val="BalloonTextChar"/>
    <w:uiPriority w:val="99"/>
    <w:semiHidden/>
    <w:unhideWhenUsed/>
    <w:rsid w:val="00577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92"/>
    <w:rPr>
      <w:rFonts w:ascii="Tahoma" w:hAnsi="Tahoma" w:cs="Tahoma"/>
      <w:sz w:val="16"/>
      <w:szCs w:val="16"/>
    </w:rPr>
  </w:style>
  <w:style w:type="paragraph" w:styleId="Header">
    <w:name w:val="header"/>
    <w:basedOn w:val="Normal"/>
    <w:link w:val="HeaderChar"/>
    <w:uiPriority w:val="99"/>
    <w:unhideWhenUsed/>
    <w:rsid w:val="0057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92"/>
  </w:style>
  <w:style w:type="paragraph" w:styleId="Footer">
    <w:name w:val="footer"/>
    <w:basedOn w:val="Normal"/>
    <w:link w:val="FooterChar"/>
    <w:uiPriority w:val="99"/>
    <w:unhideWhenUsed/>
    <w:rsid w:val="0057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92"/>
  </w:style>
  <w:style w:type="character" w:styleId="CommentReference">
    <w:name w:val="annotation reference"/>
    <w:basedOn w:val="DefaultParagraphFont"/>
    <w:uiPriority w:val="99"/>
    <w:semiHidden/>
    <w:unhideWhenUsed/>
    <w:rsid w:val="003F757D"/>
    <w:rPr>
      <w:sz w:val="16"/>
      <w:szCs w:val="16"/>
    </w:rPr>
  </w:style>
  <w:style w:type="paragraph" w:styleId="CommentText">
    <w:name w:val="annotation text"/>
    <w:basedOn w:val="Normal"/>
    <w:link w:val="CommentTextChar"/>
    <w:uiPriority w:val="99"/>
    <w:semiHidden/>
    <w:unhideWhenUsed/>
    <w:rsid w:val="003F757D"/>
    <w:pPr>
      <w:spacing w:line="240" w:lineRule="auto"/>
    </w:pPr>
    <w:rPr>
      <w:sz w:val="20"/>
      <w:szCs w:val="20"/>
    </w:rPr>
  </w:style>
  <w:style w:type="character" w:customStyle="1" w:styleId="CommentTextChar">
    <w:name w:val="Comment Text Char"/>
    <w:basedOn w:val="DefaultParagraphFont"/>
    <w:link w:val="CommentText"/>
    <w:uiPriority w:val="99"/>
    <w:semiHidden/>
    <w:rsid w:val="003F757D"/>
    <w:rPr>
      <w:sz w:val="20"/>
      <w:szCs w:val="20"/>
    </w:rPr>
  </w:style>
  <w:style w:type="paragraph" w:styleId="CommentSubject">
    <w:name w:val="annotation subject"/>
    <w:basedOn w:val="CommentText"/>
    <w:next w:val="CommentText"/>
    <w:link w:val="CommentSubjectChar"/>
    <w:uiPriority w:val="99"/>
    <w:semiHidden/>
    <w:unhideWhenUsed/>
    <w:rsid w:val="003F757D"/>
    <w:rPr>
      <w:b/>
      <w:bCs/>
    </w:rPr>
  </w:style>
  <w:style w:type="character" w:customStyle="1" w:styleId="CommentSubjectChar">
    <w:name w:val="Comment Subject Char"/>
    <w:basedOn w:val="CommentTextChar"/>
    <w:link w:val="CommentSubject"/>
    <w:uiPriority w:val="99"/>
    <w:semiHidden/>
    <w:rsid w:val="003F75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765"/>
    <w:rPr>
      <w:color w:val="0000FF" w:themeColor="hyperlink"/>
      <w:u w:val="single"/>
    </w:rPr>
  </w:style>
  <w:style w:type="character" w:customStyle="1" w:styleId="A4">
    <w:name w:val="A4"/>
    <w:uiPriority w:val="99"/>
    <w:rsid w:val="00352F59"/>
    <w:rPr>
      <w:rFonts w:cs="Neo Sans Intel"/>
      <w:color w:val="221E1F"/>
      <w:sz w:val="10"/>
      <w:szCs w:val="10"/>
    </w:rPr>
  </w:style>
  <w:style w:type="paragraph" w:styleId="ListParagraph">
    <w:name w:val="List Paragraph"/>
    <w:basedOn w:val="Normal"/>
    <w:uiPriority w:val="34"/>
    <w:qFormat/>
    <w:rsid w:val="00C93C00"/>
    <w:pPr>
      <w:ind w:left="720"/>
      <w:contextualSpacing/>
    </w:pPr>
  </w:style>
  <w:style w:type="paragraph" w:customStyle="1" w:styleId="Pa20">
    <w:name w:val="Pa20"/>
    <w:basedOn w:val="Normal"/>
    <w:next w:val="Normal"/>
    <w:uiPriority w:val="99"/>
    <w:rsid w:val="00B65995"/>
    <w:pPr>
      <w:autoSpaceDE w:val="0"/>
      <w:autoSpaceDN w:val="0"/>
      <w:adjustRightInd w:val="0"/>
      <w:spacing w:after="0" w:line="181" w:lineRule="atLeast"/>
    </w:pPr>
    <w:rPr>
      <w:rFonts w:ascii="Neo Sans Intel Medium" w:hAnsi="Neo Sans Intel Medium"/>
      <w:sz w:val="24"/>
      <w:szCs w:val="24"/>
    </w:rPr>
  </w:style>
  <w:style w:type="paragraph" w:customStyle="1" w:styleId="Pa3">
    <w:name w:val="Pa3"/>
    <w:basedOn w:val="Normal"/>
    <w:next w:val="Normal"/>
    <w:uiPriority w:val="99"/>
    <w:rsid w:val="00B65995"/>
    <w:pPr>
      <w:autoSpaceDE w:val="0"/>
      <w:autoSpaceDN w:val="0"/>
      <w:adjustRightInd w:val="0"/>
      <w:spacing w:after="0" w:line="181" w:lineRule="atLeast"/>
    </w:pPr>
    <w:rPr>
      <w:rFonts w:ascii="Neo Sans Intel Medium" w:hAnsi="Neo Sans Intel Medium"/>
      <w:sz w:val="24"/>
      <w:szCs w:val="24"/>
    </w:rPr>
  </w:style>
  <w:style w:type="table" w:styleId="TableGrid">
    <w:name w:val="Table Grid"/>
    <w:basedOn w:val="TableNormal"/>
    <w:uiPriority w:val="59"/>
    <w:rsid w:val="00204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9">
    <w:name w:val="Pa19"/>
    <w:basedOn w:val="Normal"/>
    <w:next w:val="Normal"/>
    <w:uiPriority w:val="99"/>
    <w:rsid w:val="00C60BC9"/>
    <w:pPr>
      <w:autoSpaceDE w:val="0"/>
      <w:autoSpaceDN w:val="0"/>
      <w:adjustRightInd w:val="0"/>
      <w:spacing w:after="0" w:line="181" w:lineRule="atLeast"/>
    </w:pPr>
    <w:rPr>
      <w:rFonts w:ascii="Neo Sans Intel" w:hAnsi="Neo Sans Intel"/>
      <w:sz w:val="24"/>
      <w:szCs w:val="24"/>
    </w:rPr>
  </w:style>
  <w:style w:type="paragraph" w:styleId="BalloonText">
    <w:name w:val="Balloon Text"/>
    <w:basedOn w:val="Normal"/>
    <w:link w:val="BalloonTextChar"/>
    <w:uiPriority w:val="99"/>
    <w:semiHidden/>
    <w:unhideWhenUsed/>
    <w:rsid w:val="00577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92"/>
    <w:rPr>
      <w:rFonts w:ascii="Tahoma" w:hAnsi="Tahoma" w:cs="Tahoma"/>
      <w:sz w:val="16"/>
      <w:szCs w:val="16"/>
    </w:rPr>
  </w:style>
  <w:style w:type="paragraph" w:styleId="Header">
    <w:name w:val="header"/>
    <w:basedOn w:val="Normal"/>
    <w:link w:val="HeaderChar"/>
    <w:uiPriority w:val="99"/>
    <w:unhideWhenUsed/>
    <w:rsid w:val="0057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92"/>
  </w:style>
  <w:style w:type="paragraph" w:styleId="Footer">
    <w:name w:val="footer"/>
    <w:basedOn w:val="Normal"/>
    <w:link w:val="FooterChar"/>
    <w:uiPriority w:val="99"/>
    <w:unhideWhenUsed/>
    <w:rsid w:val="0057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92"/>
  </w:style>
  <w:style w:type="character" w:styleId="CommentReference">
    <w:name w:val="annotation reference"/>
    <w:basedOn w:val="DefaultParagraphFont"/>
    <w:uiPriority w:val="99"/>
    <w:semiHidden/>
    <w:unhideWhenUsed/>
    <w:rsid w:val="003F757D"/>
    <w:rPr>
      <w:sz w:val="16"/>
      <w:szCs w:val="16"/>
    </w:rPr>
  </w:style>
  <w:style w:type="paragraph" w:styleId="CommentText">
    <w:name w:val="annotation text"/>
    <w:basedOn w:val="Normal"/>
    <w:link w:val="CommentTextChar"/>
    <w:uiPriority w:val="99"/>
    <w:semiHidden/>
    <w:unhideWhenUsed/>
    <w:rsid w:val="003F757D"/>
    <w:pPr>
      <w:spacing w:line="240" w:lineRule="auto"/>
    </w:pPr>
    <w:rPr>
      <w:sz w:val="20"/>
      <w:szCs w:val="20"/>
    </w:rPr>
  </w:style>
  <w:style w:type="character" w:customStyle="1" w:styleId="CommentTextChar">
    <w:name w:val="Comment Text Char"/>
    <w:basedOn w:val="DefaultParagraphFont"/>
    <w:link w:val="CommentText"/>
    <w:uiPriority w:val="99"/>
    <w:semiHidden/>
    <w:rsid w:val="003F757D"/>
    <w:rPr>
      <w:sz w:val="20"/>
      <w:szCs w:val="20"/>
    </w:rPr>
  </w:style>
  <w:style w:type="paragraph" w:styleId="CommentSubject">
    <w:name w:val="annotation subject"/>
    <w:basedOn w:val="CommentText"/>
    <w:next w:val="CommentText"/>
    <w:link w:val="CommentSubjectChar"/>
    <w:uiPriority w:val="99"/>
    <w:semiHidden/>
    <w:unhideWhenUsed/>
    <w:rsid w:val="003F757D"/>
    <w:rPr>
      <w:b/>
      <w:bCs/>
    </w:rPr>
  </w:style>
  <w:style w:type="character" w:customStyle="1" w:styleId="CommentSubjectChar">
    <w:name w:val="Comment Subject Char"/>
    <w:basedOn w:val="CommentTextChar"/>
    <w:link w:val="CommentSubject"/>
    <w:uiPriority w:val="99"/>
    <w:semiHidden/>
    <w:rsid w:val="003F75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net/broadband/sharehou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ai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eresources.worldbank.org/EXTINFORMATIONANDCOMMUNICATIONANDTECHNOLOGIES/Resources/282822-1208273252769/Building_broadband.pdf%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l.com/intel/worldahead" TargetMode="External"/><Relationship Id="rId4" Type="http://schemas.openxmlformats.org/officeDocument/2006/relationships/settings" Target="settings.xml"/><Relationship Id="rId9" Type="http://schemas.openxmlformats.org/officeDocument/2006/relationships/hyperlink" Target="http://www.intel.com/intel/worldah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Kuriyan Wittemyer, Renee</cp:lastModifiedBy>
  <cp:revision>3</cp:revision>
  <cp:lastPrinted>2012-06-20T21:28:00Z</cp:lastPrinted>
  <dcterms:created xsi:type="dcterms:W3CDTF">2012-07-03T20:48:00Z</dcterms:created>
  <dcterms:modified xsi:type="dcterms:W3CDTF">2012-07-03T20:49:00Z</dcterms:modified>
</cp:coreProperties>
</file>