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E56" w:rsidRDefault="00FD3E56" w:rsidP="00285952">
      <w:pPr>
        <w:jc w:val="center"/>
        <w:rPr>
          <w:noProof/>
          <w:lang w:eastAsia="es-AR"/>
        </w:rPr>
      </w:pPr>
    </w:p>
    <w:p w:rsidR="00FD3E56" w:rsidRDefault="00FD3E56" w:rsidP="00285952">
      <w:pPr>
        <w:jc w:val="both"/>
        <w:rPr>
          <w:noProof/>
          <w:lang w:eastAsia="es-AR"/>
        </w:rPr>
      </w:pPr>
    </w:p>
    <w:p w:rsidR="00FD3E56" w:rsidRPr="00C15650" w:rsidRDefault="00405173" w:rsidP="002E6DE1">
      <w:pPr>
        <w:jc w:val="both"/>
      </w:pPr>
      <w:r w:rsidRPr="00405173">
        <w:rPr>
          <w:noProof/>
          <w:lang w:val="es-ES" w:eastAsia="es-ES"/>
        </w:rPr>
        <w:pict>
          <v:roundrect id="AutoShape 5" o:spid="_x0000_s1026" style="position:absolute;left:0;text-align:left;margin-left:36.45pt;margin-top:98.35pt;width:387.8pt;height:204.5pt;z-index:251620352;visibility:visib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" strokecolor="#b2a1c7">
            <v:textbox>
              <w:txbxContent>
                <w:p w:rsidR="004531ED" w:rsidRDefault="004531ED" w:rsidP="00D41679">
                  <w:pPr>
                    <w:jc w:val="center"/>
                    <w:rPr>
                      <w:sz w:val="44"/>
                      <w:szCs w:val="44"/>
                    </w:rPr>
                  </w:pPr>
                </w:p>
                <w:p w:rsidR="004531ED" w:rsidRDefault="004531ED" w:rsidP="00D41679">
                  <w:pPr>
                    <w:jc w:val="center"/>
                    <w:rPr>
                      <w:b/>
                      <w:sz w:val="44"/>
                      <w:szCs w:val="44"/>
                    </w:rPr>
                  </w:pPr>
                  <w:r>
                    <w:rPr>
                      <w:b/>
                      <w:sz w:val="44"/>
                      <w:szCs w:val="44"/>
                    </w:rPr>
                    <w:t>Libro Blanco del Aporte de las Empresas TIC a la Educación en Iberoamérica</w:t>
                  </w:r>
                </w:p>
                <w:p w:rsidR="005C4149" w:rsidRDefault="005C4149" w:rsidP="00D41679">
                  <w:pPr>
                    <w:jc w:val="center"/>
                    <w:rPr>
                      <w:sz w:val="36"/>
                      <w:szCs w:val="36"/>
                    </w:rPr>
                  </w:pPr>
                </w:p>
                <w:p w:rsidR="004531ED" w:rsidRPr="005C4149" w:rsidRDefault="005C4149" w:rsidP="00D41679">
                  <w:pPr>
                    <w:jc w:val="center"/>
                    <w:rPr>
                      <w:b/>
                      <w:sz w:val="36"/>
                      <w:szCs w:val="36"/>
                    </w:rPr>
                  </w:pPr>
                  <w:r w:rsidRPr="005C4149">
                    <w:rPr>
                      <w:b/>
                      <w:sz w:val="36"/>
                      <w:szCs w:val="36"/>
                    </w:rPr>
                    <w:t>Versión abreviada</w:t>
                  </w:r>
                </w:p>
                <w:p w:rsidR="004531ED" w:rsidRPr="00FA1EE2" w:rsidRDefault="004531ED" w:rsidP="00D41679">
                  <w:pPr>
                    <w:jc w:val="center"/>
                    <w:rPr>
                      <w:sz w:val="28"/>
                      <w:szCs w:val="28"/>
                    </w:rPr>
                  </w:pPr>
                  <w:r>
                    <w:rPr>
                      <w:sz w:val="28"/>
                      <w:szCs w:val="28"/>
                    </w:rPr>
                    <w:t>Septiembre 2011</w:t>
                  </w:r>
                </w:p>
              </w:txbxContent>
            </v:textbox>
          </v:roundrect>
        </w:pict>
      </w:r>
      <w:r w:rsidR="00012059">
        <w:rPr>
          <w:noProof/>
          <w:lang w:eastAsia="es-AR"/>
        </w:rPr>
        <w:drawing>
          <wp:anchor distT="0" distB="0" distL="114300" distR="114300" simplePos="0" relativeHeight="251622400" behindDoc="0" locked="0" layoutInCell="1" allowOverlap="1">
            <wp:simplePos x="0" y="0"/>
            <wp:positionH relativeFrom="column">
              <wp:align>center</wp:align>
            </wp:positionH>
            <wp:positionV relativeFrom="paragraph">
              <wp:posOffset>4237355</wp:posOffset>
            </wp:positionV>
            <wp:extent cx="5399405" cy="2378075"/>
            <wp:effectExtent l="0" t="0" r="10795" b="9525"/>
            <wp:wrapSquare wrapText="bothSides"/>
            <wp:docPr id="79" name="Imagen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399405" cy="2378075"/>
                    </a:xfrm>
                    <a:prstGeom prst="rect">
                      <a:avLst/>
                    </a:prstGeom>
                    <a:noFill/>
                  </pic:spPr>
                </pic:pic>
              </a:graphicData>
            </a:graphic>
          </wp:anchor>
        </w:drawing>
      </w:r>
      <w:r w:rsidRPr="00405173">
        <w:rPr>
          <w:noProof/>
          <w:lang w:val="es-ES" w:eastAsia="es-ES"/>
        </w:rPr>
        <w:pict>
          <v:roundrect id="AutoShape 6" o:spid="_x0000_s1027" style="position:absolute;left:0;text-align:left;margin-left:36.45pt;margin-top:535.5pt;width:387.8pt;height:40.55pt;z-index:251621376;visibility:visible;mso-position-horizontal-relative:text;mso-position-vertical-relative:text"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" strokecolor="#b2a1c7">
            <v:textbox>
              <w:txbxContent>
                <w:p w:rsidR="004531ED" w:rsidRDefault="004531ED" w:rsidP="00B07302">
                  <w:pPr>
                    <w:jc w:val="center"/>
                  </w:pPr>
                  <w:r>
                    <w:t xml:space="preserve">Director: Gustavo Jorge | gjorge@zystematica.com </w:t>
                  </w:r>
                </w:p>
                <w:p w:rsidR="004531ED" w:rsidRPr="00FA1EE2" w:rsidRDefault="004531ED" w:rsidP="00B07302">
                  <w:pPr>
                    <w:jc w:val="center"/>
                  </w:pPr>
                  <w:r>
                    <w:t>Colaboradora: Ana Bizberge | abizberge@zystematica.com</w:t>
                  </w:r>
                </w:p>
              </w:txbxContent>
            </v:textbox>
            <w10:wrap type="square"/>
          </v:roundrect>
        </w:pict>
      </w:r>
      <w:r w:rsidR="00FD3E56">
        <w:rPr>
          <w:b/>
        </w:rPr>
        <w:br w:type="page"/>
      </w:r>
    </w:p>
    <w:p w:rsidR="00FD3E56" w:rsidRDefault="00FD3E56">
      <w:pPr>
        <w:pStyle w:val="TtulodeTDC"/>
      </w:pPr>
      <w:r>
        <w:lastRenderedPageBreak/>
        <w:t>Contenido</w:t>
      </w:r>
    </w:p>
    <w:p w:rsidR="00FD3E56" w:rsidRPr="001A1BE1" w:rsidRDefault="00FD3E56" w:rsidP="001A1BE1">
      <w:pPr>
        <w:rPr>
          <w:lang w:val="es-ES"/>
        </w:rPr>
      </w:pPr>
    </w:p>
    <w:p w:rsidR="00D82A06" w:rsidRPr="00D82A06" w:rsidRDefault="00405173">
      <w:pPr>
        <w:pStyle w:val="TDC2"/>
        <w:tabs>
          <w:tab w:val="right" w:leader="dot" w:pos="8869"/>
        </w:tabs>
        <w:rPr>
          <w:rFonts w:asciiTheme="minorHAnsi" w:eastAsiaTheme="minorEastAsia" w:hAnsiTheme="minorHAnsi" w:cstheme="minorBidi"/>
          <w:noProof/>
          <w:sz w:val="14"/>
          <w:szCs w:val="14"/>
          <w:lang w:eastAsia="es-AR"/>
        </w:rPr>
      </w:pPr>
      <w:r w:rsidRPr="00D82A06">
        <w:rPr>
          <w:sz w:val="14"/>
          <w:szCs w:val="14"/>
          <w:lang w:val="es-ES"/>
        </w:rPr>
        <w:fldChar w:fldCharType="begin"/>
      </w:r>
      <w:r w:rsidR="00FD3E56" w:rsidRPr="00D82A06">
        <w:rPr>
          <w:sz w:val="14"/>
          <w:szCs w:val="14"/>
          <w:lang w:val="es-ES"/>
        </w:rPr>
        <w:instrText xml:space="preserve"> TOC \o "1-5" \h \z \u </w:instrText>
      </w:r>
      <w:r w:rsidRPr="00D82A06">
        <w:rPr>
          <w:sz w:val="14"/>
          <w:szCs w:val="14"/>
          <w:lang w:val="es-ES"/>
        </w:rPr>
        <w:fldChar w:fldCharType="separate"/>
      </w:r>
      <w:hyperlink w:anchor="_Toc304387561" w:history="1">
        <w:r w:rsidR="00D82A06" w:rsidRPr="00D82A06">
          <w:rPr>
            <w:rStyle w:val="Hipervnculo"/>
            <w:noProof/>
            <w:sz w:val="14"/>
            <w:szCs w:val="14"/>
          </w:rPr>
          <w:t>1. Introducción</w:t>
        </w:r>
        <w:r w:rsidR="00D82A06" w:rsidRPr="00D82A06">
          <w:rPr>
            <w:noProof/>
            <w:webHidden/>
            <w:sz w:val="14"/>
            <w:szCs w:val="14"/>
          </w:rPr>
          <w:tab/>
        </w:r>
        <w:r w:rsidR="00D82A06" w:rsidRPr="00D82A06">
          <w:rPr>
            <w:noProof/>
            <w:webHidden/>
            <w:sz w:val="14"/>
            <w:szCs w:val="14"/>
          </w:rPr>
          <w:fldChar w:fldCharType="begin"/>
        </w:r>
        <w:r w:rsidR="00D82A06" w:rsidRPr="00D82A06">
          <w:rPr>
            <w:noProof/>
            <w:webHidden/>
            <w:sz w:val="14"/>
            <w:szCs w:val="14"/>
          </w:rPr>
          <w:instrText xml:space="preserve"> PAGEREF _Toc304387561 \h </w:instrText>
        </w:r>
        <w:r w:rsidR="00D82A06" w:rsidRPr="00D82A06">
          <w:rPr>
            <w:noProof/>
            <w:webHidden/>
            <w:sz w:val="14"/>
            <w:szCs w:val="14"/>
          </w:rPr>
        </w:r>
        <w:r w:rsidR="00D82A06" w:rsidRPr="00D82A06">
          <w:rPr>
            <w:noProof/>
            <w:webHidden/>
            <w:sz w:val="14"/>
            <w:szCs w:val="14"/>
          </w:rPr>
          <w:fldChar w:fldCharType="separate"/>
        </w:r>
        <w:r w:rsidR="00D82A06" w:rsidRPr="00D82A06">
          <w:rPr>
            <w:noProof/>
            <w:webHidden/>
            <w:sz w:val="14"/>
            <w:szCs w:val="14"/>
          </w:rPr>
          <w:t>4</w:t>
        </w:r>
        <w:r w:rsidR="00D82A06" w:rsidRPr="00D82A06">
          <w:rPr>
            <w:noProof/>
            <w:webHidden/>
            <w:sz w:val="14"/>
            <w:szCs w:val="14"/>
          </w:rPr>
          <w:fldChar w:fldCharType="end"/>
        </w:r>
      </w:hyperlink>
    </w:p>
    <w:p w:rsidR="00D82A06" w:rsidRPr="00D82A06" w:rsidRDefault="00D82A06">
      <w:pPr>
        <w:pStyle w:val="TDC2"/>
        <w:tabs>
          <w:tab w:val="right" w:leader="dot" w:pos="8869"/>
        </w:tabs>
        <w:rPr>
          <w:rFonts w:asciiTheme="minorHAnsi" w:eastAsiaTheme="minorEastAsia" w:hAnsiTheme="minorHAnsi" w:cstheme="minorBidi"/>
          <w:noProof/>
          <w:sz w:val="14"/>
          <w:szCs w:val="14"/>
          <w:lang w:eastAsia="es-AR"/>
        </w:rPr>
      </w:pPr>
      <w:hyperlink w:anchor="_Toc304387562" w:history="1">
        <w:r w:rsidRPr="00D82A06">
          <w:rPr>
            <w:rStyle w:val="Hipervnculo"/>
            <w:noProof/>
            <w:sz w:val="14"/>
            <w:szCs w:val="14"/>
          </w:rPr>
          <w:t>2. Objetivos</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_Toc304387562 \h </w:instrText>
        </w:r>
        <w:r w:rsidRPr="00D82A06">
          <w:rPr>
            <w:noProof/>
            <w:webHidden/>
            <w:sz w:val="14"/>
            <w:szCs w:val="14"/>
          </w:rPr>
        </w:r>
        <w:r w:rsidRPr="00D82A06">
          <w:rPr>
            <w:noProof/>
            <w:webHidden/>
            <w:sz w:val="14"/>
            <w:szCs w:val="14"/>
          </w:rPr>
          <w:fldChar w:fldCharType="separate"/>
        </w:r>
        <w:r w:rsidRPr="00D82A06">
          <w:rPr>
            <w:noProof/>
            <w:webHidden/>
            <w:sz w:val="14"/>
            <w:szCs w:val="14"/>
          </w:rPr>
          <w:t>5</w:t>
        </w:r>
        <w:r w:rsidRPr="00D82A06">
          <w:rPr>
            <w:noProof/>
            <w:webHidden/>
            <w:sz w:val="14"/>
            <w:szCs w:val="14"/>
          </w:rPr>
          <w:fldChar w:fldCharType="end"/>
        </w:r>
      </w:hyperlink>
    </w:p>
    <w:p w:rsidR="00D82A06" w:rsidRPr="00D82A06" w:rsidRDefault="00D82A06">
      <w:pPr>
        <w:pStyle w:val="TDC2"/>
        <w:tabs>
          <w:tab w:val="right" w:leader="dot" w:pos="8869"/>
        </w:tabs>
        <w:rPr>
          <w:rFonts w:asciiTheme="minorHAnsi" w:eastAsiaTheme="minorEastAsia" w:hAnsiTheme="minorHAnsi" w:cstheme="minorBidi"/>
          <w:noProof/>
          <w:sz w:val="14"/>
          <w:szCs w:val="14"/>
          <w:lang w:eastAsia="es-AR"/>
        </w:rPr>
      </w:pPr>
      <w:hyperlink w:anchor="_Toc304387563" w:history="1">
        <w:r w:rsidRPr="00D82A06">
          <w:rPr>
            <w:rStyle w:val="Hipervnculo"/>
            <w:noProof/>
            <w:sz w:val="14"/>
            <w:szCs w:val="14"/>
          </w:rPr>
          <w:t>3. Alcance</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_Toc304387563 \h </w:instrText>
        </w:r>
        <w:r w:rsidRPr="00D82A06">
          <w:rPr>
            <w:noProof/>
            <w:webHidden/>
            <w:sz w:val="14"/>
            <w:szCs w:val="14"/>
          </w:rPr>
        </w:r>
        <w:r w:rsidRPr="00D82A06">
          <w:rPr>
            <w:noProof/>
            <w:webHidden/>
            <w:sz w:val="14"/>
            <w:szCs w:val="14"/>
          </w:rPr>
          <w:fldChar w:fldCharType="separate"/>
        </w:r>
        <w:r w:rsidRPr="00D82A06">
          <w:rPr>
            <w:noProof/>
            <w:webHidden/>
            <w:sz w:val="14"/>
            <w:szCs w:val="14"/>
          </w:rPr>
          <w:t>5</w:t>
        </w:r>
        <w:r w:rsidRPr="00D82A06">
          <w:rPr>
            <w:noProof/>
            <w:webHidden/>
            <w:sz w:val="14"/>
            <w:szCs w:val="14"/>
          </w:rPr>
          <w:fldChar w:fldCharType="end"/>
        </w:r>
      </w:hyperlink>
    </w:p>
    <w:p w:rsidR="00D82A06" w:rsidRPr="00D82A06" w:rsidRDefault="00D82A06">
      <w:pPr>
        <w:pStyle w:val="TDC2"/>
        <w:tabs>
          <w:tab w:val="right" w:leader="dot" w:pos="8869"/>
        </w:tabs>
        <w:rPr>
          <w:rFonts w:asciiTheme="minorHAnsi" w:eastAsiaTheme="minorEastAsia" w:hAnsiTheme="minorHAnsi" w:cstheme="minorBidi"/>
          <w:noProof/>
          <w:sz w:val="14"/>
          <w:szCs w:val="14"/>
          <w:lang w:eastAsia="es-AR"/>
        </w:rPr>
      </w:pPr>
      <w:hyperlink w:anchor="_Toc304387564" w:history="1">
        <w:r w:rsidRPr="00D82A06">
          <w:rPr>
            <w:rStyle w:val="Hipervnculo"/>
            <w:noProof/>
            <w:sz w:val="14"/>
            <w:szCs w:val="14"/>
          </w:rPr>
          <w:t>4. Considerandos</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_Toc304387564 \h </w:instrText>
        </w:r>
        <w:r w:rsidRPr="00D82A06">
          <w:rPr>
            <w:noProof/>
            <w:webHidden/>
            <w:sz w:val="14"/>
            <w:szCs w:val="14"/>
          </w:rPr>
        </w:r>
        <w:r w:rsidRPr="00D82A06">
          <w:rPr>
            <w:noProof/>
            <w:webHidden/>
            <w:sz w:val="14"/>
            <w:szCs w:val="14"/>
          </w:rPr>
          <w:fldChar w:fldCharType="separate"/>
        </w:r>
        <w:r w:rsidRPr="00D82A06">
          <w:rPr>
            <w:noProof/>
            <w:webHidden/>
            <w:sz w:val="14"/>
            <w:szCs w:val="14"/>
          </w:rPr>
          <w:t>5</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565" w:history="1">
        <w:r w:rsidRPr="00D82A06">
          <w:rPr>
            <w:rStyle w:val="Hipervnculo"/>
            <w:noProof/>
            <w:sz w:val="14"/>
            <w:szCs w:val="14"/>
          </w:rPr>
          <w:t>5. Métricas del estudio</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_Toc304387565 \h </w:instrText>
        </w:r>
        <w:r w:rsidRPr="00D82A06">
          <w:rPr>
            <w:noProof/>
            <w:webHidden/>
            <w:sz w:val="14"/>
            <w:szCs w:val="14"/>
          </w:rPr>
        </w:r>
        <w:r w:rsidRPr="00D82A06">
          <w:rPr>
            <w:noProof/>
            <w:webHidden/>
            <w:sz w:val="14"/>
            <w:szCs w:val="14"/>
          </w:rPr>
          <w:fldChar w:fldCharType="separate"/>
        </w:r>
        <w:r w:rsidRPr="00D82A06">
          <w:rPr>
            <w:noProof/>
            <w:webHidden/>
            <w:sz w:val="14"/>
            <w:szCs w:val="14"/>
          </w:rPr>
          <w:t>7</w:t>
        </w:r>
        <w:r w:rsidRPr="00D82A06">
          <w:rPr>
            <w:noProof/>
            <w:webHidden/>
            <w:sz w:val="14"/>
            <w:szCs w:val="14"/>
          </w:rPr>
          <w:fldChar w:fldCharType="end"/>
        </w:r>
      </w:hyperlink>
    </w:p>
    <w:p w:rsidR="00D82A06" w:rsidRPr="00D82A06" w:rsidRDefault="00D82A06">
      <w:pPr>
        <w:pStyle w:val="TDC1"/>
        <w:tabs>
          <w:tab w:val="right" w:leader="dot" w:pos="8869"/>
        </w:tabs>
        <w:rPr>
          <w:rFonts w:asciiTheme="minorHAnsi" w:eastAsiaTheme="minorEastAsia" w:hAnsiTheme="minorHAnsi" w:cstheme="minorBidi"/>
          <w:noProof/>
          <w:sz w:val="14"/>
          <w:szCs w:val="14"/>
          <w:lang w:eastAsia="es-AR"/>
        </w:rPr>
      </w:pPr>
      <w:hyperlink w:anchor="_Toc304387566" w:history="1">
        <w:r w:rsidRPr="00D82A06">
          <w:rPr>
            <w:rStyle w:val="Hipervnculo"/>
            <w:noProof/>
            <w:sz w:val="14"/>
            <w:szCs w:val="14"/>
          </w:rPr>
          <w:t>6. Análisis comparado</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_Toc304387566 \h </w:instrText>
        </w:r>
        <w:r w:rsidRPr="00D82A06">
          <w:rPr>
            <w:noProof/>
            <w:webHidden/>
            <w:sz w:val="14"/>
            <w:szCs w:val="14"/>
          </w:rPr>
        </w:r>
        <w:r w:rsidRPr="00D82A06">
          <w:rPr>
            <w:noProof/>
            <w:webHidden/>
            <w:sz w:val="14"/>
            <w:szCs w:val="14"/>
          </w:rPr>
          <w:fldChar w:fldCharType="separate"/>
        </w:r>
        <w:r w:rsidRPr="00D82A06">
          <w:rPr>
            <w:noProof/>
            <w:webHidden/>
            <w:sz w:val="14"/>
            <w:szCs w:val="14"/>
          </w:rPr>
          <w:t>8</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567" w:history="1">
        <w:r w:rsidRPr="00D82A06">
          <w:rPr>
            <w:rStyle w:val="Hipervnculo"/>
            <w:noProof/>
            <w:sz w:val="14"/>
            <w:szCs w:val="14"/>
          </w:rPr>
          <w:t>6.1. Programas y áreas de interés</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_Toc304387567 \h </w:instrText>
        </w:r>
        <w:r w:rsidRPr="00D82A06">
          <w:rPr>
            <w:noProof/>
            <w:webHidden/>
            <w:sz w:val="14"/>
            <w:szCs w:val="14"/>
          </w:rPr>
        </w:r>
        <w:r w:rsidRPr="00D82A06">
          <w:rPr>
            <w:noProof/>
            <w:webHidden/>
            <w:sz w:val="14"/>
            <w:szCs w:val="14"/>
          </w:rPr>
          <w:fldChar w:fldCharType="separate"/>
        </w:r>
        <w:r w:rsidRPr="00D82A06">
          <w:rPr>
            <w:noProof/>
            <w:webHidden/>
            <w:sz w:val="14"/>
            <w:szCs w:val="14"/>
          </w:rPr>
          <w:t>8</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68" w:history="1">
        <w:r w:rsidRPr="00D82A06">
          <w:rPr>
            <w:rStyle w:val="Hipervnculo"/>
            <w:noProof/>
            <w:sz w:val="14"/>
            <w:szCs w:val="14"/>
          </w:rPr>
          <w:t>6.1.1. Cisco</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_Toc304387568 \h </w:instrText>
        </w:r>
        <w:r w:rsidRPr="00D82A06">
          <w:rPr>
            <w:noProof/>
            <w:webHidden/>
            <w:sz w:val="14"/>
            <w:szCs w:val="14"/>
          </w:rPr>
        </w:r>
        <w:r w:rsidRPr="00D82A06">
          <w:rPr>
            <w:noProof/>
            <w:webHidden/>
            <w:sz w:val="14"/>
            <w:szCs w:val="14"/>
          </w:rPr>
          <w:fldChar w:fldCharType="separate"/>
        </w:r>
        <w:r w:rsidRPr="00D82A06">
          <w:rPr>
            <w:noProof/>
            <w:webHidden/>
            <w:sz w:val="14"/>
            <w:szCs w:val="14"/>
          </w:rPr>
          <w:t>9</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69" w:history="1">
        <w:r w:rsidRPr="00D82A06">
          <w:rPr>
            <w:rStyle w:val="Hipervnculo"/>
            <w:noProof/>
            <w:sz w:val="14"/>
            <w:szCs w:val="14"/>
          </w:rPr>
          <w:t>6.1.2. Intel</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_Toc304387569 \h </w:instrText>
        </w:r>
        <w:r w:rsidRPr="00D82A06">
          <w:rPr>
            <w:noProof/>
            <w:webHidden/>
            <w:sz w:val="14"/>
            <w:szCs w:val="14"/>
          </w:rPr>
        </w:r>
        <w:r w:rsidRPr="00D82A06">
          <w:rPr>
            <w:noProof/>
            <w:webHidden/>
            <w:sz w:val="14"/>
            <w:szCs w:val="14"/>
          </w:rPr>
          <w:fldChar w:fldCharType="separate"/>
        </w:r>
        <w:r w:rsidRPr="00D82A06">
          <w:rPr>
            <w:noProof/>
            <w:webHidden/>
            <w:sz w:val="14"/>
            <w:szCs w:val="14"/>
          </w:rPr>
          <w:t>9</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70" w:history="1">
        <w:r w:rsidRPr="00D82A06">
          <w:rPr>
            <w:rStyle w:val="Hipervnculo"/>
            <w:noProof/>
            <w:sz w:val="14"/>
            <w:szCs w:val="14"/>
          </w:rPr>
          <w:t>6.1.3. Microsoft</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_Toc304387570 \h </w:instrText>
        </w:r>
        <w:r w:rsidRPr="00D82A06">
          <w:rPr>
            <w:noProof/>
            <w:webHidden/>
            <w:sz w:val="14"/>
            <w:szCs w:val="14"/>
          </w:rPr>
        </w:r>
        <w:r w:rsidRPr="00D82A06">
          <w:rPr>
            <w:noProof/>
            <w:webHidden/>
            <w:sz w:val="14"/>
            <w:szCs w:val="14"/>
          </w:rPr>
          <w:fldChar w:fldCharType="separate"/>
        </w:r>
        <w:r w:rsidRPr="00D82A06">
          <w:rPr>
            <w:noProof/>
            <w:webHidden/>
            <w:sz w:val="14"/>
            <w:szCs w:val="14"/>
          </w:rPr>
          <w:t>10</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71" w:history="1">
        <w:r w:rsidRPr="00D82A06">
          <w:rPr>
            <w:rStyle w:val="Hipervnculo"/>
            <w:noProof/>
            <w:sz w:val="14"/>
            <w:szCs w:val="14"/>
          </w:rPr>
          <w:t>6.1.4. Telefónica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_Toc304387571 \h </w:instrText>
        </w:r>
        <w:r w:rsidRPr="00D82A06">
          <w:rPr>
            <w:noProof/>
            <w:webHidden/>
            <w:sz w:val="14"/>
            <w:szCs w:val="14"/>
          </w:rPr>
        </w:r>
        <w:r w:rsidRPr="00D82A06">
          <w:rPr>
            <w:noProof/>
            <w:webHidden/>
            <w:sz w:val="14"/>
            <w:szCs w:val="14"/>
          </w:rPr>
          <w:fldChar w:fldCharType="separate"/>
        </w:r>
        <w:r w:rsidRPr="00D82A06">
          <w:rPr>
            <w:noProof/>
            <w:webHidden/>
            <w:sz w:val="14"/>
            <w:szCs w:val="14"/>
          </w:rPr>
          <w:t>10</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572" w:history="1">
        <w:r w:rsidRPr="00D82A06">
          <w:rPr>
            <w:rStyle w:val="Hipervnculo"/>
            <w:noProof/>
            <w:sz w:val="14"/>
            <w:szCs w:val="14"/>
          </w:rPr>
          <w:t>6.2. Articulación con el sector público</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_Toc304387572 \h </w:instrText>
        </w:r>
        <w:r w:rsidRPr="00D82A06">
          <w:rPr>
            <w:noProof/>
            <w:webHidden/>
            <w:sz w:val="14"/>
            <w:szCs w:val="14"/>
          </w:rPr>
        </w:r>
        <w:r w:rsidRPr="00D82A06">
          <w:rPr>
            <w:noProof/>
            <w:webHidden/>
            <w:sz w:val="14"/>
            <w:szCs w:val="14"/>
          </w:rPr>
          <w:fldChar w:fldCharType="separate"/>
        </w:r>
        <w:r w:rsidRPr="00D82A06">
          <w:rPr>
            <w:noProof/>
            <w:webHidden/>
            <w:sz w:val="14"/>
            <w:szCs w:val="14"/>
          </w:rPr>
          <w:t>11</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73" w:history="1">
        <w:r w:rsidRPr="00D82A06">
          <w:rPr>
            <w:rStyle w:val="Hipervnculo"/>
            <w:noProof/>
            <w:sz w:val="14"/>
            <w:szCs w:val="14"/>
          </w:rPr>
          <w:t>6.2.1. Cisco</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_Toc304387573 \h </w:instrText>
        </w:r>
        <w:r w:rsidRPr="00D82A06">
          <w:rPr>
            <w:noProof/>
            <w:webHidden/>
            <w:sz w:val="14"/>
            <w:szCs w:val="14"/>
          </w:rPr>
        </w:r>
        <w:r w:rsidRPr="00D82A06">
          <w:rPr>
            <w:noProof/>
            <w:webHidden/>
            <w:sz w:val="14"/>
            <w:szCs w:val="14"/>
          </w:rPr>
          <w:fldChar w:fldCharType="separate"/>
        </w:r>
        <w:r w:rsidRPr="00D82A06">
          <w:rPr>
            <w:noProof/>
            <w:webHidden/>
            <w:sz w:val="14"/>
            <w:szCs w:val="14"/>
          </w:rPr>
          <w:t>11</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74" w:history="1">
        <w:r w:rsidRPr="00D82A06">
          <w:rPr>
            <w:rStyle w:val="Hipervnculo"/>
            <w:noProof/>
            <w:sz w:val="14"/>
            <w:szCs w:val="14"/>
          </w:rPr>
          <w:t>6.2.2. Intel</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_Toc304387574 \h </w:instrText>
        </w:r>
        <w:r w:rsidRPr="00D82A06">
          <w:rPr>
            <w:noProof/>
            <w:webHidden/>
            <w:sz w:val="14"/>
            <w:szCs w:val="14"/>
          </w:rPr>
        </w:r>
        <w:r w:rsidRPr="00D82A06">
          <w:rPr>
            <w:noProof/>
            <w:webHidden/>
            <w:sz w:val="14"/>
            <w:szCs w:val="14"/>
          </w:rPr>
          <w:fldChar w:fldCharType="separate"/>
        </w:r>
        <w:r w:rsidRPr="00D82A06">
          <w:rPr>
            <w:noProof/>
            <w:webHidden/>
            <w:sz w:val="14"/>
            <w:szCs w:val="14"/>
          </w:rPr>
          <w:t>12</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75" w:history="1">
        <w:r w:rsidRPr="00D82A06">
          <w:rPr>
            <w:rStyle w:val="Hipervnculo"/>
            <w:noProof/>
            <w:sz w:val="14"/>
            <w:szCs w:val="14"/>
          </w:rPr>
          <w:t>6.2.3. Microsoft</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_Toc304387575 \h </w:instrText>
        </w:r>
        <w:r w:rsidRPr="00D82A06">
          <w:rPr>
            <w:noProof/>
            <w:webHidden/>
            <w:sz w:val="14"/>
            <w:szCs w:val="14"/>
          </w:rPr>
        </w:r>
        <w:r w:rsidRPr="00D82A06">
          <w:rPr>
            <w:noProof/>
            <w:webHidden/>
            <w:sz w:val="14"/>
            <w:szCs w:val="14"/>
          </w:rPr>
          <w:fldChar w:fldCharType="separate"/>
        </w:r>
        <w:r w:rsidRPr="00D82A06">
          <w:rPr>
            <w:noProof/>
            <w:webHidden/>
            <w:sz w:val="14"/>
            <w:szCs w:val="14"/>
          </w:rPr>
          <w:t>12</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76" w:history="1">
        <w:r w:rsidRPr="00D82A06">
          <w:rPr>
            <w:rStyle w:val="Hipervnculo"/>
            <w:noProof/>
            <w:sz w:val="14"/>
            <w:szCs w:val="14"/>
          </w:rPr>
          <w:t>6.2.4. Telefónica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_Toc304387576 \h </w:instrText>
        </w:r>
        <w:r w:rsidRPr="00D82A06">
          <w:rPr>
            <w:noProof/>
            <w:webHidden/>
            <w:sz w:val="14"/>
            <w:szCs w:val="14"/>
          </w:rPr>
        </w:r>
        <w:r w:rsidRPr="00D82A06">
          <w:rPr>
            <w:noProof/>
            <w:webHidden/>
            <w:sz w:val="14"/>
            <w:szCs w:val="14"/>
          </w:rPr>
          <w:fldChar w:fldCharType="separate"/>
        </w:r>
        <w:r w:rsidRPr="00D82A06">
          <w:rPr>
            <w:noProof/>
            <w:webHidden/>
            <w:sz w:val="14"/>
            <w:szCs w:val="14"/>
          </w:rPr>
          <w:t>12</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577" w:history="1">
        <w:r w:rsidRPr="00D82A06">
          <w:rPr>
            <w:rStyle w:val="Hipervnculo"/>
            <w:noProof/>
            <w:sz w:val="14"/>
            <w:szCs w:val="14"/>
          </w:rPr>
          <w:t>6.3. Colaboración con el sector privado</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_Toc304387577 \h </w:instrText>
        </w:r>
        <w:r w:rsidRPr="00D82A06">
          <w:rPr>
            <w:noProof/>
            <w:webHidden/>
            <w:sz w:val="14"/>
            <w:szCs w:val="14"/>
          </w:rPr>
        </w:r>
        <w:r w:rsidRPr="00D82A06">
          <w:rPr>
            <w:noProof/>
            <w:webHidden/>
            <w:sz w:val="14"/>
            <w:szCs w:val="14"/>
          </w:rPr>
          <w:fldChar w:fldCharType="separate"/>
        </w:r>
        <w:r w:rsidRPr="00D82A06">
          <w:rPr>
            <w:noProof/>
            <w:webHidden/>
            <w:sz w:val="14"/>
            <w:szCs w:val="14"/>
          </w:rPr>
          <w:t>13</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78" w:history="1">
        <w:r w:rsidRPr="00D82A06">
          <w:rPr>
            <w:rStyle w:val="Hipervnculo"/>
            <w:noProof/>
            <w:sz w:val="14"/>
            <w:szCs w:val="14"/>
          </w:rPr>
          <w:t>6.3.1. Cisco</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_Toc304387578 \h </w:instrText>
        </w:r>
        <w:r w:rsidRPr="00D82A06">
          <w:rPr>
            <w:noProof/>
            <w:webHidden/>
            <w:sz w:val="14"/>
            <w:szCs w:val="14"/>
          </w:rPr>
        </w:r>
        <w:r w:rsidRPr="00D82A06">
          <w:rPr>
            <w:noProof/>
            <w:webHidden/>
            <w:sz w:val="14"/>
            <w:szCs w:val="14"/>
          </w:rPr>
          <w:fldChar w:fldCharType="separate"/>
        </w:r>
        <w:r w:rsidRPr="00D82A06">
          <w:rPr>
            <w:noProof/>
            <w:webHidden/>
            <w:sz w:val="14"/>
            <w:szCs w:val="14"/>
          </w:rPr>
          <w:t>13</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79" w:history="1">
        <w:r w:rsidRPr="00D82A06">
          <w:rPr>
            <w:rStyle w:val="Hipervnculo"/>
            <w:noProof/>
            <w:sz w:val="14"/>
            <w:szCs w:val="14"/>
          </w:rPr>
          <w:t>6.3.2. Intel</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_Toc304387579 \h </w:instrText>
        </w:r>
        <w:r w:rsidRPr="00D82A06">
          <w:rPr>
            <w:noProof/>
            <w:webHidden/>
            <w:sz w:val="14"/>
            <w:szCs w:val="14"/>
          </w:rPr>
        </w:r>
        <w:r w:rsidRPr="00D82A06">
          <w:rPr>
            <w:noProof/>
            <w:webHidden/>
            <w:sz w:val="14"/>
            <w:szCs w:val="14"/>
          </w:rPr>
          <w:fldChar w:fldCharType="separate"/>
        </w:r>
        <w:r w:rsidRPr="00D82A06">
          <w:rPr>
            <w:noProof/>
            <w:webHidden/>
            <w:sz w:val="14"/>
            <w:szCs w:val="14"/>
          </w:rPr>
          <w:t>13</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80" w:history="1">
        <w:r w:rsidRPr="00D82A06">
          <w:rPr>
            <w:rStyle w:val="Hipervnculo"/>
            <w:noProof/>
            <w:sz w:val="14"/>
            <w:szCs w:val="14"/>
          </w:rPr>
          <w:t>6.3.3. Microsoft</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_Toc304387580 \h </w:instrText>
        </w:r>
        <w:r w:rsidRPr="00D82A06">
          <w:rPr>
            <w:noProof/>
            <w:webHidden/>
            <w:sz w:val="14"/>
            <w:szCs w:val="14"/>
          </w:rPr>
        </w:r>
        <w:r w:rsidRPr="00D82A06">
          <w:rPr>
            <w:noProof/>
            <w:webHidden/>
            <w:sz w:val="14"/>
            <w:szCs w:val="14"/>
          </w:rPr>
          <w:fldChar w:fldCharType="separate"/>
        </w:r>
        <w:r w:rsidRPr="00D82A06">
          <w:rPr>
            <w:noProof/>
            <w:webHidden/>
            <w:sz w:val="14"/>
            <w:szCs w:val="14"/>
          </w:rPr>
          <w:t>14</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81" w:history="1">
        <w:r w:rsidRPr="00D82A06">
          <w:rPr>
            <w:rStyle w:val="Hipervnculo"/>
            <w:noProof/>
            <w:sz w:val="14"/>
            <w:szCs w:val="14"/>
          </w:rPr>
          <w:t>6.3.4. Telefónica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_Toc304387581 \h </w:instrText>
        </w:r>
        <w:r w:rsidRPr="00D82A06">
          <w:rPr>
            <w:noProof/>
            <w:webHidden/>
            <w:sz w:val="14"/>
            <w:szCs w:val="14"/>
          </w:rPr>
        </w:r>
        <w:r w:rsidRPr="00D82A06">
          <w:rPr>
            <w:noProof/>
            <w:webHidden/>
            <w:sz w:val="14"/>
            <w:szCs w:val="14"/>
          </w:rPr>
          <w:fldChar w:fldCharType="separate"/>
        </w:r>
        <w:r w:rsidRPr="00D82A06">
          <w:rPr>
            <w:noProof/>
            <w:webHidden/>
            <w:sz w:val="14"/>
            <w:szCs w:val="14"/>
          </w:rPr>
          <w:t>14</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582" w:history="1">
        <w:r w:rsidRPr="00D82A06">
          <w:rPr>
            <w:rStyle w:val="Hipervnculo"/>
            <w:noProof/>
            <w:sz w:val="14"/>
            <w:szCs w:val="14"/>
          </w:rPr>
          <w:t>6.4. Oportunidades de mejora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_Toc304387582 \h </w:instrText>
        </w:r>
        <w:r w:rsidRPr="00D82A06">
          <w:rPr>
            <w:noProof/>
            <w:webHidden/>
            <w:sz w:val="14"/>
            <w:szCs w:val="14"/>
          </w:rPr>
        </w:r>
        <w:r w:rsidRPr="00D82A06">
          <w:rPr>
            <w:noProof/>
            <w:webHidden/>
            <w:sz w:val="14"/>
            <w:szCs w:val="14"/>
          </w:rPr>
          <w:fldChar w:fldCharType="separate"/>
        </w:r>
        <w:r w:rsidRPr="00D82A06">
          <w:rPr>
            <w:noProof/>
            <w:webHidden/>
            <w:sz w:val="14"/>
            <w:szCs w:val="14"/>
          </w:rPr>
          <w:t>15</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83" w:history="1">
        <w:r w:rsidRPr="00D82A06">
          <w:rPr>
            <w:rStyle w:val="Hipervnculo"/>
            <w:noProof/>
            <w:sz w:val="14"/>
            <w:szCs w:val="14"/>
          </w:rPr>
          <w:t>6.4.1. Cisco</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_Toc304387583 \h </w:instrText>
        </w:r>
        <w:r w:rsidRPr="00D82A06">
          <w:rPr>
            <w:noProof/>
            <w:webHidden/>
            <w:sz w:val="14"/>
            <w:szCs w:val="14"/>
          </w:rPr>
        </w:r>
        <w:r w:rsidRPr="00D82A06">
          <w:rPr>
            <w:noProof/>
            <w:webHidden/>
            <w:sz w:val="14"/>
            <w:szCs w:val="14"/>
          </w:rPr>
          <w:fldChar w:fldCharType="separate"/>
        </w:r>
        <w:r w:rsidRPr="00D82A06">
          <w:rPr>
            <w:noProof/>
            <w:webHidden/>
            <w:sz w:val="14"/>
            <w:szCs w:val="14"/>
          </w:rPr>
          <w:t>15</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84" w:history="1">
        <w:r w:rsidRPr="00D82A06">
          <w:rPr>
            <w:rStyle w:val="Hipervnculo"/>
            <w:noProof/>
            <w:sz w:val="14"/>
            <w:szCs w:val="14"/>
          </w:rPr>
          <w:t>6.4.2. Intel</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_Toc304387584 \h </w:instrText>
        </w:r>
        <w:r w:rsidRPr="00D82A06">
          <w:rPr>
            <w:noProof/>
            <w:webHidden/>
            <w:sz w:val="14"/>
            <w:szCs w:val="14"/>
          </w:rPr>
        </w:r>
        <w:r w:rsidRPr="00D82A06">
          <w:rPr>
            <w:noProof/>
            <w:webHidden/>
            <w:sz w:val="14"/>
            <w:szCs w:val="14"/>
          </w:rPr>
          <w:fldChar w:fldCharType="separate"/>
        </w:r>
        <w:r w:rsidRPr="00D82A06">
          <w:rPr>
            <w:noProof/>
            <w:webHidden/>
            <w:sz w:val="14"/>
            <w:szCs w:val="14"/>
          </w:rPr>
          <w:t>15</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85" w:history="1">
        <w:r w:rsidRPr="00D82A06">
          <w:rPr>
            <w:rStyle w:val="Hipervnculo"/>
            <w:noProof/>
            <w:sz w:val="14"/>
            <w:szCs w:val="14"/>
          </w:rPr>
          <w:t>6.4.3. Microsoft</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_Toc304387585 \h </w:instrText>
        </w:r>
        <w:r w:rsidRPr="00D82A06">
          <w:rPr>
            <w:noProof/>
            <w:webHidden/>
            <w:sz w:val="14"/>
            <w:szCs w:val="14"/>
          </w:rPr>
        </w:r>
        <w:r w:rsidRPr="00D82A06">
          <w:rPr>
            <w:noProof/>
            <w:webHidden/>
            <w:sz w:val="14"/>
            <w:szCs w:val="14"/>
          </w:rPr>
          <w:fldChar w:fldCharType="separate"/>
        </w:r>
        <w:r w:rsidRPr="00D82A06">
          <w:rPr>
            <w:noProof/>
            <w:webHidden/>
            <w:sz w:val="14"/>
            <w:szCs w:val="14"/>
          </w:rPr>
          <w:t>15</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86" w:history="1">
        <w:r w:rsidRPr="00D82A06">
          <w:rPr>
            <w:rStyle w:val="Hipervnculo"/>
            <w:noProof/>
            <w:sz w:val="14"/>
            <w:szCs w:val="14"/>
          </w:rPr>
          <w:t>6.4.4. Telefónica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_Toc304387586 \h </w:instrText>
        </w:r>
        <w:r w:rsidRPr="00D82A06">
          <w:rPr>
            <w:noProof/>
            <w:webHidden/>
            <w:sz w:val="14"/>
            <w:szCs w:val="14"/>
          </w:rPr>
        </w:r>
        <w:r w:rsidRPr="00D82A06">
          <w:rPr>
            <w:noProof/>
            <w:webHidden/>
            <w:sz w:val="14"/>
            <w:szCs w:val="14"/>
          </w:rPr>
          <w:fldChar w:fldCharType="separate"/>
        </w:r>
        <w:r w:rsidRPr="00D82A06">
          <w:rPr>
            <w:noProof/>
            <w:webHidden/>
            <w:sz w:val="14"/>
            <w:szCs w:val="14"/>
          </w:rPr>
          <w:t>16</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587" w:history="1">
        <w:r w:rsidRPr="00D82A06">
          <w:rPr>
            <w:rStyle w:val="Hipervnculo"/>
            <w:noProof/>
            <w:sz w:val="14"/>
            <w:szCs w:val="14"/>
          </w:rPr>
          <w:t>6.5. Programas y área de interés por país</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_Toc304387587 \h </w:instrText>
        </w:r>
        <w:r w:rsidRPr="00D82A06">
          <w:rPr>
            <w:noProof/>
            <w:webHidden/>
            <w:sz w:val="14"/>
            <w:szCs w:val="14"/>
          </w:rPr>
        </w:r>
        <w:r w:rsidRPr="00D82A06">
          <w:rPr>
            <w:noProof/>
            <w:webHidden/>
            <w:sz w:val="14"/>
            <w:szCs w:val="14"/>
          </w:rPr>
          <w:fldChar w:fldCharType="separate"/>
        </w:r>
        <w:r w:rsidRPr="00D82A06">
          <w:rPr>
            <w:noProof/>
            <w:webHidden/>
            <w:sz w:val="14"/>
            <w:szCs w:val="14"/>
          </w:rPr>
          <w:t>17</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88" w:history="1">
        <w:r w:rsidRPr="00D82A06">
          <w:rPr>
            <w:rStyle w:val="Hipervnculo"/>
            <w:noProof/>
            <w:sz w:val="14"/>
            <w:szCs w:val="14"/>
          </w:rPr>
          <w:t>6.5.1. Argentina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_Toc304387588 \h </w:instrText>
        </w:r>
        <w:r w:rsidRPr="00D82A06">
          <w:rPr>
            <w:noProof/>
            <w:webHidden/>
            <w:sz w:val="14"/>
            <w:szCs w:val="14"/>
          </w:rPr>
        </w:r>
        <w:r w:rsidRPr="00D82A06">
          <w:rPr>
            <w:noProof/>
            <w:webHidden/>
            <w:sz w:val="14"/>
            <w:szCs w:val="14"/>
          </w:rPr>
          <w:fldChar w:fldCharType="separate"/>
        </w:r>
        <w:r w:rsidRPr="00D82A06">
          <w:rPr>
            <w:noProof/>
            <w:webHidden/>
            <w:sz w:val="14"/>
            <w:szCs w:val="14"/>
          </w:rPr>
          <w:t>17</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89" w:history="1">
        <w:r w:rsidRPr="00D82A06">
          <w:rPr>
            <w:rStyle w:val="Hipervnculo"/>
            <w:noProof/>
            <w:sz w:val="14"/>
            <w:szCs w:val="14"/>
          </w:rPr>
          <w:t>6.5.2. Bolivia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_Toc304387589 \h </w:instrText>
        </w:r>
        <w:r w:rsidRPr="00D82A06">
          <w:rPr>
            <w:noProof/>
            <w:webHidden/>
            <w:sz w:val="14"/>
            <w:szCs w:val="14"/>
          </w:rPr>
        </w:r>
        <w:r w:rsidRPr="00D82A06">
          <w:rPr>
            <w:noProof/>
            <w:webHidden/>
            <w:sz w:val="14"/>
            <w:szCs w:val="14"/>
          </w:rPr>
          <w:fldChar w:fldCharType="separate"/>
        </w:r>
        <w:r w:rsidRPr="00D82A06">
          <w:rPr>
            <w:noProof/>
            <w:webHidden/>
            <w:sz w:val="14"/>
            <w:szCs w:val="14"/>
          </w:rPr>
          <w:t>18</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90" w:history="1">
        <w:r w:rsidRPr="00D82A06">
          <w:rPr>
            <w:rStyle w:val="Hipervnculo"/>
            <w:noProof/>
            <w:sz w:val="14"/>
            <w:szCs w:val="14"/>
          </w:rPr>
          <w:t>6.5.3. Brasil</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_Toc304387590 \h </w:instrText>
        </w:r>
        <w:r w:rsidRPr="00D82A06">
          <w:rPr>
            <w:noProof/>
            <w:webHidden/>
            <w:sz w:val="14"/>
            <w:szCs w:val="14"/>
          </w:rPr>
        </w:r>
        <w:r w:rsidRPr="00D82A06">
          <w:rPr>
            <w:noProof/>
            <w:webHidden/>
            <w:sz w:val="14"/>
            <w:szCs w:val="14"/>
          </w:rPr>
          <w:fldChar w:fldCharType="separate"/>
        </w:r>
        <w:r w:rsidRPr="00D82A06">
          <w:rPr>
            <w:noProof/>
            <w:webHidden/>
            <w:sz w:val="14"/>
            <w:szCs w:val="14"/>
          </w:rPr>
          <w:t>18</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91" w:history="1">
        <w:r w:rsidRPr="00D82A06">
          <w:rPr>
            <w:rStyle w:val="Hipervnculo"/>
            <w:noProof/>
            <w:sz w:val="14"/>
            <w:szCs w:val="14"/>
          </w:rPr>
          <w:t>6.5.4. Chile</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_Toc304387591 \h </w:instrText>
        </w:r>
        <w:r w:rsidRPr="00D82A06">
          <w:rPr>
            <w:noProof/>
            <w:webHidden/>
            <w:sz w:val="14"/>
            <w:szCs w:val="14"/>
          </w:rPr>
        </w:r>
        <w:r w:rsidRPr="00D82A06">
          <w:rPr>
            <w:noProof/>
            <w:webHidden/>
            <w:sz w:val="14"/>
            <w:szCs w:val="14"/>
          </w:rPr>
          <w:fldChar w:fldCharType="separate"/>
        </w:r>
        <w:r w:rsidRPr="00D82A06">
          <w:rPr>
            <w:noProof/>
            <w:webHidden/>
            <w:sz w:val="14"/>
            <w:szCs w:val="14"/>
          </w:rPr>
          <w:t>19</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92" w:history="1">
        <w:r w:rsidRPr="00D82A06">
          <w:rPr>
            <w:rStyle w:val="Hipervnculo"/>
            <w:noProof/>
            <w:sz w:val="14"/>
            <w:szCs w:val="14"/>
          </w:rPr>
          <w:t>6.5.5. Colombia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_Toc304387592 \h </w:instrText>
        </w:r>
        <w:r w:rsidRPr="00D82A06">
          <w:rPr>
            <w:noProof/>
            <w:webHidden/>
            <w:sz w:val="14"/>
            <w:szCs w:val="14"/>
          </w:rPr>
        </w:r>
        <w:r w:rsidRPr="00D82A06">
          <w:rPr>
            <w:noProof/>
            <w:webHidden/>
            <w:sz w:val="14"/>
            <w:szCs w:val="14"/>
          </w:rPr>
          <w:fldChar w:fldCharType="separate"/>
        </w:r>
        <w:r w:rsidRPr="00D82A06">
          <w:rPr>
            <w:noProof/>
            <w:webHidden/>
            <w:sz w:val="14"/>
            <w:szCs w:val="14"/>
          </w:rPr>
          <w:t>20</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93" w:history="1">
        <w:r w:rsidRPr="00D82A06">
          <w:rPr>
            <w:rStyle w:val="Hipervnculo"/>
            <w:noProof/>
            <w:sz w:val="14"/>
            <w:szCs w:val="14"/>
          </w:rPr>
          <w:t>6.5.6. Costa Rica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_Toc304387593 \h </w:instrText>
        </w:r>
        <w:r w:rsidRPr="00D82A06">
          <w:rPr>
            <w:noProof/>
            <w:webHidden/>
            <w:sz w:val="14"/>
            <w:szCs w:val="14"/>
          </w:rPr>
        </w:r>
        <w:r w:rsidRPr="00D82A06">
          <w:rPr>
            <w:noProof/>
            <w:webHidden/>
            <w:sz w:val="14"/>
            <w:szCs w:val="14"/>
          </w:rPr>
          <w:fldChar w:fldCharType="separate"/>
        </w:r>
        <w:r w:rsidRPr="00D82A06">
          <w:rPr>
            <w:noProof/>
            <w:webHidden/>
            <w:sz w:val="14"/>
            <w:szCs w:val="14"/>
          </w:rPr>
          <w:t>21</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94" w:history="1">
        <w:r w:rsidRPr="00D82A06">
          <w:rPr>
            <w:rStyle w:val="Hipervnculo"/>
            <w:noProof/>
            <w:sz w:val="14"/>
            <w:szCs w:val="14"/>
          </w:rPr>
          <w:t>6.5.7. Ecuador</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_Toc304387594 \h </w:instrText>
        </w:r>
        <w:r w:rsidRPr="00D82A06">
          <w:rPr>
            <w:noProof/>
            <w:webHidden/>
            <w:sz w:val="14"/>
            <w:szCs w:val="14"/>
          </w:rPr>
        </w:r>
        <w:r w:rsidRPr="00D82A06">
          <w:rPr>
            <w:noProof/>
            <w:webHidden/>
            <w:sz w:val="14"/>
            <w:szCs w:val="14"/>
          </w:rPr>
          <w:fldChar w:fldCharType="separate"/>
        </w:r>
        <w:r w:rsidRPr="00D82A06">
          <w:rPr>
            <w:noProof/>
            <w:webHidden/>
            <w:sz w:val="14"/>
            <w:szCs w:val="14"/>
          </w:rPr>
          <w:t>21</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95" w:history="1">
        <w:r w:rsidRPr="00D82A06">
          <w:rPr>
            <w:rStyle w:val="Hipervnculo"/>
            <w:noProof/>
            <w:sz w:val="14"/>
            <w:szCs w:val="14"/>
          </w:rPr>
          <w:t>6.5.8. El Salvador</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_Toc304387595 \h </w:instrText>
        </w:r>
        <w:r w:rsidRPr="00D82A06">
          <w:rPr>
            <w:noProof/>
            <w:webHidden/>
            <w:sz w:val="14"/>
            <w:szCs w:val="14"/>
          </w:rPr>
        </w:r>
        <w:r w:rsidRPr="00D82A06">
          <w:rPr>
            <w:noProof/>
            <w:webHidden/>
            <w:sz w:val="14"/>
            <w:szCs w:val="14"/>
          </w:rPr>
          <w:fldChar w:fldCharType="separate"/>
        </w:r>
        <w:r w:rsidRPr="00D82A06">
          <w:rPr>
            <w:noProof/>
            <w:webHidden/>
            <w:sz w:val="14"/>
            <w:szCs w:val="14"/>
          </w:rPr>
          <w:t>22</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96" w:history="1">
        <w:r w:rsidRPr="00D82A06">
          <w:rPr>
            <w:rStyle w:val="Hipervnculo"/>
            <w:noProof/>
            <w:sz w:val="14"/>
            <w:szCs w:val="14"/>
          </w:rPr>
          <w:t>6.5.9. España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_Toc304387596 \h </w:instrText>
        </w:r>
        <w:r w:rsidRPr="00D82A06">
          <w:rPr>
            <w:noProof/>
            <w:webHidden/>
            <w:sz w:val="14"/>
            <w:szCs w:val="14"/>
          </w:rPr>
        </w:r>
        <w:r w:rsidRPr="00D82A06">
          <w:rPr>
            <w:noProof/>
            <w:webHidden/>
            <w:sz w:val="14"/>
            <w:szCs w:val="14"/>
          </w:rPr>
          <w:fldChar w:fldCharType="separate"/>
        </w:r>
        <w:r w:rsidRPr="00D82A06">
          <w:rPr>
            <w:noProof/>
            <w:webHidden/>
            <w:sz w:val="14"/>
            <w:szCs w:val="14"/>
          </w:rPr>
          <w:t>22</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97" w:history="1">
        <w:r w:rsidRPr="00D82A06">
          <w:rPr>
            <w:rStyle w:val="Hipervnculo"/>
            <w:noProof/>
            <w:sz w:val="14"/>
            <w:szCs w:val="14"/>
          </w:rPr>
          <w:t>6.5.10. Guatemala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_Toc304387597 \h </w:instrText>
        </w:r>
        <w:r w:rsidRPr="00D82A06">
          <w:rPr>
            <w:noProof/>
            <w:webHidden/>
            <w:sz w:val="14"/>
            <w:szCs w:val="14"/>
          </w:rPr>
        </w:r>
        <w:r w:rsidRPr="00D82A06">
          <w:rPr>
            <w:noProof/>
            <w:webHidden/>
            <w:sz w:val="14"/>
            <w:szCs w:val="14"/>
          </w:rPr>
          <w:fldChar w:fldCharType="separate"/>
        </w:r>
        <w:r w:rsidRPr="00D82A06">
          <w:rPr>
            <w:noProof/>
            <w:webHidden/>
            <w:sz w:val="14"/>
            <w:szCs w:val="14"/>
          </w:rPr>
          <w:t>23</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98" w:history="1">
        <w:r w:rsidRPr="00D82A06">
          <w:rPr>
            <w:rStyle w:val="Hipervnculo"/>
            <w:noProof/>
            <w:sz w:val="14"/>
            <w:szCs w:val="14"/>
          </w:rPr>
          <w:t>6.5.11. Honduras</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_Toc304387598 \h </w:instrText>
        </w:r>
        <w:r w:rsidRPr="00D82A06">
          <w:rPr>
            <w:noProof/>
            <w:webHidden/>
            <w:sz w:val="14"/>
            <w:szCs w:val="14"/>
          </w:rPr>
        </w:r>
        <w:r w:rsidRPr="00D82A06">
          <w:rPr>
            <w:noProof/>
            <w:webHidden/>
            <w:sz w:val="14"/>
            <w:szCs w:val="14"/>
          </w:rPr>
          <w:fldChar w:fldCharType="separate"/>
        </w:r>
        <w:r w:rsidRPr="00D82A06">
          <w:rPr>
            <w:noProof/>
            <w:webHidden/>
            <w:sz w:val="14"/>
            <w:szCs w:val="14"/>
          </w:rPr>
          <w:t>24</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599" w:history="1">
        <w:r w:rsidRPr="00D82A06">
          <w:rPr>
            <w:rStyle w:val="Hipervnculo"/>
            <w:noProof/>
            <w:sz w:val="14"/>
            <w:szCs w:val="14"/>
          </w:rPr>
          <w:t>6.5.12. México</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_Toc304387599 \h </w:instrText>
        </w:r>
        <w:r w:rsidRPr="00D82A06">
          <w:rPr>
            <w:noProof/>
            <w:webHidden/>
            <w:sz w:val="14"/>
            <w:szCs w:val="14"/>
          </w:rPr>
        </w:r>
        <w:r w:rsidRPr="00D82A06">
          <w:rPr>
            <w:noProof/>
            <w:webHidden/>
            <w:sz w:val="14"/>
            <w:szCs w:val="14"/>
          </w:rPr>
          <w:fldChar w:fldCharType="separate"/>
        </w:r>
        <w:r w:rsidRPr="00D82A06">
          <w:rPr>
            <w:noProof/>
            <w:webHidden/>
            <w:sz w:val="14"/>
            <w:szCs w:val="14"/>
          </w:rPr>
          <w:t>24</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600" w:history="1">
        <w:r w:rsidRPr="00D82A06">
          <w:rPr>
            <w:rStyle w:val="Hipervnculo"/>
            <w:noProof/>
            <w:sz w:val="14"/>
            <w:szCs w:val="14"/>
          </w:rPr>
          <w:t>6.5.13. Nicaragua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_Toc304387600 \h </w:instrText>
        </w:r>
        <w:r w:rsidRPr="00D82A06">
          <w:rPr>
            <w:noProof/>
            <w:webHidden/>
            <w:sz w:val="14"/>
            <w:szCs w:val="14"/>
          </w:rPr>
        </w:r>
        <w:r w:rsidRPr="00D82A06">
          <w:rPr>
            <w:noProof/>
            <w:webHidden/>
            <w:sz w:val="14"/>
            <w:szCs w:val="14"/>
          </w:rPr>
          <w:fldChar w:fldCharType="separate"/>
        </w:r>
        <w:r w:rsidRPr="00D82A06">
          <w:rPr>
            <w:noProof/>
            <w:webHidden/>
            <w:sz w:val="14"/>
            <w:szCs w:val="14"/>
          </w:rPr>
          <w:t>25</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601" w:history="1">
        <w:r w:rsidRPr="00D82A06">
          <w:rPr>
            <w:rStyle w:val="Hipervnculo"/>
            <w:noProof/>
            <w:sz w:val="14"/>
            <w:szCs w:val="14"/>
          </w:rPr>
          <w:t>6.5.14. Panamá</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_Toc304387601 \h </w:instrText>
        </w:r>
        <w:r w:rsidRPr="00D82A06">
          <w:rPr>
            <w:noProof/>
            <w:webHidden/>
            <w:sz w:val="14"/>
            <w:szCs w:val="14"/>
          </w:rPr>
        </w:r>
        <w:r w:rsidRPr="00D82A06">
          <w:rPr>
            <w:noProof/>
            <w:webHidden/>
            <w:sz w:val="14"/>
            <w:szCs w:val="14"/>
          </w:rPr>
          <w:fldChar w:fldCharType="separate"/>
        </w:r>
        <w:r w:rsidRPr="00D82A06">
          <w:rPr>
            <w:noProof/>
            <w:webHidden/>
            <w:sz w:val="14"/>
            <w:szCs w:val="14"/>
          </w:rPr>
          <w:t>25</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602" w:history="1">
        <w:r w:rsidRPr="00D82A06">
          <w:rPr>
            <w:rStyle w:val="Hipervnculo"/>
            <w:noProof/>
            <w:sz w:val="14"/>
            <w:szCs w:val="14"/>
          </w:rPr>
          <w:t>6.5.15. Paraguay</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_Toc304387602 \h </w:instrText>
        </w:r>
        <w:r w:rsidRPr="00D82A06">
          <w:rPr>
            <w:noProof/>
            <w:webHidden/>
            <w:sz w:val="14"/>
            <w:szCs w:val="14"/>
          </w:rPr>
        </w:r>
        <w:r w:rsidRPr="00D82A06">
          <w:rPr>
            <w:noProof/>
            <w:webHidden/>
            <w:sz w:val="14"/>
            <w:szCs w:val="14"/>
          </w:rPr>
          <w:fldChar w:fldCharType="separate"/>
        </w:r>
        <w:r w:rsidRPr="00D82A06">
          <w:rPr>
            <w:noProof/>
            <w:webHidden/>
            <w:sz w:val="14"/>
            <w:szCs w:val="14"/>
          </w:rPr>
          <w:t>26</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603" w:history="1">
        <w:r w:rsidRPr="00D82A06">
          <w:rPr>
            <w:rStyle w:val="Hipervnculo"/>
            <w:noProof/>
            <w:sz w:val="14"/>
            <w:szCs w:val="14"/>
          </w:rPr>
          <w:t>6.5.16. Perú</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_Toc304387603 \h </w:instrText>
        </w:r>
        <w:r w:rsidRPr="00D82A06">
          <w:rPr>
            <w:noProof/>
            <w:webHidden/>
            <w:sz w:val="14"/>
            <w:szCs w:val="14"/>
          </w:rPr>
        </w:r>
        <w:r w:rsidRPr="00D82A06">
          <w:rPr>
            <w:noProof/>
            <w:webHidden/>
            <w:sz w:val="14"/>
            <w:szCs w:val="14"/>
          </w:rPr>
          <w:fldChar w:fldCharType="separate"/>
        </w:r>
        <w:r w:rsidRPr="00D82A06">
          <w:rPr>
            <w:noProof/>
            <w:webHidden/>
            <w:sz w:val="14"/>
            <w:szCs w:val="14"/>
          </w:rPr>
          <w:t>26</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604" w:history="1">
        <w:r w:rsidRPr="00D82A06">
          <w:rPr>
            <w:rStyle w:val="Hipervnculo"/>
            <w:noProof/>
            <w:sz w:val="14"/>
            <w:szCs w:val="14"/>
          </w:rPr>
          <w:t>6.5.17. Portugal</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_Toc304387604 \h </w:instrText>
        </w:r>
        <w:r w:rsidRPr="00D82A06">
          <w:rPr>
            <w:noProof/>
            <w:webHidden/>
            <w:sz w:val="14"/>
            <w:szCs w:val="14"/>
          </w:rPr>
        </w:r>
        <w:r w:rsidRPr="00D82A06">
          <w:rPr>
            <w:noProof/>
            <w:webHidden/>
            <w:sz w:val="14"/>
            <w:szCs w:val="14"/>
          </w:rPr>
          <w:fldChar w:fldCharType="separate"/>
        </w:r>
        <w:r w:rsidRPr="00D82A06">
          <w:rPr>
            <w:noProof/>
            <w:webHidden/>
            <w:sz w:val="14"/>
            <w:szCs w:val="14"/>
          </w:rPr>
          <w:t>27</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605" w:history="1">
        <w:r w:rsidRPr="00D82A06">
          <w:rPr>
            <w:rStyle w:val="Hipervnculo"/>
            <w:noProof/>
            <w:sz w:val="14"/>
            <w:szCs w:val="14"/>
          </w:rPr>
          <w:t>6.5.18. República Dominicana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_Toc304387605 \h </w:instrText>
        </w:r>
        <w:r w:rsidRPr="00D82A06">
          <w:rPr>
            <w:noProof/>
            <w:webHidden/>
            <w:sz w:val="14"/>
            <w:szCs w:val="14"/>
          </w:rPr>
        </w:r>
        <w:r w:rsidRPr="00D82A06">
          <w:rPr>
            <w:noProof/>
            <w:webHidden/>
            <w:sz w:val="14"/>
            <w:szCs w:val="14"/>
          </w:rPr>
          <w:fldChar w:fldCharType="separate"/>
        </w:r>
        <w:r w:rsidRPr="00D82A06">
          <w:rPr>
            <w:noProof/>
            <w:webHidden/>
            <w:sz w:val="14"/>
            <w:szCs w:val="14"/>
          </w:rPr>
          <w:t>28</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606" w:history="1">
        <w:r w:rsidRPr="00D82A06">
          <w:rPr>
            <w:rStyle w:val="Hipervnculo"/>
            <w:noProof/>
            <w:sz w:val="14"/>
            <w:szCs w:val="14"/>
          </w:rPr>
          <w:t>6.5.19. Uruguay</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_Toc304387606 \h </w:instrText>
        </w:r>
        <w:r w:rsidRPr="00D82A06">
          <w:rPr>
            <w:noProof/>
            <w:webHidden/>
            <w:sz w:val="14"/>
            <w:szCs w:val="14"/>
          </w:rPr>
        </w:r>
        <w:r w:rsidRPr="00D82A06">
          <w:rPr>
            <w:noProof/>
            <w:webHidden/>
            <w:sz w:val="14"/>
            <w:szCs w:val="14"/>
          </w:rPr>
          <w:fldChar w:fldCharType="separate"/>
        </w:r>
        <w:r w:rsidRPr="00D82A06">
          <w:rPr>
            <w:noProof/>
            <w:webHidden/>
            <w:sz w:val="14"/>
            <w:szCs w:val="14"/>
          </w:rPr>
          <w:t>28</w:t>
        </w:r>
        <w:r w:rsidRPr="00D82A06">
          <w:rPr>
            <w:noProof/>
            <w:webHidden/>
            <w:sz w:val="14"/>
            <w:szCs w:val="14"/>
          </w:rPr>
          <w:fldChar w:fldCharType="end"/>
        </w:r>
      </w:hyperlink>
    </w:p>
    <w:p w:rsidR="00D82A06" w:rsidRPr="00D82A06" w:rsidRDefault="00D82A06">
      <w:pPr>
        <w:pStyle w:val="TDC4"/>
        <w:tabs>
          <w:tab w:val="right" w:leader="dot" w:pos="8869"/>
        </w:tabs>
        <w:rPr>
          <w:rFonts w:asciiTheme="minorHAnsi" w:eastAsiaTheme="minorEastAsia" w:hAnsiTheme="minorHAnsi" w:cstheme="minorBidi"/>
          <w:noProof/>
          <w:sz w:val="14"/>
          <w:szCs w:val="14"/>
          <w:lang w:eastAsia="es-AR"/>
        </w:rPr>
      </w:pPr>
      <w:hyperlink w:anchor="_Toc304387607" w:history="1">
        <w:r w:rsidRPr="00D82A06">
          <w:rPr>
            <w:rStyle w:val="Hipervnculo"/>
            <w:noProof/>
            <w:sz w:val="14"/>
            <w:szCs w:val="14"/>
          </w:rPr>
          <w:t>6.5.20. Venezuela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_Toc304387607 \h </w:instrText>
        </w:r>
        <w:r w:rsidRPr="00D82A06">
          <w:rPr>
            <w:noProof/>
            <w:webHidden/>
            <w:sz w:val="14"/>
            <w:szCs w:val="14"/>
          </w:rPr>
        </w:r>
        <w:r w:rsidRPr="00D82A06">
          <w:rPr>
            <w:noProof/>
            <w:webHidden/>
            <w:sz w:val="14"/>
            <w:szCs w:val="14"/>
          </w:rPr>
          <w:fldChar w:fldCharType="separate"/>
        </w:r>
        <w:r w:rsidRPr="00D82A06">
          <w:rPr>
            <w:noProof/>
            <w:webHidden/>
            <w:sz w:val="14"/>
            <w:szCs w:val="14"/>
          </w:rPr>
          <w:t>29</w:t>
        </w:r>
        <w:r w:rsidRPr="00D82A06">
          <w:rPr>
            <w:noProof/>
            <w:webHidden/>
            <w:sz w:val="14"/>
            <w:szCs w:val="14"/>
          </w:rPr>
          <w:fldChar w:fldCharType="end"/>
        </w:r>
      </w:hyperlink>
    </w:p>
    <w:p w:rsidR="00D82A06" w:rsidRPr="00D82A06" w:rsidRDefault="00D82A06">
      <w:pPr>
        <w:pStyle w:val="TDC2"/>
        <w:tabs>
          <w:tab w:val="right" w:leader="dot" w:pos="8869"/>
        </w:tabs>
        <w:rPr>
          <w:rFonts w:asciiTheme="minorHAnsi" w:eastAsiaTheme="minorEastAsia" w:hAnsiTheme="minorHAnsi" w:cstheme="minorBidi"/>
          <w:noProof/>
          <w:sz w:val="14"/>
          <w:szCs w:val="14"/>
          <w:lang w:eastAsia="es-AR"/>
        </w:rPr>
      </w:pPr>
      <w:hyperlink w:anchor="_Toc304387608" w:history="1">
        <w:r w:rsidRPr="00D82A06">
          <w:rPr>
            <w:rStyle w:val="Hipervnculo"/>
            <w:noProof/>
            <w:sz w:val="14"/>
            <w:szCs w:val="14"/>
          </w:rPr>
          <w:t>7. Conclusiones</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_Toc304387608 \h </w:instrText>
        </w:r>
        <w:r w:rsidRPr="00D82A06">
          <w:rPr>
            <w:noProof/>
            <w:webHidden/>
            <w:sz w:val="14"/>
            <w:szCs w:val="14"/>
          </w:rPr>
        </w:r>
        <w:r w:rsidRPr="00D82A06">
          <w:rPr>
            <w:noProof/>
            <w:webHidden/>
            <w:sz w:val="14"/>
            <w:szCs w:val="14"/>
          </w:rPr>
          <w:fldChar w:fldCharType="separate"/>
        </w:r>
        <w:r w:rsidRPr="00D82A06">
          <w:rPr>
            <w:noProof/>
            <w:webHidden/>
            <w:sz w:val="14"/>
            <w:szCs w:val="14"/>
          </w:rPr>
          <w:t>30</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609" w:history="1">
        <w:r w:rsidRPr="00D82A06">
          <w:rPr>
            <w:rStyle w:val="Hipervnculo"/>
            <w:noProof/>
            <w:sz w:val="14"/>
            <w:szCs w:val="14"/>
          </w:rPr>
          <w:t>7.1. Programas</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_Toc304387609 \h </w:instrText>
        </w:r>
        <w:r w:rsidRPr="00D82A06">
          <w:rPr>
            <w:noProof/>
            <w:webHidden/>
            <w:sz w:val="14"/>
            <w:szCs w:val="14"/>
          </w:rPr>
        </w:r>
        <w:r w:rsidRPr="00D82A06">
          <w:rPr>
            <w:noProof/>
            <w:webHidden/>
            <w:sz w:val="14"/>
            <w:szCs w:val="14"/>
          </w:rPr>
          <w:fldChar w:fldCharType="separate"/>
        </w:r>
        <w:r w:rsidRPr="00D82A06">
          <w:rPr>
            <w:noProof/>
            <w:webHidden/>
            <w:sz w:val="14"/>
            <w:szCs w:val="14"/>
          </w:rPr>
          <w:t>30</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610" w:history="1">
        <w:r w:rsidRPr="00D82A06">
          <w:rPr>
            <w:rStyle w:val="Hipervnculo"/>
            <w:noProof/>
            <w:sz w:val="14"/>
            <w:szCs w:val="14"/>
          </w:rPr>
          <w:t>7.2. Articulación con el sector público</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_Toc304387610 \h </w:instrText>
        </w:r>
        <w:r w:rsidRPr="00D82A06">
          <w:rPr>
            <w:noProof/>
            <w:webHidden/>
            <w:sz w:val="14"/>
            <w:szCs w:val="14"/>
          </w:rPr>
        </w:r>
        <w:r w:rsidRPr="00D82A06">
          <w:rPr>
            <w:noProof/>
            <w:webHidden/>
            <w:sz w:val="14"/>
            <w:szCs w:val="14"/>
          </w:rPr>
          <w:fldChar w:fldCharType="separate"/>
        </w:r>
        <w:r w:rsidRPr="00D82A06">
          <w:rPr>
            <w:noProof/>
            <w:webHidden/>
            <w:sz w:val="14"/>
            <w:szCs w:val="14"/>
          </w:rPr>
          <w:t>30</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611" w:history="1">
        <w:r w:rsidRPr="00D82A06">
          <w:rPr>
            <w:rStyle w:val="Hipervnculo"/>
            <w:noProof/>
            <w:sz w:val="14"/>
            <w:szCs w:val="14"/>
          </w:rPr>
          <w:t>7.3. Colaboración con el sector privado</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_Toc304387611 \h </w:instrText>
        </w:r>
        <w:r w:rsidRPr="00D82A06">
          <w:rPr>
            <w:noProof/>
            <w:webHidden/>
            <w:sz w:val="14"/>
            <w:szCs w:val="14"/>
          </w:rPr>
        </w:r>
        <w:r w:rsidRPr="00D82A06">
          <w:rPr>
            <w:noProof/>
            <w:webHidden/>
            <w:sz w:val="14"/>
            <w:szCs w:val="14"/>
          </w:rPr>
          <w:fldChar w:fldCharType="separate"/>
        </w:r>
        <w:r w:rsidRPr="00D82A06">
          <w:rPr>
            <w:noProof/>
            <w:webHidden/>
            <w:sz w:val="14"/>
            <w:szCs w:val="14"/>
          </w:rPr>
          <w:t>31</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612" w:history="1">
        <w:r w:rsidRPr="00D82A06">
          <w:rPr>
            <w:rStyle w:val="Hipervnculo"/>
            <w:noProof/>
            <w:sz w:val="14"/>
            <w:szCs w:val="14"/>
          </w:rPr>
          <w:t>7.4. Oportunidades de mejora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_Toc304387612 \h </w:instrText>
        </w:r>
        <w:r w:rsidRPr="00D82A06">
          <w:rPr>
            <w:noProof/>
            <w:webHidden/>
            <w:sz w:val="14"/>
            <w:szCs w:val="14"/>
          </w:rPr>
        </w:r>
        <w:r w:rsidRPr="00D82A06">
          <w:rPr>
            <w:noProof/>
            <w:webHidden/>
            <w:sz w:val="14"/>
            <w:szCs w:val="14"/>
          </w:rPr>
          <w:fldChar w:fldCharType="separate"/>
        </w:r>
        <w:r w:rsidRPr="00D82A06">
          <w:rPr>
            <w:noProof/>
            <w:webHidden/>
            <w:sz w:val="14"/>
            <w:szCs w:val="14"/>
          </w:rPr>
          <w:t>31</w:t>
        </w:r>
        <w:r w:rsidRPr="00D82A06">
          <w:rPr>
            <w:noProof/>
            <w:webHidden/>
            <w:sz w:val="14"/>
            <w:szCs w:val="14"/>
          </w:rPr>
          <w:fldChar w:fldCharType="end"/>
        </w:r>
      </w:hyperlink>
    </w:p>
    <w:p w:rsidR="00D82A06" w:rsidRPr="00D82A06" w:rsidRDefault="00D82A06">
      <w:pPr>
        <w:pStyle w:val="TDC2"/>
        <w:tabs>
          <w:tab w:val="right" w:leader="dot" w:pos="8869"/>
        </w:tabs>
        <w:rPr>
          <w:rFonts w:asciiTheme="minorHAnsi" w:eastAsiaTheme="minorEastAsia" w:hAnsiTheme="minorHAnsi" w:cstheme="minorBidi"/>
          <w:noProof/>
          <w:sz w:val="14"/>
          <w:szCs w:val="14"/>
          <w:lang w:eastAsia="es-AR"/>
        </w:rPr>
      </w:pPr>
      <w:hyperlink w:anchor="_Toc304387613" w:history="1">
        <w:r w:rsidRPr="00D82A06">
          <w:rPr>
            <w:rStyle w:val="Hipervnculo"/>
            <w:noProof/>
            <w:sz w:val="14"/>
            <w:szCs w:val="14"/>
          </w:rPr>
          <w:t>8. Recomendaciones</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_Toc304387613 \h </w:instrText>
        </w:r>
        <w:r w:rsidRPr="00D82A06">
          <w:rPr>
            <w:noProof/>
            <w:webHidden/>
            <w:sz w:val="14"/>
            <w:szCs w:val="14"/>
          </w:rPr>
        </w:r>
        <w:r w:rsidRPr="00D82A06">
          <w:rPr>
            <w:noProof/>
            <w:webHidden/>
            <w:sz w:val="14"/>
            <w:szCs w:val="14"/>
          </w:rPr>
          <w:fldChar w:fldCharType="separate"/>
        </w:r>
        <w:r w:rsidRPr="00D82A06">
          <w:rPr>
            <w:noProof/>
            <w:webHidden/>
            <w:sz w:val="14"/>
            <w:szCs w:val="14"/>
          </w:rPr>
          <w:t>33</w:t>
        </w:r>
        <w:r w:rsidRPr="00D82A06">
          <w:rPr>
            <w:noProof/>
            <w:webHidden/>
            <w:sz w:val="14"/>
            <w:szCs w:val="14"/>
          </w:rPr>
          <w:fldChar w:fldCharType="end"/>
        </w:r>
      </w:hyperlink>
    </w:p>
    <w:p w:rsidR="00D82A06" w:rsidRPr="00D82A06" w:rsidRDefault="00D82A06">
      <w:pPr>
        <w:pStyle w:val="TDC2"/>
        <w:tabs>
          <w:tab w:val="right" w:leader="dot" w:pos="8869"/>
        </w:tabs>
        <w:rPr>
          <w:rFonts w:asciiTheme="minorHAnsi" w:eastAsiaTheme="minorEastAsia" w:hAnsiTheme="minorHAnsi" w:cstheme="minorBidi"/>
          <w:noProof/>
          <w:sz w:val="14"/>
          <w:szCs w:val="14"/>
          <w:lang w:eastAsia="es-AR"/>
        </w:rPr>
      </w:pPr>
      <w:hyperlink w:anchor="_Toc304387614" w:history="1">
        <w:r w:rsidRPr="00D82A06">
          <w:rPr>
            <w:rStyle w:val="Hipervnculo"/>
            <w:noProof/>
            <w:sz w:val="14"/>
            <w:szCs w:val="14"/>
          </w:rPr>
          <w:t>9. Propuesta integral</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_Toc304387614 \h </w:instrText>
        </w:r>
        <w:r w:rsidRPr="00D82A06">
          <w:rPr>
            <w:noProof/>
            <w:webHidden/>
            <w:sz w:val="14"/>
            <w:szCs w:val="14"/>
          </w:rPr>
        </w:r>
        <w:r w:rsidRPr="00D82A06">
          <w:rPr>
            <w:noProof/>
            <w:webHidden/>
            <w:sz w:val="14"/>
            <w:szCs w:val="14"/>
          </w:rPr>
          <w:fldChar w:fldCharType="separate"/>
        </w:r>
        <w:r w:rsidRPr="00D82A06">
          <w:rPr>
            <w:noProof/>
            <w:webHidden/>
            <w:sz w:val="14"/>
            <w:szCs w:val="14"/>
          </w:rPr>
          <w:t>36</w:t>
        </w:r>
        <w:r w:rsidRPr="00D82A06">
          <w:rPr>
            <w:noProof/>
            <w:webHidden/>
            <w:sz w:val="14"/>
            <w:szCs w:val="14"/>
          </w:rPr>
          <w:fldChar w:fldCharType="end"/>
        </w:r>
      </w:hyperlink>
    </w:p>
    <w:p w:rsidR="00D82A06" w:rsidRPr="00D82A06" w:rsidRDefault="00D82A06">
      <w:pPr>
        <w:pStyle w:val="TDC1"/>
        <w:tabs>
          <w:tab w:val="right" w:leader="dot" w:pos="8869"/>
        </w:tabs>
        <w:rPr>
          <w:rFonts w:asciiTheme="minorHAnsi" w:eastAsiaTheme="minorEastAsia" w:hAnsiTheme="minorHAnsi" w:cstheme="minorBidi"/>
          <w:noProof/>
          <w:sz w:val="14"/>
          <w:szCs w:val="14"/>
          <w:lang w:eastAsia="es-AR"/>
        </w:rPr>
      </w:pPr>
      <w:hyperlink w:anchor="_Toc304387615" w:history="1">
        <w:r w:rsidRPr="00D82A06">
          <w:rPr>
            <w:rStyle w:val="Hipervnculo"/>
            <w:noProof/>
            <w:sz w:val="14"/>
            <w:szCs w:val="14"/>
          </w:rPr>
          <w:t>Anexos</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_Toc304387615 \h </w:instrText>
        </w:r>
        <w:r w:rsidRPr="00D82A06">
          <w:rPr>
            <w:noProof/>
            <w:webHidden/>
            <w:sz w:val="14"/>
            <w:szCs w:val="14"/>
          </w:rPr>
        </w:r>
        <w:r w:rsidRPr="00D82A06">
          <w:rPr>
            <w:noProof/>
            <w:webHidden/>
            <w:sz w:val="14"/>
            <w:szCs w:val="14"/>
          </w:rPr>
          <w:fldChar w:fldCharType="separate"/>
        </w:r>
        <w:r w:rsidRPr="00D82A06">
          <w:rPr>
            <w:noProof/>
            <w:webHidden/>
            <w:sz w:val="14"/>
            <w:szCs w:val="14"/>
          </w:rPr>
          <w:t>38</w:t>
        </w:r>
        <w:r w:rsidRPr="00D82A06">
          <w:rPr>
            <w:noProof/>
            <w:webHidden/>
            <w:sz w:val="14"/>
            <w:szCs w:val="14"/>
          </w:rPr>
          <w:fldChar w:fldCharType="end"/>
        </w:r>
      </w:hyperlink>
    </w:p>
    <w:p w:rsidR="00D82A06" w:rsidRPr="00D82A06" w:rsidRDefault="00D82A06">
      <w:pPr>
        <w:pStyle w:val="TDC2"/>
        <w:tabs>
          <w:tab w:val="right" w:leader="dot" w:pos="8869"/>
        </w:tabs>
        <w:rPr>
          <w:rFonts w:asciiTheme="minorHAnsi" w:eastAsiaTheme="minorEastAsia" w:hAnsiTheme="minorHAnsi" w:cstheme="minorBidi"/>
          <w:noProof/>
          <w:sz w:val="14"/>
          <w:szCs w:val="14"/>
          <w:lang w:eastAsia="es-AR"/>
        </w:rPr>
      </w:pPr>
      <w:hyperlink w:anchor="_Toc304387616" w:history="1">
        <w:r w:rsidRPr="00D82A06">
          <w:rPr>
            <w:rStyle w:val="Hipervnculo"/>
            <w:noProof/>
            <w:sz w:val="14"/>
            <w:szCs w:val="14"/>
          </w:rPr>
          <w:t>I. Entrevistas</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_Toc304387616 \h </w:instrText>
        </w:r>
        <w:r w:rsidRPr="00D82A06">
          <w:rPr>
            <w:noProof/>
            <w:webHidden/>
            <w:sz w:val="14"/>
            <w:szCs w:val="14"/>
          </w:rPr>
        </w:r>
        <w:r w:rsidRPr="00D82A06">
          <w:rPr>
            <w:noProof/>
            <w:webHidden/>
            <w:sz w:val="14"/>
            <w:szCs w:val="14"/>
          </w:rPr>
          <w:fldChar w:fldCharType="separate"/>
        </w:r>
        <w:r w:rsidRPr="00D82A06">
          <w:rPr>
            <w:noProof/>
            <w:webHidden/>
            <w:sz w:val="14"/>
            <w:szCs w:val="14"/>
          </w:rPr>
          <w:t>38</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617" w:history="1">
        <w:r w:rsidRPr="00D82A06">
          <w:rPr>
            <w:rStyle w:val="Hipervnculo"/>
            <w:noProof/>
            <w:sz w:val="14"/>
            <w:szCs w:val="14"/>
          </w:rPr>
          <w:t>I.I. Cisco</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_Toc304387617 \h </w:instrText>
        </w:r>
        <w:r w:rsidRPr="00D82A06">
          <w:rPr>
            <w:noProof/>
            <w:webHidden/>
            <w:sz w:val="14"/>
            <w:szCs w:val="14"/>
          </w:rPr>
        </w:r>
        <w:r w:rsidRPr="00D82A06">
          <w:rPr>
            <w:noProof/>
            <w:webHidden/>
            <w:sz w:val="14"/>
            <w:szCs w:val="14"/>
          </w:rPr>
          <w:fldChar w:fldCharType="separate"/>
        </w:r>
        <w:r w:rsidRPr="00D82A06">
          <w:rPr>
            <w:noProof/>
            <w:webHidden/>
            <w:sz w:val="14"/>
            <w:szCs w:val="14"/>
          </w:rPr>
          <w:t>38</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618" w:history="1">
        <w:r w:rsidRPr="00D82A06">
          <w:rPr>
            <w:rStyle w:val="Hipervnculo"/>
            <w:noProof/>
            <w:sz w:val="14"/>
            <w:szCs w:val="14"/>
          </w:rPr>
          <w:t>I.II. Intel</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_Toc304387618 \h </w:instrText>
        </w:r>
        <w:r w:rsidRPr="00D82A06">
          <w:rPr>
            <w:noProof/>
            <w:webHidden/>
            <w:sz w:val="14"/>
            <w:szCs w:val="14"/>
          </w:rPr>
        </w:r>
        <w:r w:rsidRPr="00D82A06">
          <w:rPr>
            <w:noProof/>
            <w:webHidden/>
            <w:sz w:val="14"/>
            <w:szCs w:val="14"/>
          </w:rPr>
          <w:fldChar w:fldCharType="separate"/>
        </w:r>
        <w:r w:rsidRPr="00D82A06">
          <w:rPr>
            <w:noProof/>
            <w:webHidden/>
            <w:sz w:val="14"/>
            <w:szCs w:val="14"/>
          </w:rPr>
          <w:t>38</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619" w:history="1">
        <w:r w:rsidRPr="00D82A06">
          <w:rPr>
            <w:rStyle w:val="Hipervnculo"/>
            <w:noProof/>
            <w:sz w:val="14"/>
            <w:szCs w:val="14"/>
          </w:rPr>
          <w:t>I.III. Microsoft</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_Toc304387619 \h </w:instrText>
        </w:r>
        <w:r w:rsidRPr="00D82A06">
          <w:rPr>
            <w:noProof/>
            <w:webHidden/>
            <w:sz w:val="14"/>
            <w:szCs w:val="14"/>
          </w:rPr>
        </w:r>
        <w:r w:rsidRPr="00D82A06">
          <w:rPr>
            <w:noProof/>
            <w:webHidden/>
            <w:sz w:val="14"/>
            <w:szCs w:val="14"/>
          </w:rPr>
          <w:fldChar w:fldCharType="separate"/>
        </w:r>
        <w:r w:rsidRPr="00D82A06">
          <w:rPr>
            <w:noProof/>
            <w:webHidden/>
            <w:sz w:val="14"/>
            <w:szCs w:val="14"/>
          </w:rPr>
          <w:t>38</w:t>
        </w:r>
        <w:r w:rsidRPr="00D82A06">
          <w:rPr>
            <w:noProof/>
            <w:webHidden/>
            <w:sz w:val="14"/>
            <w:szCs w:val="14"/>
          </w:rPr>
          <w:fldChar w:fldCharType="end"/>
        </w:r>
      </w:hyperlink>
    </w:p>
    <w:p w:rsidR="00D82A06" w:rsidRPr="00D82A06" w:rsidRDefault="00D82A06">
      <w:pPr>
        <w:pStyle w:val="TDC3"/>
        <w:tabs>
          <w:tab w:val="right" w:leader="dot" w:pos="8869"/>
        </w:tabs>
        <w:rPr>
          <w:rFonts w:asciiTheme="minorHAnsi" w:eastAsiaTheme="minorEastAsia" w:hAnsiTheme="minorHAnsi" w:cstheme="minorBidi"/>
          <w:noProof/>
          <w:sz w:val="14"/>
          <w:szCs w:val="14"/>
          <w:lang w:eastAsia="es-AR"/>
        </w:rPr>
      </w:pPr>
      <w:hyperlink w:anchor="_Toc304387620" w:history="1">
        <w:r w:rsidRPr="00D82A06">
          <w:rPr>
            <w:rStyle w:val="Hipervnculo"/>
            <w:noProof/>
            <w:sz w:val="14"/>
            <w:szCs w:val="14"/>
          </w:rPr>
          <w:t>I.IV. Telefónica</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_Toc304387620 \h </w:instrText>
        </w:r>
        <w:r w:rsidRPr="00D82A06">
          <w:rPr>
            <w:noProof/>
            <w:webHidden/>
            <w:sz w:val="14"/>
            <w:szCs w:val="14"/>
          </w:rPr>
        </w:r>
        <w:r w:rsidRPr="00D82A06">
          <w:rPr>
            <w:noProof/>
            <w:webHidden/>
            <w:sz w:val="14"/>
            <w:szCs w:val="14"/>
          </w:rPr>
          <w:fldChar w:fldCharType="separate"/>
        </w:r>
        <w:r w:rsidRPr="00D82A06">
          <w:rPr>
            <w:noProof/>
            <w:webHidden/>
            <w:sz w:val="14"/>
            <w:szCs w:val="14"/>
          </w:rPr>
          <w:t>39</w:t>
        </w:r>
        <w:r w:rsidRPr="00D82A06">
          <w:rPr>
            <w:noProof/>
            <w:webHidden/>
            <w:sz w:val="14"/>
            <w:szCs w:val="14"/>
          </w:rPr>
          <w:fldChar w:fldCharType="end"/>
        </w:r>
      </w:hyperlink>
    </w:p>
    <w:p w:rsidR="00D82A06" w:rsidRPr="00D82A06" w:rsidRDefault="00D82A06">
      <w:pPr>
        <w:pStyle w:val="TDC2"/>
        <w:tabs>
          <w:tab w:val="right" w:leader="dot" w:pos="8869"/>
        </w:tabs>
        <w:rPr>
          <w:rFonts w:asciiTheme="minorHAnsi" w:eastAsiaTheme="minorEastAsia" w:hAnsiTheme="minorHAnsi" w:cstheme="minorBidi"/>
          <w:noProof/>
          <w:sz w:val="14"/>
          <w:szCs w:val="14"/>
          <w:lang w:eastAsia="es-AR"/>
        </w:rPr>
      </w:pPr>
      <w:hyperlink w:anchor="_Toc304387621" w:history="1">
        <w:r w:rsidRPr="00D82A06">
          <w:rPr>
            <w:rStyle w:val="Hipervnculo"/>
            <w:noProof/>
            <w:sz w:val="14"/>
            <w:szCs w:val="14"/>
          </w:rPr>
          <w:t>II. Acerca de los autores</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_Toc304387621 \h </w:instrText>
        </w:r>
        <w:r w:rsidRPr="00D82A06">
          <w:rPr>
            <w:noProof/>
            <w:webHidden/>
            <w:sz w:val="14"/>
            <w:szCs w:val="14"/>
          </w:rPr>
        </w:r>
        <w:r w:rsidRPr="00D82A06">
          <w:rPr>
            <w:noProof/>
            <w:webHidden/>
            <w:sz w:val="14"/>
            <w:szCs w:val="14"/>
          </w:rPr>
          <w:fldChar w:fldCharType="separate"/>
        </w:r>
        <w:r w:rsidRPr="00D82A06">
          <w:rPr>
            <w:noProof/>
            <w:webHidden/>
            <w:sz w:val="14"/>
            <w:szCs w:val="14"/>
          </w:rPr>
          <w:t>40</w:t>
        </w:r>
        <w:r w:rsidRPr="00D82A06">
          <w:rPr>
            <w:noProof/>
            <w:webHidden/>
            <w:sz w:val="14"/>
            <w:szCs w:val="14"/>
          </w:rPr>
          <w:fldChar w:fldCharType="end"/>
        </w:r>
      </w:hyperlink>
    </w:p>
    <w:p w:rsidR="00D82A06" w:rsidRPr="00D82A06" w:rsidRDefault="00D82A06">
      <w:pPr>
        <w:pStyle w:val="TDC2"/>
        <w:tabs>
          <w:tab w:val="right" w:leader="dot" w:pos="8869"/>
        </w:tabs>
        <w:rPr>
          <w:rFonts w:asciiTheme="minorHAnsi" w:eastAsiaTheme="minorEastAsia" w:hAnsiTheme="minorHAnsi" w:cstheme="minorBidi"/>
          <w:noProof/>
          <w:sz w:val="14"/>
          <w:szCs w:val="14"/>
          <w:lang w:eastAsia="es-AR"/>
        </w:rPr>
      </w:pPr>
      <w:hyperlink w:anchor="_Toc304387622" w:history="1">
        <w:r w:rsidRPr="00D82A06">
          <w:rPr>
            <w:rStyle w:val="Hipervnculo"/>
            <w:noProof/>
            <w:sz w:val="14"/>
            <w:szCs w:val="14"/>
          </w:rPr>
          <w:t>III. Referencias bibliográficas</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_Toc304387622 \h </w:instrText>
        </w:r>
        <w:r w:rsidRPr="00D82A06">
          <w:rPr>
            <w:noProof/>
            <w:webHidden/>
            <w:sz w:val="14"/>
            <w:szCs w:val="14"/>
          </w:rPr>
        </w:r>
        <w:r w:rsidRPr="00D82A06">
          <w:rPr>
            <w:noProof/>
            <w:webHidden/>
            <w:sz w:val="14"/>
            <w:szCs w:val="14"/>
          </w:rPr>
          <w:fldChar w:fldCharType="separate"/>
        </w:r>
        <w:r w:rsidRPr="00D82A06">
          <w:rPr>
            <w:noProof/>
            <w:webHidden/>
            <w:sz w:val="14"/>
            <w:szCs w:val="14"/>
          </w:rPr>
          <w:t>41</w:t>
        </w:r>
        <w:r w:rsidRPr="00D82A06">
          <w:rPr>
            <w:noProof/>
            <w:webHidden/>
            <w:sz w:val="14"/>
            <w:szCs w:val="14"/>
          </w:rPr>
          <w:fldChar w:fldCharType="end"/>
        </w:r>
      </w:hyperlink>
    </w:p>
    <w:p w:rsidR="00D82A06" w:rsidRPr="00D82A06" w:rsidRDefault="00D82A06">
      <w:pPr>
        <w:pStyle w:val="TDC2"/>
        <w:tabs>
          <w:tab w:val="right" w:leader="dot" w:pos="8869"/>
        </w:tabs>
        <w:rPr>
          <w:rFonts w:asciiTheme="minorHAnsi" w:eastAsiaTheme="minorEastAsia" w:hAnsiTheme="minorHAnsi" w:cstheme="minorBidi"/>
          <w:noProof/>
          <w:sz w:val="14"/>
          <w:szCs w:val="14"/>
          <w:lang w:eastAsia="es-AR"/>
        </w:rPr>
      </w:pPr>
      <w:hyperlink w:anchor="_Toc304387623" w:history="1">
        <w:r w:rsidRPr="00D82A06">
          <w:rPr>
            <w:rStyle w:val="Hipervnculo"/>
            <w:noProof/>
            <w:sz w:val="14"/>
            <w:szCs w:val="14"/>
          </w:rPr>
          <w:t>IV. Referencias y fuentes</w:t>
        </w:r>
        <w:r w:rsidRPr="00D82A06">
          <w:rPr>
            <w:noProof/>
            <w:webHidden/>
            <w:sz w:val="14"/>
            <w:szCs w:val="14"/>
          </w:rPr>
          <w:tab/>
        </w:r>
        <w:r w:rsidRPr="00D82A06">
          <w:rPr>
            <w:noProof/>
            <w:webHidden/>
            <w:sz w:val="14"/>
            <w:szCs w:val="14"/>
          </w:rPr>
          <w:fldChar w:fldCharType="begin"/>
        </w:r>
        <w:r w:rsidRPr="00D82A06">
          <w:rPr>
            <w:noProof/>
            <w:webHidden/>
            <w:sz w:val="14"/>
            <w:szCs w:val="14"/>
          </w:rPr>
          <w:instrText xml:space="preserve"> PAGEREF _Toc304387623 \h </w:instrText>
        </w:r>
        <w:r w:rsidRPr="00D82A06">
          <w:rPr>
            <w:noProof/>
            <w:webHidden/>
            <w:sz w:val="14"/>
            <w:szCs w:val="14"/>
          </w:rPr>
        </w:r>
        <w:r w:rsidRPr="00D82A06">
          <w:rPr>
            <w:noProof/>
            <w:webHidden/>
            <w:sz w:val="14"/>
            <w:szCs w:val="14"/>
          </w:rPr>
          <w:fldChar w:fldCharType="separate"/>
        </w:r>
        <w:r w:rsidRPr="00D82A06">
          <w:rPr>
            <w:noProof/>
            <w:webHidden/>
            <w:sz w:val="14"/>
            <w:szCs w:val="14"/>
          </w:rPr>
          <w:t>42</w:t>
        </w:r>
        <w:r w:rsidRPr="00D82A06">
          <w:rPr>
            <w:noProof/>
            <w:webHidden/>
            <w:sz w:val="14"/>
            <w:szCs w:val="14"/>
          </w:rPr>
          <w:fldChar w:fldCharType="end"/>
        </w:r>
      </w:hyperlink>
    </w:p>
    <w:p w:rsidR="00FD3E56" w:rsidRDefault="00405173">
      <w:pPr>
        <w:rPr>
          <w:lang w:val="es-ES"/>
        </w:rPr>
      </w:pPr>
      <w:r w:rsidRPr="00D82A06">
        <w:rPr>
          <w:sz w:val="14"/>
          <w:szCs w:val="14"/>
          <w:lang w:val="es-ES"/>
        </w:rPr>
        <w:fldChar w:fldCharType="end"/>
      </w:r>
    </w:p>
    <w:p w:rsidR="00FD3E56" w:rsidRDefault="00FD3E56" w:rsidP="00CF32E2">
      <w:pPr>
        <w:pStyle w:val="Ttulo1"/>
        <w:rPr>
          <w:b w:val="0"/>
          <w:color w:val="403152"/>
          <w:szCs w:val="24"/>
        </w:rPr>
      </w:pPr>
      <w:r>
        <w:br w:type="page"/>
      </w:r>
    </w:p>
    <w:p w:rsidR="00FD3E56" w:rsidRPr="004D3A86" w:rsidRDefault="00FD3E56" w:rsidP="00391A31">
      <w:pPr>
        <w:pStyle w:val="Ttulo2"/>
        <w:rPr>
          <w:rFonts w:cs="Calibri"/>
        </w:rPr>
      </w:pPr>
      <w:bookmarkStart w:id="0" w:name="_Toc304387561"/>
      <w:r>
        <w:lastRenderedPageBreak/>
        <w:t>1. Introducción</w:t>
      </w:r>
      <w:bookmarkEnd w:id="0"/>
    </w:p>
    <w:p w:rsidR="00FD3E56" w:rsidRPr="00D44489" w:rsidRDefault="00FD3E56" w:rsidP="00391A31">
      <w:pPr>
        <w:jc w:val="both"/>
        <w:rPr>
          <w:rFonts w:cs="Calibri"/>
          <w:b/>
        </w:rPr>
      </w:pPr>
    </w:p>
    <w:p w:rsidR="00D82A06" w:rsidRPr="00D90F2D" w:rsidRDefault="00D82A06" w:rsidP="00D82A06">
      <w:pPr>
        <w:jc w:val="both"/>
      </w:pPr>
      <w:r w:rsidRPr="00D90F2D">
        <w:t xml:space="preserve">En el contexto de </w:t>
      </w:r>
      <w:smartTag w:uri="urn:schemas-microsoft-com:office:smarttags" w:element="PersonName">
        <w:smartTagPr>
          <w:attr w:name="ProductID" w:val="la Sociedad"/>
        </w:smartTagPr>
        <w:r w:rsidRPr="00D90F2D">
          <w:t xml:space="preserve">la </w:t>
        </w:r>
        <w:r>
          <w:t>S</w:t>
        </w:r>
        <w:r w:rsidRPr="00D90F2D">
          <w:t>ociedad</w:t>
        </w:r>
      </w:smartTag>
      <w:r w:rsidRPr="00D90F2D">
        <w:t xml:space="preserve"> de </w:t>
      </w:r>
      <w:smartTag w:uri="urn:schemas-microsoft-com:office:smarttags" w:element="PersonName">
        <w:smartTagPr>
          <w:attr w:name="ProductID" w:val="la Informaci￳n"/>
        </w:smartTagPr>
        <w:r w:rsidRPr="00D90F2D">
          <w:t xml:space="preserve">la </w:t>
        </w:r>
        <w:r>
          <w:t>I</w:t>
        </w:r>
        <w:r w:rsidRPr="00D90F2D">
          <w:t>nformación</w:t>
        </w:r>
      </w:smartTag>
      <w:r w:rsidRPr="00D90F2D">
        <w:t xml:space="preserve"> resulta esencial para el desarrollo humano la incorporación de las </w:t>
      </w:r>
      <w:r>
        <w:t xml:space="preserve">Tecnologías de </w:t>
      </w:r>
      <w:smartTag w:uri="urn:schemas-microsoft-com:office:smarttags" w:element="PersonName">
        <w:smartTagPr>
          <w:attr w:name="ProductID" w:val="la Informaci￳n"/>
        </w:smartTagPr>
        <w:r>
          <w:t>la Información</w:t>
        </w:r>
      </w:smartTag>
      <w:r>
        <w:t xml:space="preserve"> y </w:t>
      </w:r>
      <w:smartTag w:uri="urn:schemas-microsoft-com:office:smarttags" w:element="PersonName">
        <w:smartTagPr>
          <w:attr w:name="ProductID" w:val="la Comunicaci￳n"/>
        </w:smartTagPr>
        <w:r>
          <w:t>la Comunicación</w:t>
        </w:r>
      </w:smartTag>
      <w:r>
        <w:t xml:space="preserve"> (TIC)</w:t>
      </w:r>
      <w:r w:rsidRPr="00D90F2D">
        <w:t xml:space="preserve"> al ámbito educativo </w:t>
      </w:r>
      <w:r>
        <w:t>teniendo en cuenta las áreas vinculadas a la</w:t>
      </w:r>
      <w:r w:rsidRPr="00D90F2D">
        <w:t xml:space="preserve"> infraestructura, acceso a la tecnología, herramientas educativas (software), contenidos, formación de formadores y capacitación de alumnos. </w:t>
      </w:r>
    </w:p>
    <w:p w:rsidR="00D82A06" w:rsidRDefault="00D82A06" w:rsidP="00D82A06">
      <w:pPr>
        <w:jc w:val="both"/>
      </w:pPr>
    </w:p>
    <w:p w:rsidR="00D82A06" w:rsidRDefault="00D82A06" w:rsidP="00D82A06">
      <w:pPr>
        <w:jc w:val="both"/>
      </w:pPr>
      <w:r>
        <w:t xml:space="preserve">La situación de Iberoamérica es heterogénea tanto en lo que se refiere a infraestructuras tecnológicas como a aplicaciones orientadas a fomentar las TIC en las escuelas, lo cual es reflejo de las asimetrías en  los índices de la incorporación tecnológica en los países de la región. </w:t>
      </w:r>
    </w:p>
    <w:p w:rsidR="00D82A06" w:rsidRDefault="00D82A06" w:rsidP="00D82A06">
      <w:pPr>
        <w:jc w:val="both"/>
      </w:pPr>
    </w:p>
    <w:p w:rsidR="00D82A06" w:rsidRPr="00D90F2D" w:rsidRDefault="00D82A06" w:rsidP="00D82A06">
      <w:pPr>
        <w:jc w:val="both"/>
      </w:pPr>
      <w:r>
        <w:t>L</w:t>
      </w:r>
      <w:r w:rsidRPr="00D90F2D">
        <w:t xml:space="preserve">os Estados Nacionales </w:t>
      </w:r>
      <w:r>
        <w:t>en Iberoamérica</w:t>
      </w:r>
      <w:r w:rsidRPr="00D90F2D">
        <w:t xml:space="preserve"> </w:t>
      </w:r>
      <w:r>
        <w:t xml:space="preserve">se encuentran realizando </w:t>
      </w:r>
      <w:r w:rsidRPr="00D90F2D">
        <w:t>esfuerzos significativos para reducir la brecha digital promoviendo la inclusión social</w:t>
      </w:r>
      <w:r w:rsidRPr="00987D2E">
        <w:t>. En este sentido</w:t>
      </w:r>
      <w:r>
        <w:t>,</w:t>
      </w:r>
      <w:r w:rsidRPr="00987D2E">
        <w:t xml:space="preserve"> se puede</w:t>
      </w:r>
      <w:r>
        <w:t>n</w:t>
      </w:r>
      <w:r w:rsidRPr="00987D2E">
        <w:t xml:space="preserve"> mencionar iniciativas focalizadas en fomentar la conectividad de modo general como el </w:t>
      </w:r>
      <w:r>
        <w:t>“</w:t>
      </w:r>
      <w:r w:rsidRPr="00987D2E">
        <w:t xml:space="preserve">Plan Nacional de Banda </w:t>
      </w:r>
      <w:r>
        <w:t>Larga Brasil Conectado”</w:t>
      </w:r>
      <w:r>
        <w:rPr>
          <w:rStyle w:val="Refdenotaalfinal"/>
        </w:rPr>
        <w:endnoteReference w:id="1"/>
      </w:r>
      <w:r w:rsidRPr="00987D2E">
        <w:t xml:space="preserve">, el </w:t>
      </w:r>
      <w:r>
        <w:t>“</w:t>
      </w:r>
      <w:r w:rsidRPr="00987D2E">
        <w:t>Plan Vive Digital</w:t>
      </w:r>
      <w:r>
        <w:t>”</w:t>
      </w:r>
      <w:r>
        <w:rPr>
          <w:rStyle w:val="Refdenotaalfinal"/>
        </w:rPr>
        <w:endnoteReference w:id="2"/>
      </w:r>
      <w:r w:rsidRPr="00987D2E">
        <w:t xml:space="preserve"> de Colombia </w:t>
      </w:r>
      <w:r>
        <w:t>y</w:t>
      </w:r>
      <w:r w:rsidRPr="00987D2E">
        <w:t xml:space="preserve"> </w:t>
      </w:r>
      <w:r>
        <w:t>“</w:t>
      </w:r>
      <w:r w:rsidRPr="00987D2E">
        <w:t>Argentina Conectada</w:t>
      </w:r>
      <w:r>
        <w:t>”</w:t>
      </w:r>
      <w:r>
        <w:rPr>
          <w:rStyle w:val="Refdenotaalfinal"/>
        </w:rPr>
        <w:endnoteReference w:id="3"/>
      </w:r>
      <w:r w:rsidRPr="00987D2E">
        <w:t>, entre otros. Específicamente en el área de educación</w:t>
      </w:r>
      <w:r>
        <w:t xml:space="preserve"> se puede aludir a</w:t>
      </w:r>
      <w:r w:rsidRPr="00987D2E">
        <w:t xml:space="preserve"> </w:t>
      </w:r>
      <w:r>
        <w:t>“</w:t>
      </w:r>
      <w:r w:rsidRPr="00987D2E">
        <w:t>Conectar Igualdad</w:t>
      </w:r>
      <w:r>
        <w:t>”</w:t>
      </w:r>
      <w:r>
        <w:rPr>
          <w:rStyle w:val="Refdenotaalfinal"/>
        </w:rPr>
        <w:endnoteReference w:id="4"/>
      </w:r>
      <w:r w:rsidRPr="00987D2E">
        <w:t xml:space="preserve"> en Argentina; </w:t>
      </w:r>
      <w:r>
        <w:t>“C</w:t>
      </w:r>
      <w:r w:rsidRPr="00987D2E">
        <w:t>omputadores para Educar</w:t>
      </w:r>
      <w:r>
        <w:t>”</w:t>
      </w:r>
      <w:r>
        <w:rPr>
          <w:rStyle w:val="Refdenotaalfinal"/>
        </w:rPr>
        <w:endnoteReference w:id="5"/>
      </w:r>
      <w:r w:rsidRPr="00987D2E">
        <w:t xml:space="preserve"> en Colombia </w:t>
      </w:r>
      <w:r>
        <w:t>y</w:t>
      </w:r>
      <w:r w:rsidRPr="00987D2E">
        <w:t xml:space="preserve"> </w:t>
      </w:r>
      <w:r>
        <w:t>“</w:t>
      </w:r>
      <w:r w:rsidRPr="00987D2E">
        <w:t>Plan Ceibal</w:t>
      </w:r>
      <w:r>
        <w:t>”</w:t>
      </w:r>
      <w:r>
        <w:rPr>
          <w:rStyle w:val="Refdenotaalfinal"/>
        </w:rPr>
        <w:endnoteReference w:id="6"/>
      </w:r>
      <w:r>
        <w:t xml:space="preserve"> </w:t>
      </w:r>
      <w:r w:rsidRPr="00987D2E">
        <w:t>en Uruguay, entre otros.</w:t>
      </w:r>
      <w:r>
        <w:t xml:space="preserve"> Todos los planes mencionados, comenzaron trabajando en el aspecto de reducción de la brecha digital dada por el acceso (conectividad y equipamiento), pero con la experiencia, fueron evolucionando hacia un modelos que incluye la capacitación sobre el uso de herramientas TIC. </w:t>
      </w:r>
    </w:p>
    <w:p w:rsidR="00D82A06" w:rsidRDefault="00D82A06" w:rsidP="00D82A06">
      <w:pPr>
        <w:jc w:val="both"/>
        <w:rPr>
          <w:color w:val="FF0000"/>
        </w:rPr>
      </w:pPr>
    </w:p>
    <w:p w:rsidR="00D82A06" w:rsidRDefault="00D82A06" w:rsidP="00D82A06">
      <w:pPr>
        <w:jc w:val="both"/>
      </w:pPr>
      <w:r>
        <w:t xml:space="preserve">Ante este panorama es central la colaboración de los Estados y el sector privado como dinamizadores en todos los ámbitos económicos y, específicamente, en lo referente a educación y TIC. Una alianza estratégica entre las empresas y el sector público puede resultar beneficiosa para la sociedad en su conjunto mediante la alineación de objetivos a la hora de diseñar políticas públicas educativas, en las cuales los Estados puedan abastecerse con los recursos ya existentes creados por las empresas a través de sus fundaciones o áreas de Responsabilidad Social Empresaria (RSE). </w:t>
      </w:r>
    </w:p>
    <w:p w:rsidR="00D82A06" w:rsidRDefault="00D82A06" w:rsidP="00D82A06">
      <w:pPr>
        <w:jc w:val="both"/>
      </w:pPr>
    </w:p>
    <w:p w:rsidR="00D82A06" w:rsidRDefault="00D82A06" w:rsidP="00D82A06">
      <w:pPr>
        <w:jc w:val="both"/>
      </w:pPr>
      <w:smartTag w:uri="urn:schemas-microsoft-com:office:smarttags" w:element="PersonName">
        <w:smartTagPr>
          <w:attr w:name="ProductID" w:val="La XX Cumbre"/>
        </w:smartTagPr>
        <w:r>
          <w:t>L</w:t>
        </w:r>
        <w:r w:rsidRPr="00BB5232">
          <w:t>a XX Cumbre</w:t>
        </w:r>
      </w:smartTag>
      <w:r w:rsidRPr="00BB5232">
        <w:t xml:space="preserve"> Iberoamericana</w:t>
      </w:r>
      <w:r>
        <w:t xml:space="preserve"> de Jefes de Estado y de Gobierno</w:t>
      </w:r>
      <w:r>
        <w:rPr>
          <w:rStyle w:val="Refdenotaalfinal"/>
        </w:rPr>
        <w:endnoteReference w:id="7"/>
      </w:r>
      <w:r>
        <w:t xml:space="preserve">, celebrada el 3 y 4  de diciembre de 2010 en Mar del Plata, Argentina, proclamó como tema central a </w:t>
      </w:r>
      <w:smartTag w:uri="urn:schemas-microsoft-com:office:smarttags" w:element="PersonName">
        <w:smartTagPr>
          <w:attr w:name="ProductID" w:val="la Educaci￳n"/>
        </w:smartTagPr>
        <w:r>
          <w:t>la Educación</w:t>
        </w:r>
      </w:smartTag>
      <w:r>
        <w:t xml:space="preserve"> para la Inclusión Digital</w:t>
      </w:r>
      <w:r>
        <w:rPr>
          <w:rStyle w:val="Refdenotaalfinal"/>
        </w:rPr>
        <w:endnoteReference w:id="8"/>
      </w:r>
      <w:r>
        <w:t xml:space="preserve">. Dentro del marco de las iniciativas planteadas, se propuso la realización de una investigación que recopile información, analice, concluya y plantee recomendaciones sobre el aporte a la educación que realiza el sector privado a través de las principales compañías TIC que cuentan con presencia en la región Iberoamérica. </w:t>
      </w:r>
    </w:p>
    <w:p w:rsidR="00D82A06" w:rsidRDefault="00D82A06" w:rsidP="00D82A06">
      <w:pPr>
        <w:jc w:val="both"/>
      </w:pPr>
    </w:p>
    <w:p w:rsidR="00D82A06" w:rsidRDefault="00D82A06" w:rsidP="00D82A06">
      <w:pPr>
        <w:jc w:val="both"/>
      </w:pPr>
      <w:r>
        <w:t xml:space="preserve">El </w:t>
      </w:r>
      <w:r w:rsidRPr="00873D05">
        <w:rPr>
          <w:b/>
        </w:rPr>
        <w:t>Libro blanco del aporte de las empresas TIC a la educación en Iberoamérica</w:t>
      </w:r>
      <w:r>
        <w:t xml:space="preserve"> surge como respuesta que valora la importancia de las colaboraciones publico – privadas en pos de generar una educación de vanguardia que se nutra de las herramientas TIC para incrementar su potencial y su efectividad.</w:t>
      </w:r>
    </w:p>
    <w:p w:rsidR="00D82A06" w:rsidRDefault="00D82A06" w:rsidP="00D82A06">
      <w:pPr>
        <w:jc w:val="both"/>
      </w:pPr>
    </w:p>
    <w:p w:rsidR="00D82A06" w:rsidRDefault="00D82A06" w:rsidP="00D82A06">
      <w:pPr>
        <w:jc w:val="both"/>
      </w:pPr>
      <w:r>
        <w:t xml:space="preserve">De esta forma, el </w:t>
      </w:r>
      <w:r w:rsidRPr="00873D05">
        <w:rPr>
          <w:b/>
        </w:rPr>
        <w:t>Libro Blanco</w:t>
      </w:r>
      <w:r>
        <w:t xml:space="preserve">, consideró en su desarrollo los siguientes hitos: </w:t>
      </w:r>
    </w:p>
    <w:p w:rsidR="00D82A06" w:rsidRDefault="00D82A06" w:rsidP="00D82A06">
      <w:pPr>
        <w:jc w:val="both"/>
      </w:pPr>
    </w:p>
    <w:p w:rsidR="00D82A06" w:rsidRDefault="00D82A06" w:rsidP="00D82A06">
      <w:pPr>
        <w:pStyle w:val="Prrafodelista"/>
        <w:numPr>
          <w:ilvl w:val="0"/>
          <w:numId w:val="186"/>
        </w:numPr>
        <w:jc w:val="both"/>
      </w:pPr>
      <w:r>
        <w:t xml:space="preserve">La realización de un </w:t>
      </w:r>
      <w:r w:rsidRPr="00C502EB">
        <w:rPr>
          <w:b/>
        </w:rPr>
        <w:t>estudio introductorio</w:t>
      </w:r>
      <w:r w:rsidRPr="00AA7B3B">
        <w:t>,</w:t>
      </w:r>
      <w:r w:rsidRPr="00C502EB">
        <w:rPr>
          <w:b/>
        </w:rPr>
        <w:t xml:space="preserve"> </w:t>
      </w:r>
      <w:r>
        <w:t xml:space="preserve">que detalló las iniciativas sobre educación de las corporaciones TIC líderes en la región, como documento de trabajo para </w:t>
      </w:r>
      <w:smartTag w:uri="urn:schemas-microsoft-com:office:smarttags" w:element="PersonName">
        <w:smartTagPr>
          <w:attr w:name="ProductID" w:val="La XX Cumbre"/>
        </w:smartTagPr>
        <w:r>
          <w:t>la XX Cumbre</w:t>
        </w:r>
      </w:smartTag>
      <w:r>
        <w:t xml:space="preserve"> Iberoamericana 2010. </w:t>
      </w:r>
    </w:p>
    <w:p w:rsidR="00D82A06" w:rsidRDefault="00D82A06" w:rsidP="00D82A06">
      <w:pPr>
        <w:pStyle w:val="Prrafodelista"/>
        <w:numPr>
          <w:ilvl w:val="0"/>
          <w:numId w:val="186"/>
        </w:numPr>
        <w:jc w:val="both"/>
      </w:pPr>
      <w:r>
        <w:t xml:space="preserve">La confección del presente </w:t>
      </w:r>
      <w:r w:rsidRPr="00C502EB">
        <w:rPr>
          <w:b/>
        </w:rPr>
        <w:t>Libro Blanco</w:t>
      </w:r>
      <w:r>
        <w:t xml:space="preserve"> que contiene un exhaustivo desarrollo del tema en cuestión (Septiembre 2011). </w:t>
      </w:r>
    </w:p>
    <w:p w:rsidR="00D82A06" w:rsidRDefault="00D82A06" w:rsidP="00D82A06">
      <w:pPr>
        <w:pStyle w:val="Prrafodelista"/>
        <w:ind w:left="360"/>
        <w:jc w:val="both"/>
      </w:pPr>
    </w:p>
    <w:p w:rsidR="00D82A06" w:rsidRPr="00DE099C" w:rsidRDefault="00D82A06" w:rsidP="00D82A06">
      <w:pPr>
        <w:jc w:val="both"/>
      </w:pPr>
      <w:r w:rsidRPr="00873D05">
        <w:t xml:space="preserve">Se espera que el Libro Blanco funcione como movilizador para generar una mesa de dialogo con los representantes de educación de los Gobiernos iberoamericanos y responsables de los programas de educación de las corporaciones TIC, que propicie la discusión de las conclusiones y las </w:t>
      </w:r>
      <w:r w:rsidRPr="00873D05">
        <w:lastRenderedPageBreak/>
        <w:t>recomendaciones pla</w:t>
      </w:r>
      <w:r>
        <w:t>n</w:t>
      </w:r>
      <w:r w:rsidRPr="00873D05">
        <w:t>teadas. El objetivo del encuentro consist</w:t>
      </w:r>
      <w:r>
        <w:t>irá</w:t>
      </w:r>
      <w:r w:rsidRPr="00873D05">
        <w:t xml:space="preserve"> en coordinar acciones, aprovechar sinergias y aunar esfuerzos para pensar estrategias en forma conjunta entre el sector público y privado, tendientes a la inclusión social</w:t>
      </w:r>
      <w:r>
        <w:t>,</w:t>
      </w:r>
      <w:r w:rsidRPr="00873D05">
        <w:t xml:space="preserve"> de modo que el resultado en conjunto sea superior a las iniciativas independientes.</w:t>
      </w:r>
      <w:r w:rsidRPr="00DE099C">
        <w:t xml:space="preserve"> </w:t>
      </w:r>
    </w:p>
    <w:p w:rsidR="00FD3E56" w:rsidRDefault="00FD3E56" w:rsidP="00391A31">
      <w:pPr>
        <w:jc w:val="both"/>
      </w:pPr>
    </w:p>
    <w:p w:rsidR="00FD3E56" w:rsidRDefault="00FD3E56" w:rsidP="00391A31">
      <w:pPr>
        <w:pStyle w:val="Ttulo2"/>
      </w:pPr>
      <w:bookmarkStart w:id="1" w:name="_Toc304387562"/>
      <w:r>
        <w:t>2. Objetivos</w:t>
      </w:r>
      <w:bookmarkEnd w:id="1"/>
    </w:p>
    <w:p w:rsidR="00FD3E56" w:rsidRDefault="00FD3E56" w:rsidP="00391A31">
      <w:pPr>
        <w:jc w:val="both"/>
        <w:rPr>
          <w:rFonts w:cs="Calibri"/>
          <w:b/>
        </w:rPr>
      </w:pPr>
    </w:p>
    <w:p w:rsidR="00D82A06" w:rsidRDefault="00D82A06" w:rsidP="00D82A06">
      <w:pPr>
        <w:jc w:val="both"/>
      </w:pPr>
      <w:r w:rsidRPr="009643B5">
        <w:rPr>
          <w:rFonts w:cs="Calibri"/>
        </w:rPr>
        <w:t>General:</w:t>
      </w:r>
      <w:r>
        <w:rPr>
          <w:rFonts w:cs="Calibri"/>
          <w:b/>
        </w:rPr>
        <w:t xml:space="preserve"> </w:t>
      </w:r>
      <w:r>
        <w:t xml:space="preserve">Investigar </w:t>
      </w:r>
      <w:r w:rsidRPr="008E32BF">
        <w:t xml:space="preserve">el aporte que realizan las </w:t>
      </w:r>
      <w:r>
        <w:t>principales c</w:t>
      </w:r>
      <w:r w:rsidRPr="008E32BF">
        <w:t>orporaciones TIC</w:t>
      </w:r>
      <w:r>
        <w:t xml:space="preserve">, </w:t>
      </w:r>
      <w:r w:rsidRPr="008E32BF">
        <w:t>en forma directa o mediante sus fundaciones</w:t>
      </w:r>
      <w:r>
        <w:t xml:space="preserve">, </w:t>
      </w:r>
      <w:r w:rsidRPr="008E32BF">
        <w:t xml:space="preserve">al desarrollo de </w:t>
      </w:r>
      <w:smartTag w:uri="urn:schemas-microsoft-com:office:smarttags" w:element="PersonName">
        <w:smartTagPr>
          <w:attr w:name="ProductID" w:val="la Educaci￳n"/>
        </w:smartTagPr>
        <w:r w:rsidRPr="008E32BF">
          <w:t>la Educación</w:t>
        </w:r>
      </w:smartTag>
      <w:r>
        <w:t xml:space="preserve"> en la región</w:t>
      </w:r>
      <w:r w:rsidRPr="008E32BF">
        <w:t>.</w:t>
      </w:r>
    </w:p>
    <w:p w:rsidR="00D82A06" w:rsidRPr="008E32BF" w:rsidRDefault="00D82A06" w:rsidP="00D82A06">
      <w:pPr>
        <w:jc w:val="both"/>
        <w:rPr>
          <w:rFonts w:cs="Calibri"/>
          <w:b/>
        </w:rPr>
      </w:pPr>
    </w:p>
    <w:p w:rsidR="00D82A06" w:rsidRPr="009643B5" w:rsidRDefault="00D82A06" w:rsidP="00D82A06">
      <w:pPr>
        <w:jc w:val="both"/>
        <w:rPr>
          <w:rFonts w:cs="Calibri"/>
        </w:rPr>
      </w:pPr>
      <w:r w:rsidRPr="009643B5">
        <w:rPr>
          <w:rFonts w:cs="Calibri"/>
        </w:rPr>
        <w:t>Específicos:</w:t>
      </w:r>
    </w:p>
    <w:p w:rsidR="00D82A06" w:rsidRDefault="00D82A06" w:rsidP="00D82A06">
      <w:pPr>
        <w:numPr>
          <w:ilvl w:val="0"/>
          <w:numId w:val="2"/>
        </w:numPr>
        <w:jc w:val="both"/>
      </w:pPr>
      <w:r>
        <w:t>Indagar sobre la visión de las corporaciones respecto de</w:t>
      </w:r>
      <w:r w:rsidRPr="009643B5">
        <w:t xml:space="preserve">l panorama actual </w:t>
      </w:r>
      <w:r>
        <w:t>de la e</w:t>
      </w:r>
      <w:r w:rsidRPr="009643B5">
        <w:t>ducación y TIC</w:t>
      </w:r>
      <w:r>
        <w:t xml:space="preserve">. </w:t>
      </w:r>
    </w:p>
    <w:p w:rsidR="00D82A06" w:rsidRDefault="00D82A06" w:rsidP="00D82A06">
      <w:pPr>
        <w:numPr>
          <w:ilvl w:val="0"/>
          <w:numId w:val="2"/>
        </w:numPr>
        <w:jc w:val="both"/>
      </w:pPr>
      <w:r>
        <w:t>Indagar el modo en que las corporaciones conciben el panorama actual de educación y TIC, identificando su visión y las necesidades detectadas que las impulsaron a actuar en la materia.</w:t>
      </w:r>
    </w:p>
    <w:p w:rsidR="00D82A06" w:rsidRDefault="00D82A06" w:rsidP="00D82A06">
      <w:pPr>
        <w:numPr>
          <w:ilvl w:val="0"/>
          <w:numId w:val="2"/>
        </w:numPr>
        <w:jc w:val="both"/>
      </w:pPr>
      <w:r>
        <w:t xml:space="preserve">Estudiar la estrategia </w:t>
      </w:r>
      <w:r w:rsidRPr="009643B5">
        <w:t xml:space="preserve">de fomento a la </w:t>
      </w:r>
      <w:r>
        <w:t>e</w:t>
      </w:r>
      <w:r w:rsidRPr="009643B5">
        <w:t>ducación y TIC de la</w:t>
      </w:r>
      <w:r>
        <w:t>s</w:t>
      </w:r>
      <w:r w:rsidRPr="009643B5">
        <w:t xml:space="preserve"> compañía</w:t>
      </w:r>
      <w:r>
        <w:t>s, contemplando la relación con el sector público; la colaboración entre las empresas privadas; los modelos de ejecución utilizados, así como también identificar las barreras, oportunidades de mejora y los próximos pasos en relación a sus iniciativas.</w:t>
      </w:r>
    </w:p>
    <w:p w:rsidR="00D82A06" w:rsidRDefault="00D82A06" w:rsidP="00D82A06">
      <w:pPr>
        <w:numPr>
          <w:ilvl w:val="0"/>
          <w:numId w:val="2"/>
        </w:numPr>
        <w:jc w:val="both"/>
      </w:pPr>
      <w:r>
        <w:t>Describir en profundidad los programas e iniciativas que las compañías realizan en cada país.</w:t>
      </w:r>
    </w:p>
    <w:p w:rsidR="00D82A06" w:rsidRDefault="00D82A06" w:rsidP="00D82A06">
      <w:pPr>
        <w:numPr>
          <w:ilvl w:val="0"/>
          <w:numId w:val="2"/>
        </w:numPr>
        <w:jc w:val="both"/>
      </w:pPr>
      <w:r>
        <w:t xml:space="preserve">Identificar mejores prácticas y las </w:t>
      </w:r>
      <w:r w:rsidRPr="009643B5">
        <w:t xml:space="preserve">acciones diferenciales que ofrece </w:t>
      </w:r>
      <w:r>
        <w:t xml:space="preserve">cada compañía </w:t>
      </w:r>
      <w:r w:rsidRPr="009643B5">
        <w:t xml:space="preserve">en relación a las iniciativas de fomento a la </w:t>
      </w:r>
      <w:r>
        <w:t>e</w:t>
      </w:r>
      <w:r w:rsidRPr="009643B5">
        <w:t>ducación y TIC</w:t>
      </w:r>
      <w:r>
        <w:t>.</w:t>
      </w:r>
    </w:p>
    <w:p w:rsidR="00D82A06" w:rsidRDefault="00D82A06" w:rsidP="00D82A06">
      <w:pPr>
        <w:jc w:val="both"/>
      </w:pPr>
    </w:p>
    <w:p w:rsidR="00D82A06" w:rsidRDefault="00D82A06" w:rsidP="00D82A06">
      <w:pPr>
        <w:jc w:val="both"/>
      </w:pPr>
      <w:r>
        <w:t xml:space="preserve">El análisis estará centrado en las siguientes </w:t>
      </w:r>
      <w:r w:rsidRPr="006A12D9">
        <w:t>áreas de interés:</w:t>
      </w:r>
    </w:p>
    <w:p w:rsidR="00D82A06" w:rsidRDefault="00D82A06" w:rsidP="00D82A06">
      <w:pPr>
        <w:jc w:val="both"/>
      </w:pPr>
    </w:p>
    <w:p w:rsidR="00D82A06" w:rsidRDefault="00D82A06" w:rsidP="00D82A06">
      <w:pPr>
        <w:numPr>
          <w:ilvl w:val="0"/>
          <w:numId w:val="1"/>
        </w:numPr>
        <w:jc w:val="both"/>
        <w:rPr>
          <w:rFonts w:cs="Calibri"/>
        </w:rPr>
      </w:pPr>
      <w:r w:rsidRPr="00323434">
        <w:rPr>
          <w:rFonts w:cs="Calibri"/>
          <w:b/>
        </w:rPr>
        <w:t>Acceso a las tecnologías en centros educativos:</w:t>
      </w:r>
      <w:r>
        <w:rPr>
          <w:rFonts w:cs="Calibri"/>
        </w:rPr>
        <w:t xml:space="preserve"> entrega de equipamiento tecnológico y conectividad en establecimientos públicos como escuelas, hospitales, centros comunitarios, entre otros.</w:t>
      </w:r>
    </w:p>
    <w:p w:rsidR="00D82A06" w:rsidRDefault="00D82A06" w:rsidP="00D82A06">
      <w:pPr>
        <w:numPr>
          <w:ilvl w:val="0"/>
          <w:numId w:val="1"/>
        </w:numPr>
        <w:jc w:val="both"/>
        <w:rPr>
          <w:rFonts w:cs="Calibri"/>
        </w:rPr>
      </w:pPr>
      <w:r w:rsidRPr="00323434">
        <w:rPr>
          <w:rFonts w:cs="Calibri"/>
          <w:b/>
        </w:rPr>
        <w:t>Contenidos y herramientas educativas:</w:t>
      </w:r>
      <w:r>
        <w:rPr>
          <w:rFonts w:cs="Calibri"/>
        </w:rPr>
        <w:t xml:space="preserve"> puesta a disposición de contenidos digitales en portales y redes sociales, para acceder a herramientas de la web 2.0 con fines educativos.  </w:t>
      </w:r>
    </w:p>
    <w:p w:rsidR="00D82A06" w:rsidRDefault="00D82A06" w:rsidP="00D82A06">
      <w:pPr>
        <w:numPr>
          <w:ilvl w:val="0"/>
          <w:numId w:val="1"/>
        </w:numPr>
        <w:jc w:val="both"/>
        <w:rPr>
          <w:rFonts w:cs="Calibri"/>
        </w:rPr>
      </w:pPr>
      <w:r w:rsidRPr="00323434">
        <w:rPr>
          <w:rFonts w:cs="Calibri"/>
          <w:b/>
        </w:rPr>
        <w:t>Formación de formadores:</w:t>
      </w:r>
      <w:r>
        <w:rPr>
          <w:rFonts w:cs="Calibri"/>
        </w:rPr>
        <w:t xml:space="preserve"> cursos de capacitación- virtuales o presenciales- para docentes sobre el uso de las TIC, así como también sobre pedagogías de enseñanza con las herramientas informáticas.</w:t>
      </w:r>
    </w:p>
    <w:p w:rsidR="00D82A06" w:rsidRDefault="00D82A06" w:rsidP="00D82A06">
      <w:pPr>
        <w:numPr>
          <w:ilvl w:val="0"/>
          <w:numId w:val="1"/>
        </w:numPr>
        <w:jc w:val="both"/>
        <w:rPr>
          <w:rFonts w:cs="Calibri"/>
        </w:rPr>
      </w:pPr>
      <w:r>
        <w:rPr>
          <w:rFonts w:cs="Calibri"/>
          <w:b/>
        </w:rPr>
        <w:t>Formación de</w:t>
      </w:r>
      <w:r w:rsidRPr="00323434">
        <w:rPr>
          <w:rFonts w:cs="Calibri"/>
          <w:b/>
        </w:rPr>
        <w:t xml:space="preserve"> alumnos:</w:t>
      </w:r>
      <w:r>
        <w:rPr>
          <w:rFonts w:cs="Calibri"/>
        </w:rPr>
        <w:t xml:space="preserve"> capacitación de alumnos en el uso de la computadora e Internet.</w:t>
      </w:r>
    </w:p>
    <w:p w:rsidR="00D82A06" w:rsidRDefault="00D82A06" w:rsidP="00D82A06">
      <w:pPr>
        <w:numPr>
          <w:ilvl w:val="0"/>
          <w:numId w:val="1"/>
        </w:numPr>
        <w:jc w:val="both"/>
        <w:rPr>
          <w:rFonts w:cs="Calibri"/>
        </w:rPr>
      </w:pPr>
      <w:r w:rsidRPr="00323434">
        <w:rPr>
          <w:rFonts w:cs="Calibri"/>
          <w:b/>
        </w:rPr>
        <w:t>Infraestructura (redes):</w:t>
      </w:r>
      <w:r>
        <w:rPr>
          <w:rFonts w:cs="Calibri"/>
        </w:rPr>
        <w:t xml:space="preserve"> instalación de la infraestructura necesaria para brindar conectividad a Internet de banda ancha en establecimientos educativos.</w:t>
      </w:r>
    </w:p>
    <w:p w:rsidR="00D82A06" w:rsidRDefault="00D82A06" w:rsidP="00D82A06">
      <w:pPr>
        <w:numPr>
          <w:ilvl w:val="0"/>
          <w:numId w:val="1"/>
        </w:numPr>
        <w:jc w:val="both"/>
        <w:rPr>
          <w:rFonts w:cs="Calibri"/>
        </w:rPr>
      </w:pPr>
      <w:r w:rsidRPr="006A12D9">
        <w:rPr>
          <w:rFonts w:cs="Calibri"/>
          <w:b/>
        </w:rPr>
        <w:t>Competencias, eventos y premiaciones:</w:t>
      </w:r>
      <w:r>
        <w:rPr>
          <w:rFonts w:cs="Calibri"/>
        </w:rPr>
        <w:t xml:space="preserve"> que estimulen el desarrollo de nuevos modelos educativos y reconozcan las mejores iniciativas realizadas por los educadores y estudiantes.</w:t>
      </w:r>
    </w:p>
    <w:p w:rsidR="004531ED" w:rsidRDefault="004531ED" w:rsidP="00391A31">
      <w:pPr>
        <w:pStyle w:val="Ttulo2"/>
      </w:pPr>
    </w:p>
    <w:p w:rsidR="00D82A06" w:rsidRPr="006A12D9" w:rsidRDefault="00D82A06" w:rsidP="00D82A06">
      <w:pPr>
        <w:pStyle w:val="Ttulo2"/>
      </w:pPr>
      <w:bookmarkStart w:id="2" w:name="_Toc304220700"/>
      <w:bookmarkStart w:id="3" w:name="_Toc304387563"/>
      <w:r w:rsidRPr="006A12D9">
        <w:t>3. Alcance</w:t>
      </w:r>
      <w:bookmarkEnd w:id="2"/>
      <w:bookmarkEnd w:id="3"/>
    </w:p>
    <w:p w:rsidR="00D82A06" w:rsidRPr="006A12D9" w:rsidRDefault="00D82A06" w:rsidP="00D82A06">
      <w:pPr>
        <w:jc w:val="both"/>
        <w:rPr>
          <w:rFonts w:cs="Calibri"/>
          <w:b/>
        </w:rPr>
      </w:pPr>
    </w:p>
    <w:p w:rsidR="00D82A06" w:rsidRPr="00D82A06" w:rsidRDefault="00D82A06" w:rsidP="00D82A06">
      <w:r>
        <w:rPr>
          <w:rFonts w:cs="Calibri"/>
        </w:rPr>
        <w:t>Iberoamérica. Los</w:t>
      </w:r>
      <w:r>
        <w:t xml:space="preserve"> resultados serán expuestos por compañía y país</w:t>
      </w:r>
    </w:p>
    <w:p w:rsidR="00D82A06" w:rsidRPr="00D82A06" w:rsidRDefault="00D82A06" w:rsidP="00D82A06"/>
    <w:p w:rsidR="00FD3E56" w:rsidRPr="006A12D9" w:rsidRDefault="00CF32E2" w:rsidP="00391A31">
      <w:pPr>
        <w:pStyle w:val="Ttulo2"/>
      </w:pPr>
      <w:bookmarkStart w:id="4" w:name="_Toc304387564"/>
      <w:r>
        <w:t>4</w:t>
      </w:r>
      <w:r w:rsidR="00FD3E56" w:rsidRPr="006A12D9">
        <w:t xml:space="preserve">. </w:t>
      </w:r>
      <w:r>
        <w:t>Considerandos</w:t>
      </w:r>
      <w:bookmarkEnd w:id="4"/>
    </w:p>
    <w:p w:rsidR="00FD3E56" w:rsidRPr="006A12D9" w:rsidRDefault="00FD3E56" w:rsidP="00391A31">
      <w:pPr>
        <w:jc w:val="both"/>
        <w:rPr>
          <w:rFonts w:cs="Calibri"/>
          <w:b/>
        </w:rPr>
      </w:pPr>
    </w:p>
    <w:p w:rsidR="00D82A06" w:rsidRPr="00802F99" w:rsidRDefault="00D82A06" w:rsidP="00D82A06">
      <w:pPr>
        <w:jc w:val="both"/>
        <w:rPr>
          <w:rFonts w:cs="Calibri"/>
        </w:rPr>
      </w:pPr>
      <w:r>
        <w:t>E</w:t>
      </w:r>
      <w:r w:rsidRPr="00671A08">
        <w:rPr>
          <w:rFonts w:cs="Calibri"/>
        </w:rPr>
        <w:t xml:space="preserve">xiste </w:t>
      </w:r>
      <w:r>
        <w:rPr>
          <w:rFonts w:cs="Calibri"/>
        </w:rPr>
        <w:t xml:space="preserve">consenso en </w:t>
      </w:r>
      <w:r w:rsidRPr="00802F99">
        <w:rPr>
          <w:rFonts w:cs="Calibri"/>
          <w:b/>
        </w:rPr>
        <w:t>la incorporación de las TIC en la educación como factor de desarrollo económico, social y cultural</w:t>
      </w:r>
      <w:r w:rsidRPr="00671A08">
        <w:rPr>
          <w:rFonts w:cs="Calibri"/>
        </w:rPr>
        <w:t>.</w:t>
      </w:r>
      <w:r>
        <w:rPr>
          <w:rFonts w:cs="Calibri"/>
        </w:rPr>
        <w:t xml:space="preserve"> L</w:t>
      </w:r>
      <w:r>
        <w:t xml:space="preserve">a realidad dicta que la </w:t>
      </w:r>
      <w:r w:rsidRPr="00802F99">
        <w:t>región iberoamericana, especialmente Latinoamérica, presenta una</w:t>
      </w:r>
      <w:r w:rsidRPr="00802F99">
        <w:rPr>
          <w:b/>
        </w:rPr>
        <w:t xml:space="preserve"> situación dispar </w:t>
      </w:r>
      <w:r>
        <w:rPr>
          <w:b/>
        </w:rPr>
        <w:t>en materia de Educación, de TIC</w:t>
      </w:r>
      <w:r w:rsidRPr="00802F99">
        <w:rPr>
          <w:b/>
        </w:rPr>
        <w:t xml:space="preserve"> y la vinculación entre ambas</w:t>
      </w:r>
      <w:r>
        <w:t>.</w:t>
      </w:r>
      <w:r>
        <w:rPr>
          <w:rFonts w:cs="Calibri"/>
        </w:rPr>
        <w:t xml:space="preserve"> </w:t>
      </w:r>
    </w:p>
    <w:p w:rsidR="00D82A06" w:rsidRDefault="00D82A06" w:rsidP="00D82A06">
      <w:pPr>
        <w:ind w:left="360"/>
        <w:jc w:val="both"/>
        <w:rPr>
          <w:rFonts w:cs="Calibri"/>
        </w:rPr>
      </w:pPr>
      <w:r>
        <w:rPr>
          <w:rFonts w:cs="Calibri"/>
        </w:rPr>
        <w:t xml:space="preserve"> </w:t>
      </w:r>
    </w:p>
    <w:p w:rsidR="00D82A06" w:rsidRDefault="00D82A06" w:rsidP="00D82A06">
      <w:pPr>
        <w:jc w:val="both"/>
        <w:rPr>
          <w:rFonts w:cs="Calibri"/>
        </w:rPr>
      </w:pPr>
      <w:r>
        <w:rPr>
          <w:rFonts w:cs="Calibri"/>
        </w:rPr>
        <w:t xml:space="preserve">Se identifican distintas </w:t>
      </w:r>
      <w:r w:rsidRPr="00802F99">
        <w:rPr>
          <w:rFonts w:cs="Calibri"/>
          <w:b/>
        </w:rPr>
        <w:t>brechas</w:t>
      </w:r>
      <w:r>
        <w:rPr>
          <w:rFonts w:cs="Calibri"/>
        </w:rPr>
        <w:t xml:space="preserve">: </w:t>
      </w:r>
    </w:p>
    <w:p w:rsidR="00D82A06" w:rsidRDefault="00D82A06" w:rsidP="00D82A06">
      <w:pPr>
        <w:ind w:left="360"/>
        <w:jc w:val="both"/>
        <w:rPr>
          <w:rFonts w:cs="Calibri"/>
        </w:rPr>
      </w:pPr>
    </w:p>
    <w:p w:rsidR="00D82A06" w:rsidRPr="00850D40" w:rsidRDefault="00D82A06" w:rsidP="00D82A06">
      <w:pPr>
        <w:pStyle w:val="Prrafodelista"/>
        <w:numPr>
          <w:ilvl w:val="0"/>
          <w:numId w:val="182"/>
        </w:numPr>
        <w:jc w:val="both"/>
        <w:rPr>
          <w:rFonts w:cs="Calibri"/>
        </w:rPr>
      </w:pPr>
      <w:r w:rsidRPr="00850D40">
        <w:rPr>
          <w:rFonts w:cs="Calibri"/>
          <w:b/>
        </w:rPr>
        <w:lastRenderedPageBreak/>
        <w:t xml:space="preserve">Acceso. </w:t>
      </w:r>
      <w:r w:rsidRPr="00850D40">
        <w:rPr>
          <w:rFonts w:cs="Calibri"/>
        </w:rPr>
        <w:t xml:space="preserve">La </w:t>
      </w:r>
      <w:r w:rsidRPr="00850D40">
        <w:rPr>
          <w:rFonts w:cs="Calibri"/>
          <w:b/>
        </w:rPr>
        <w:t>banda ancha fija</w:t>
      </w:r>
      <w:r w:rsidRPr="00850D40">
        <w:rPr>
          <w:rFonts w:cs="Calibri"/>
        </w:rPr>
        <w:t xml:space="preserve"> en la región Latinoamérica ha crecido a tasas muy importantes en los últimos años, pero su nivel de penetración a</w:t>
      </w:r>
      <w:r>
        <w:rPr>
          <w:rFonts w:cs="Calibri"/>
        </w:rPr>
        <w:t>ú</w:t>
      </w:r>
      <w:r w:rsidRPr="00850D40">
        <w:rPr>
          <w:rFonts w:cs="Calibri"/>
        </w:rPr>
        <w:t>n es bajo (26% de los hogares). La oferta se concentra en las grandes urbes, por lo que</w:t>
      </w:r>
      <w:r>
        <w:rPr>
          <w:rFonts w:cs="Calibri"/>
        </w:rPr>
        <w:t xml:space="preserve"> todavía</w:t>
      </w:r>
      <w:r w:rsidRPr="00850D40">
        <w:rPr>
          <w:rFonts w:cs="Calibri"/>
        </w:rPr>
        <w:t xml:space="preserve"> existen grandes zonas geográficas desatendidas. Las zonas que poseen banda ancha, a menudo observan una baja velocidad y precios altos en función al ingreso promedio de la región. En cuanto a la </w:t>
      </w:r>
      <w:r w:rsidRPr="00850D40">
        <w:rPr>
          <w:rFonts w:cs="Calibri"/>
          <w:b/>
        </w:rPr>
        <w:t>telefonía móvil</w:t>
      </w:r>
      <w:r w:rsidRPr="00850D40">
        <w:rPr>
          <w:rFonts w:cs="Calibri"/>
        </w:rPr>
        <w:t xml:space="preserve">, es el canal que mayores esperanzas de conectividad (en su propuesta de banda ancha móvil) genera en la región Latinoamérica por su alto nivel de penetración. Sin embargo debe observarse que un alto porcentaje de la población accede al servicio a través de la metodología </w:t>
      </w:r>
      <w:r>
        <w:rPr>
          <w:rFonts w:cs="Calibri"/>
        </w:rPr>
        <w:t>“</w:t>
      </w:r>
      <w:r w:rsidRPr="00850D40">
        <w:rPr>
          <w:rFonts w:cs="Calibri"/>
        </w:rPr>
        <w:t>prepago</w:t>
      </w:r>
      <w:r>
        <w:rPr>
          <w:rFonts w:cs="Calibri"/>
        </w:rPr>
        <w:t>”</w:t>
      </w:r>
      <w:r w:rsidRPr="00850D40">
        <w:rPr>
          <w:rFonts w:cs="Calibri"/>
        </w:rPr>
        <w:t xml:space="preserve"> que limita y encarece el servicio. Otras cuestiones </w:t>
      </w:r>
      <w:r>
        <w:rPr>
          <w:rFonts w:cs="Calibri"/>
        </w:rPr>
        <w:t>que se observan son:</w:t>
      </w:r>
      <w:r w:rsidRPr="00850D40">
        <w:rPr>
          <w:rFonts w:cs="Calibri"/>
        </w:rPr>
        <w:t xml:space="preserve"> el mejoramiento del servicio del </w:t>
      </w:r>
      <w:r w:rsidRPr="000F4CCB">
        <w:rPr>
          <w:rFonts w:cs="Calibri"/>
          <w:i/>
        </w:rPr>
        <w:t>roaming</w:t>
      </w:r>
      <w:r w:rsidRPr="00850D40">
        <w:rPr>
          <w:rFonts w:cs="Calibri"/>
        </w:rPr>
        <w:t xml:space="preserve"> (tanto </w:t>
      </w:r>
      <w:r>
        <w:rPr>
          <w:rFonts w:cs="Calibri"/>
        </w:rPr>
        <w:t xml:space="preserve">en </w:t>
      </w:r>
      <w:r w:rsidRPr="00850D40">
        <w:rPr>
          <w:rFonts w:cs="Calibri"/>
        </w:rPr>
        <w:t xml:space="preserve">precio como calidad) y la actualización del parque de dispositivos móviles (masificación de teléfonos inteligentes). </w:t>
      </w:r>
      <w:r>
        <w:rPr>
          <w:rFonts w:cs="Calibri"/>
        </w:rPr>
        <w:t>Por último, l</w:t>
      </w:r>
      <w:r w:rsidRPr="00850D40">
        <w:rPr>
          <w:rFonts w:cs="Calibri"/>
        </w:rPr>
        <w:t xml:space="preserve">os </w:t>
      </w:r>
      <w:r w:rsidRPr="00850D40">
        <w:rPr>
          <w:rFonts w:cs="Calibri"/>
          <w:b/>
        </w:rPr>
        <w:t xml:space="preserve">dispositivos de última generación </w:t>
      </w:r>
      <w:r w:rsidRPr="00850D40">
        <w:rPr>
          <w:rFonts w:cs="Calibri"/>
        </w:rPr>
        <w:t xml:space="preserve">que se ofrecen a nivel mundial, llegan a Latinoamérica con retraso y a precios que no son accesibles fácilmente para gran parte de la población. </w:t>
      </w:r>
    </w:p>
    <w:p w:rsidR="00D82A06" w:rsidRPr="000973FE" w:rsidRDefault="00D82A06" w:rsidP="00D82A06">
      <w:pPr>
        <w:pStyle w:val="Prrafodelista"/>
        <w:numPr>
          <w:ilvl w:val="0"/>
          <w:numId w:val="182"/>
        </w:numPr>
        <w:jc w:val="both"/>
        <w:rPr>
          <w:rFonts w:cs="Calibri"/>
        </w:rPr>
      </w:pPr>
      <w:r w:rsidRPr="000973FE">
        <w:rPr>
          <w:rFonts w:cs="Calibri"/>
          <w:b/>
        </w:rPr>
        <w:t xml:space="preserve">Tiempo de uso. </w:t>
      </w:r>
      <w:r w:rsidRPr="000973FE">
        <w:rPr>
          <w:rFonts w:cs="Calibri"/>
        </w:rPr>
        <w:t xml:space="preserve">Como consecuencia de la brecha de acceso, se genera la brecha de tiempo de uso. Otra cuestión a considerar refiere </w:t>
      </w:r>
      <w:r>
        <w:rPr>
          <w:rFonts w:cs="Calibri"/>
        </w:rPr>
        <w:t xml:space="preserve">al tipo de uso de las </w:t>
      </w:r>
      <w:r w:rsidRPr="000973FE">
        <w:rPr>
          <w:rFonts w:cs="Calibri"/>
        </w:rPr>
        <w:t xml:space="preserve"> TIC </w:t>
      </w:r>
      <w:r>
        <w:rPr>
          <w:rFonts w:cs="Calibri"/>
        </w:rPr>
        <w:t xml:space="preserve"> que hacen</w:t>
      </w:r>
      <w:r w:rsidRPr="000973FE">
        <w:rPr>
          <w:rFonts w:cs="Calibri"/>
        </w:rPr>
        <w:t xml:space="preserve"> los usuarios. Esto se encuentra relacionado con el nivel de capacitación del individuo. </w:t>
      </w:r>
    </w:p>
    <w:p w:rsidR="00D82A06" w:rsidRPr="00850D40" w:rsidRDefault="00D82A06" w:rsidP="00D82A06">
      <w:pPr>
        <w:pStyle w:val="Prrafodelista"/>
        <w:numPr>
          <w:ilvl w:val="0"/>
          <w:numId w:val="182"/>
        </w:numPr>
        <w:jc w:val="both"/>
        <w:rPr>
          <w:rFonts w:cs="Calibri"/>
        </w:rPr>
      </w:pPr>
      <w:r w:rsidRPr="00850D40">
        <w:rPr>
          <w:rFonts w:cs="Calibri"/>
          <w:b/>
        </w:rPr>
        <w:t xml:space="preserve">La capacitación de docentes y alumnos. </w:t>
      </w:r>
      <w:r w:rsidRPr="00850D40">
        <w:rPr>
          <w:rFonts w:cs="Calibri"/>
        </w:rPr>
        <w:t xml:space="preserve">En el presente estudio se menciona que los docentes son </w:t>
      </w:r>
      <w:r>
        <w:rPr>
          <w:rFonts w:cs="Calibri"/>
        </w:rPr>
        <w:t>“</w:t>
      </w:r>
      <w:r w:rsidRPr="00850D40">
        <w:rPr>
          <w:rFonts w:cs="Calibri"/>
        </w:rPr>
        <w:t>inmigrantes digitales</w:t>
      </w:r>
      <w:r>
        <w:rPr>
          <w:rFonts w:cs="Calibri"/>
        </w:rPr>
        <w:t>”</w:t>
      </w:r>
      <w:r w:rsidRPr="00850D40">
        <w:rPr>
          <w:rFonts w:cs="Calibri"/>
        </w:rPr>
        <w:t xml:space="preserve">, mientras que los actuales alumnos son </w:t>
      </w:r>
      <w:r>
        <w:rPr>
          <w:rFonts w:cs="Calibri"/>
        </w:rPr>
        <w:t>“</w:t>
      </w:r>
      <w:r w:rsidRPr="00850D40">
        <w:rPr>
          <w:rFonts w:cs="Calibri"/>
        </w:rPr>
        <w:t>nativos digitales</w:t>
      </w:r>
      <w:r>
        <w:rPr>
          <w:rFonts w:cs="Calibri"/>
        </w:rPr>
        <w:t>”.</w:t>
      </w:r>
      <w:r w:rsidRPr="00850D40">
        <w:rPr>
          <w:rFonts w:cs="Calibri"/>
        </w:rPr>
        <w:t xml:space="preserve"> Es necesaria la capacitación de los primeros para poder orientar</w:t>
      </w:r>
      <w:r>
        <w:rPr>
          <w:rFonts w:cs="Calibri"/>
        </w:rPr>
        <w:t xml:space="preserve"> a los estudiantes</w:t>
      </w:r>
      <w:r w:rsidRPr="00850D40">
        <w:rPr>
          <w:rFonts w:cs="Calibri"/>
        </w:rPr>
        <w:t xml:space="preserve"> en su proceso de aprendizaje. Más allá de los problemas señalados en los 2 puntos anteriores, se debe considerar que muchas veces los docentes generan</w:t>
      </w:r>
      <w:r>
        <w:rPr>
          <w:rFonts w:cs="Calibri"/>
        </w:rPr>
        <w:t>,</w:t>
      </w:r>
      <w:r w:rsidRPr="00850D40">
        <w:rPr>
          <w:rFonts w:cs="Calibri"/>
        </w:rPr>
        <w:t xml:space="preserve"> inconscientemente, una barrera relacionada con la aprensión que puede causarles la tecnología y su inclusión en el proceso de enseñanza.</w:t>
      </w:r>
    </w:p>
    <w:p w:rsidR="00D82A06" w:rsidRDefault="00D82A06" w:rsidP="00D82A06">
      <w:pPr>
        <w:jc w:val="both"/>
        <w:rPr>
          <w:rFonts w:cs="Calibri"/>
        </w:rPr>
      </w:pPr>
    </w:p>
    <w:p w:rsidR="00D82A06" w:rsidRDefault="00D82A06" w:rsidP="00D82A06">
      <w:pPr>
        <w:jc w:val="both"/>
        <w:rPr>
          <w:rFonts w:cs="Calibri"/>
        </w:rPr>
      </w:pPr>
      <w:r>
        <w:rPr>
          <w:rFonts w:cs="Calibri"/>
        </w:rPr>
        <w:t xml:space="preserve">Estas brechas impactan directamente en lo que se conoce como </w:t>
      </w:r>
      <w:r w:rsidRPr="00850D40">
        <w:rPr>
          <w:rFonts w:cs="Calibri"/>
          <w:b/>
        </w:rPr>
        <w:t>apropiación de las TIC</w:t>
      </w:r>
      <w:r>
        <w:rPr>
          <w:rFonts w:cs="Calibri"/>
        </w:rPr>
        <w:t xml:space="preserve"> por parte de toda la sociedad en general y específicamente en los alumnos, que representan el desarrollo futuro de la región. La apropiación puede no darse, o puede darse de una forma negativa (utilización de las TIC en un sentido no constructivo). Adicionalmente debe considerarse que </w:t>
      </w:r>
      <w:r w:rsidRPr="00850D40">
        <w:rPr>
          <w:rFonts w:cs="Calibri"/>
          <w:b/>
        </w:rPr>
        <w:t>la falta de apropiación puede intensificar las diferencias que hoy existen</w:t>
      </w:r>
      <w:r>
        <w:rPr>
          <w:rFonts w:cs="Calibri"/>
        </w:rPr>
        <w:t xml:space="preserve"> entre la población con mayores ingresos, con respecto a la que posee menores ingresos.</w:t>
      </w:r>
    </w:p>
    <w:p w:rsidR="00D82A06" w:rsidRDefault="00D82A06" w:rsidP="00D82A06">
      <w:pPr>
        <w:jc w:val="both"/>
        <w:rPr>
          <w:rFonts w:cs="Calibri"/>
        </w:rPr>
      </w:pPr>
    </w:p>
    <w:p w:rsidR="00D82A06" w:rsidRDefault="00D82A06" w:rsidP="00D82A06">
      <w:pPr>
        <w:jc w:val="both"/>
        <w:rPr>
          <w:rFonts w:cs="Calibri"/>
        </w:rPr>
      </w:pPr>
      <w:r>
        <w:rPr>
          <w:rFonts w:cs="Calibri"/>
        </w:rPr>
        <w:t>E</w:t>
      </w:r>
      <w:r w:rsidRPr="00671A08">
        <w:rPr>
          <w:rFonts w:cs="Calibri"/>
        </w:rPr>
        <w:t>n los últimos</w:t>
      </w:r>
      <w:r>
        <w:rPr>
          <w:rFonts w:cs="Calibri"/>
        </w:rPr>
        <w:t xml:space="preserve"> 30</w:t>
      </w:r>
      <w:r w:rsidRPr="00671A08">
        <w:rPr>
          <w:rFonts w:cs="Calibri"/>
        </w:rPr>
        <w:t xml:space="preserve"> años</w:t>
      </w:r>
      <w:r>
        <w:rPr>
          <w:rFonts w:cs="Calibri"/>
        </w:rPr>
        <w:t>,</w:t>
      </w:r>
      <w:r w:rsidRPr="00671A08">
        <w:rPr>
          <w:rFonts w:cs="Calibri"/>
        </w:rPr>
        <w:t xml:space="preserve"> los </w:t>
      </w:r>
      <w:r>
        <w:rPr>
          <w:rFonts w:cs="Calibri"/>
        </w:rPr>
        <w:t>gobiernos</w:t>
      </w:r>
      <w:r w:rsidRPr="00671A08">
        <w:rPr>
          <w:rFonts w:cs="Calibri"/>
        </w:rPr>
        <w:t xml:space="preserve"> de la región</w:t>
      </w:r>
      <w:r>
        <w:rPr>
          <w:rFonts w:cs="Calibri"/>
        </w:rPr>
        <w:t xml:space="preserve"> vienen realizando </w:t>
      </w:r>
      <w:r w:rsidRPr="00F9277B">
        <w:rPr>
          <w:rFonts w:cs="Calibri"/>
          <w:b/>
        </w:rPr>
        <w:t>esfuerzos para atenuar estas asimetrías</w:t>
      </w:r>
      <w:r>
        <w:rPr>
          <w:rFonts w:cs="Calibri"/>
        </w:rPr>
        <w:t>, primero a través de la infraestructura y capacitación docente; luego con énfasis en la conectividad y contenidos para apoyar el trabajo de las escuelas y, más recientemente a través del concepto de una “computadora por niño”, la profundización de oferta de contenidos en red y certificación de competencias para los docentes. La capacitación de estudiantes es un área sobre los que poco a poco se está comenzando a trabajar con definiciones específicas, aunque es un segmento sobre el cual se podrían reforzar los esfuerzos.</w:t>
      </w:r>
    </w:p>
    <w:p w:rsidR="00D82A06" w:rsidRDefault="00D82A06" w:rsidP="00D82A06">
      <w:pPr>
        <w:jc w:val="both"/>
        <w:rPr>
          <w:rFonts w:cs="Calibri"/>
          <w:lang w:val="es-MX"/>
        </w:rPr>
      </w:pPr>
    </w:p>
    <w:p w:rsidR="00D82A06" w:rsidRDefault="00D82A06" w:rsidP="00D82A06">
      <w:pPr>
        <w:jc w:val="both"/>
        <w:rPr>
          <w:rFonts w:cs="Calibri"/>
        </w:rPr>
      </w:pPr>
      <w:r>
        <w:rPr>
          <w:rFonts w:cs="Calibri"/>
          <w:lang w:val="es-MX"/>
        </w:rPr>
        <w:t xml:space="preserve">A partir de los programas de dotación de una computadora por estudiante, el BID da cuenta de la importancia del </w:t>
      </w:r>
      <w:r w:rsidRPr="00F9277B">
        <w:rPr>
          <w:rFonts w:cs="Calibri"/>
          <w:b/>
          <w:lang w:val="es-MX"/>
        </w:rPr>
        <w:t>proceso de planificación de incorporación de la tecnología</w:t>
      </w:r>
      <w:r>
        <w:rPr>
          <w:rFonts w:cs="Calibri"/>
          <w:lang w:val="es-MX"/>
        </w:rPr>
        <w:t>.</w:t>
      </w:r>
      <w:r w:rsidRPr="001E25E6">
        <w:rPr>
          <w:rFonts w:cs="Calibri"/>
        </w:rPr>
        <w:t xml:space="preserve"> </w:t>
      </w:r>
      <w:r>
        <w:rPr>
          <w:rFonts w:cs="Calibri"/>
        </w:rPr>
        <w:t>Lo que este organismo está queriendo puntualizar es la necesidad de planificar una estrategia para el cambio, hay que p</w:t>
      </w:r>
      <w:r w:rsidRPr="00671A08">
        <w:rPr>
          <w:rFonts w:cs="Calibri"/>
        </w:rPr>
        <w:t xml:space="preserve">ensar </w:t>
      </w:r>
      <w:r w:rsidRPr="00F9277B">
        <w:rPr>
          <w:rFonts w:cs="Calibri"/>
          <w:b/>
        </w:rPr>
        <w:t>el uso de las TIC desde el propio</w:t>
      </w:r>
      <w:r w:rsidRPr="00671A08">
        <w:rPr>
          <w:rFonts w:cs="Calibri"/>
        </w:rPr>
        <w:t xml:space="preserve"> </w:t>
      </w:r>
      <w:r w:rsidRPr="007D65B7">
        <w:rPr>
          <w:rFonts w:cs="Calibri"/>
          <w:b/>
        </w:rPr>
        <w:t>diseño de las políticas públicas</w:t>
      </w:r>
      <w:r w:rsidRPr="00671A08">
        <w:rPr>
          <w:rFonts w:cs="Calibri"/>
        </w:rPr>
        <w:t>, enmarcándolas en una estrategia</w:t>
      </w:r>
      <w:r>
        <w:rPr>
          <w:rFonts w:cs="Calibri"/>
        </w:rPr>
        <w:t xml:space="preserve"> coherente y sostenible. Es aquí donde </w:t>
      </w:r>
      <w:r w:rsidRPr="002024AD">
        <w:rPr>
          <w:rFonts w:cs="Calibri"/>
          <w:b/>
        </w:rPr>
        <w:t>las alianzas público</w:t>
      </w:r>
      <w:r>
        <w:rPr>
          <w:rFonts w:cs="Calibri"/>
          <w:b/>
        </w:rPr>
        <w:t xml:space="preserve"> – </w:t>
      </w:r>
      <w:r w:rsidRPr="002024AD">
        <w:rPr>
          <w:rFonts w:cs="Calibri"/>
          <w:b/>
        </w:rPr>
        <w:t>privadas son claves</w:t>
      </w:r>
      <w:r>
        <w:rPr>
          <w:rFonts w:cs="Calibri"/>
        </w:rPr>
        <w:t xml:space="preserve"> para esta tarea.</w:t>
      </w:r>
    </w:p>
    <w:p w:rsidR="00D82A06" w:rsidRDefault="00D82A06" w:rsidP="00D82A06">
      <w:pPr>
        <w:jc w:val="both"/>
        <w:rPr>
          <w:rFonts w:cs="Calibri"/>
        </w:rPr>
      </w:pPr>
    </w:p>
    <w:p w:rsidR="00D82A06" w:rsidRDefault="00D82A06" w:rsidP="00D82A06">
      <w:pPr>
        <w:jc w:val="both"/>
        <w:rPr>
          <w:rFonts w:cs="Calibri"/>
        </w:rPr>
      </w:pPr>
      <w:r w:rsidRPr="0031599E">
        <w:rPr>
          <w:rFonts w:cs="Calibri"/>
        </w:rPr>
        <w:t>Los Objetivos de Desarrollo del Milenio</w:t>
      </w:r>
      <w:r>
        <w:rPr>
          <w:rFonts w:cs="Calibri"/>
        </w:rPr>
        <w:t xml:space="preserve"> impulsados por Naciones Unidas sientan las bases para promover</w:t>
      </w:r>
      <w:r w:rsidRPr="0031599E">
        <w:rPr>
          <w:rFonts w:cs="Calibri"/>
        </w:rPr>
        <w:t xml:space="preserve"> las asociaciones público</w:t>
      </w:r>
      <w:r>
        <w:rPr>
          <w:rFonts w:cs="Calibri"/>
        </w:rPr>
        <w:t xml:space="preserve"> – </w:t>
      </w:r>
      <w:r w:rsidRPr="0031599E">
        <w:rPr>
          <w:rFonts w:cs="Calibri"/>
        </w:rPr>
        <w:t>privad</w:t>
      </w:r>
      <w:r>
        <w:rPr>
          <w:rFonts w:cs="Calibri"/>
        </w:rPr>
        <w:t xml:space="preserve">as </w:t>
      </w:r>
      <w:r w:rsidRPr="0031599E">
        <w:rPr>
          <w:rFonts w:cs="Calibri"/>
        </w:rPr>
        <w:t>que han sido plasmadas en el octavo objetivo referido al fomento de una alianza mundial para el desarrollo. Entre las metas para lograrlo se mencion</w:t>
      </w:r>
      <w:r>
        <w:rPr>
          <w:rFonts w:cs="Calibri"/>
        </w:rPr>
        <w:t xml:space="preserve">a la </w:t>
      </w:r>
      <w:r w:rsidRPr="00F9277B">
        <w:rPr>
          <w:rFonts w:cs="Calibri"/>
          <w:b/>
        </w:rPr>
        <w:t>cooperación con el sector privado para dar acceso a los beneficios de las TIC</w:t>
      </w:r>
      <w:r>
        <w:rPr>
          <w:rFonts w:cs="Calibri"/>
          <w:b/>
        </w:rPr>
        <w:t>.</w:t>
      </w:r>
    </w:p>
    <w:p w:rsidR="00D82A06" w:rsidRDefault="00D82A06" w:rsidP="00D82A06">
      <w:pPr>
        <w:jc w:val="both"/>
      </w:pPr>
    </w:p>
    <w:p w:rsidR="00D82A06" w:rsidRDefault="00D82A06" w:rsidP="00D82A06">
      <w:pPr>
        <w:jc w:val="both"/>
        <w:rPr>
          <w:rFonts w:cs="Calibri"/>
          <w:lang w:val="es-MX"/>
        </w:rPr>
      </w:pPr>
      <w:r>
        <w:lastRenderedPageBreak/>
        <w:t xml:space="preserve">Es indudable que el rol de diseño e implementación de las políticas públicas es una tarea indelegable de los Estados como garantes del interés general, de ahí que a partir de sus directrices es importante generar </w:t>
      </w:r>
      <w:r w:rsidRPr="00F9277B">
        <w:rPr>
          <w:b/>
        </w:rPr>
        <w:t xml:space="preserve">mesas de diálogo </w:t>
      </w:r>
      <w:r>
        <w:t>con el sector privado para entender cuál puede ser el aporte de las empresas para el desarrollo del país.</w:t>
      </w:r>
      <w:r>
        <w:rPr>
          <w:rFonts w:cs="Calibri"/>
        </w:rPr>
        <w:t xml:space="preserve"> El sector</w:t>
      </w:r>
      <w:r>
        <w:rPr>
          <w:rFonts w:cs="Calibri"/>
          <w:lang w:val="es-MX"/>
        </w:rPr>
        <w:t xml:space="preserve"> privado puede contribuir con su experiencia y conocimiento generado ya que, no hay que olvidar que muchas de las </w:t>
      </w:r>
      <w:r w:rsidRPr="00F9277B">
        <w:rPr>
          <w:rFonts w:cs="Calibri"/>
          <w:b/>
          <w:lang w:val="es-MX"/>
        </w:rPr>
        <w:t xml:space="preserve">compañías </w:t>
      </w:r>
      <w:r>
        <w:rPr>
          <w:rFonts w:cs="Calibri"/>
          <w:b/>
          <w:lang w:val="es-MX"/>
        </w:rPr>
        <w:t xml:space="preserve">TIC </w:t>
      </w:r>
      <w:r w:rsidRPr="00F9277B">
        <w:rPr>
          <w:rFonts w:cs="Calibri"/>
          <w:b/>
        </w:rPr>
        <w:t xml:space="preserve">se encuentran posicionadas en la vanguardia tecnológica </w:t>
      </w:r>
      <w:r w:rsidRPr="00F9277B">
        <w:rPr>
          <w:rFonts w:cs="Calibri"/>
        </w:rPr>
        <w:t>a nivel mundial, tomando como base de su estrat</w:t>
      </w:r>
      <w:r>
        <w:rPr>
          <w:rFonts w:cs="Calibri"/>
        </w:rPr>
        <w:t>ia</w:t>
      </w:r>
      <w:r w:rsidRPr="00F9277B">
        <w:rPr>
          <w:rFonts w:cs="Calibri"/>
        </w:rPr>
        <w:t xml:space="preserve"> y clave de su progreso, la </w:t>
      </w:r>
      <w:r w:rsidRPr="00DB0EF2">
        <w:rPr>
          <w:rFonts w:cs="Calibri"/>
          <w:b/>
        </w:rPr>
        <w:t>inversión permanente en investigación y desarrollo</w:t>
      </w:r>
      <w:r w:rsidRPr="00F9277B">
        <w:rPr>
          <w:rFonts w:cs="Calibri"/>
        </w:rPr>
        <w:t xml:space="preserve"> (I+D)</w:t>
      </w:r>
      <w:r>
        <w:rPr>
          <w:rFonts w:cs="Calibri"/>
        </w:rPr>
        <w:t>. A partir de la colaboración con el sector público, dicho conocimiento y desarrollos – ya existentes y futuros- pueden potenciarse y reconfigurarse para ser puesto  al alcance de todos.</w:t>
      </w:r>
    </w:p>
    <w:p w:rsidR="00D82A06" w:rsidRDefault="00D82A06" w:rsidP="00D82A06">
      <w:pPr>
        <w:jc w:val="both"/>
        <w:rPr>
          <w:color w:val="FF0000"/>
          <w:lang w:val="es-MX"/>
        </w:rPr>
      </w:pPr>
    </w:p>
    <w:p w:rsidR="00D82A06" w:rsidRDefault="00D82A06" w:rsidP="00D82A06">
      <w:pPr>
        <w:jc w:val="both"/>
      </w:pPr>
      <w:r w:rsidRPr="000973FE">
        <w:t>Otro de los puntos a tener en cuenta es que</w:t>
      </w:r>
      <w:r>
        <w:t>,</w:t>
      </w:r>
      <w:r w:rsidRPr="000973FE">
        <w:t xml:space="preserve"> durante los últimos años</w:t>
      </w:r>
      <w:r>
        <w:t>,</w:t>
      </w:r>
      <w:r w:rsidRPr="000973FE">
        <w:t xml:space="preserve"> la mayoría de las empresas comenzaron a</w:t>
      </w:r>
      <w:r>
        <w:t xml:space="preserve"> llevar adelante</w:t>
      </w:r>
      <w:r w:rsidRPr="000973FE">
        <w:t xml:space="preserve"> procesos de </w:t>
      </w:r>
      <w:r w:rsidRPr="000973FE">
        <w:rPr>
          <w:b/>
        </w:rPr>
        <w:t>responsabilidad social empresa</w:t>
      </w:r>
      <w:r w:rsidRPr="000973FE">
        <w:t xml:space="preserve"> (RSE), ya sea a través de programas que se implementan desde las mismas compañías, o de fundaciones que se dedican exclusivamente a ellas. Un d</w:t>
      </w:r>
      <w:r>
        <w:t>iá</w:t>
      </w:r>
      <w:r w:rsidRPr="000973FE">
        <w:t>logo fluído entre los Gobiernos y las Empresas, puede generar que las últimas diri</w:t>
      </w:r>
      <w:r>
        <w:t>j</w:t>
      </w:r>
      <w:r w:rsidRPr="000973FE">
        <w:t>an sus acciones de RSE en relación con los objetivos que los Estados estan trabajando.</w:t>
      </w:r>
    </w:p>
    <w:p w:rsidR="00CF32E2" w:rsidRDefault="00CF32E2" w:rsidP="00391A31">
      <w:pPr>
        <w:pStyle w:val="Ttulo2"/>
      </w:pPr>
    </w:p>
    <w:p w:rsidR="00FD3E56" w:rsidRPr="00A71F76" w:rsidRDefault="00CF32E2" w:rsidP="004A7B8D">
      <w:pPr>
        <w:pStyle w:val="Ttulo3"/>
      </w:pPr>
      <w:bookmarkStart w:id="5" w:name="_Toc304387565"/>
      <w:r>
        <w:t>5</w:t>
      </w:r>
      <w:r w:rsidR="00FD3E56" w:rsidRPr="00A71F76">
        <w:t>. Métricas del estudio</w:t>
      </w:r>
      <w:bookmarkEnd w:id="5"/>
    </w:p>
    <w:p w:rsidR="00FD3E56" w:rsidRDefault="00FD3E56" w:rsidP="00CF7380">
      <w:pPr>
        <w:jc w:val="both"/>
      </w:pPr>
    </w:p>
    <w:p w:rsidR="00FD3E56" w:rsidRDefault="00FD3E56" w:rsidP="00CF7380">
      <w:pPr>
        <w:jc w:val="both"/>
      </w:pPr>
    </w:p>
    <w:p w:rsidR="00FD3E56" w:rsidRDefault="00FD3E56" w:rsidP="001A734B">
      <w:pPr>
        <w:jc w:val="center"/>
        <w:rPr>
          <w:b/>
          <w:sz w:val="16"/>
          <w:szCs w:val="16"/>
        </w:rPr>
      </w:pPr>
      <w:r w:rsidRPr="001A734B">
        <w:rPr>
          <w:b/>
          <w:sz w:val="16"/>
          <w:szCs w:val="16"/>
        </w:rPr>
        <w:t xml:space="preserve">Cuadro </w:t>
      </w:r>
      <w:r w:rsidR="00CF32E2">
        <w:rPr>
          <w:b/>
          <w:sz w:val="16"/>
          <w:szCs w:val="16"/>
        </w:rPr>
        <w:t>5</w:t>
      </w:r>
      <w:r w:rsidRPr="001A734B">
        <w:rPr>
          <w:b/>
          <w:sz w:val="16"/>
          <w:szCs w:val="16"/>
        </w:rPr>
        <w:t>.</w:t>
      </w:r>
      <w:r>
        <w:rPr>
          <w:b/>
          <w:sz w:val="16"/>
          <w:szCs w:val="16"/>
        </w:rPr>
        <w:t>1</w:t>
      </w:r>
      <w:r w:rsidRPr="001A734B">
        <w:rPr>
          <w:b/>
          <w:sz w:val="16"/>
          <w:szCs w:val="16"/>
        </w:rPr>
        <w:t xml:space="preserve">. </w:t>
      </w:r>
      <w:r>
        <w:rPr>
          <w:b/>
          <w:sz w:val="16"/>
          <w:szCs w:val="16"/>
        </w:rPr>
        <w:t>Métricas del Estudio</w:t>
      </w:r>
    </w:p>
    <w:p w:rsidR="00FD3E56" w:rsidRDefault="00FD3E56" w:rsidP="001A734B">
      <w:pPr>
        <w:jc w:val="center"/>
        <w:rPr>
          <w:b/>
          <w:sz w:val="16"/>
          <w:szCs w:val="16"/>
        </w:rPr>
      </w:pPr>
    </w:p>
    <w:p w:rsidR="00FD3E56" w:rsidRDefault="00012059" w:rsidP="001A734B">
      <w:pPr>
        <w:jc w:val="center"/>
        <w:rPr>
          <w:b/>
          <w:sz w:val="16"/>
          <w:szCs w:val="16"/>
        </w:rPr>
      </w:pPr>
      <w:r>
        <w:rPr>
          <w:noProof/>
          <w:lang w:eastAsia="es-AR"/>
        </w:rPr>
        <w:drawing>
          <wp:inline distT="0" distB="0" distL="0" distR="0">
            <wp:extent cx="4337050" cy="3183890"/>
            <wp:effectExtent l="0" t="0" r="0" b="0"/>
            <wp:docPr id="4" name="Diagrama 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FD3E56" w:rsidRDefault="00FD3E56" w:rsidP="00E4597F">
      <w:pPr>
        <w:jc w:val="both"/>
      </w:pPr>
    </w:p>
    <w:p w:rsidR="00FD3E56" w:rsidRPr="0045470F" w:rsidRDefault="00FD3E56" w:rsidP="00CF7380">
      <w:pPr>
        <w:jc w:val="both"/>
      </w:pPr>
    </w:p>
    <w:p w:rsidR="00FD3E56" w:rsidRPr="0045470F" w:rsidRDefault="00FD3E56" w:rsidP="00CF7380">
      <w:pPr>
        <w:jc w:val="both"/>
      </w:pPr>
    </w:p>
    <w:p w:rsidR="00FD3E56" w:rsidRPr="0045470F" w:rsidRDefault="00FD3E56" w:rsidP="00CF7380">
      <w:pPr>
        <w:jc w:val="both"/>
      </w:pPr>
    </w:p>
    <w:p w:rsidR="00FD3E56" w:rsidRPr="0045470F" w:rsidRDefault="00FD3E56" w:rsidP="00CF7380">
      <w:pPr>
        <w:jc w:val="both"/>
      </w:pPr>
    </w:p>
    <w:p w:rsidR="00FD3E56" w:rsidRDefault="00FD3E56" w:rsidP="00CF32E2">
      <w:pPr>
        <w:pStyle w:val="Ttulo1"/>
      </w:pPr>
      <w:r>
        <w:br w:type="page"/>
      </w:r>
      <w:bookmarkStart w:id="6" w:name="_Toc304387566"/>
      <w:r w:rsidR="00CF32E2">
        <w:rPr>
          <w:sz w:val="22"/>
          <w:szCs w:val="26"/>
        </w:rPr>
        <w:lastRenderedPageBreak/>
        <w:t>6</w:t>
      </w:r>
      <w:r>
        <w:t>. Análisis comparado</w:t>
      </w:r>
      <w:bookmarkEnd w:id="6"/>
    </w:p>
    <w:p w:rsidR="00FD3E56" w:rsidRDefault="00FD3E56" w:rsidP="005B4247">
      <w:pPr>
        <w:jc w:val="both"/>
        <w:rPr>
          <w:b/>
        </w:rPr>
      </w:pPr>
    </w:p>
    <w:p w:rsidR="00FD3E56" w:rsidRDefault="00CF32E2" w:rsidP="0076345F">
      <w:pPr>
        <w:pStyle w:val="Ttulo3"/>
      </w:pPr>
      <w:bookmarkStart w:id="7" w:name="_Toc304387567"/>
      <w:r>
        <w:t>6</w:t>
      </w:r>
      <w:r w:rsidR="00FD3E56">
        <w:t>.1. Programas y áreas de interés</w:t>
      </w:r>
      <w:bookmarkEnd w:id="7"/>
    </w:p>
    <w:p w:rsidR="00FD3E56" w:rsidRDefault="00FD3E56" w:rsidP="005B4247">
      <w:pPr>
        <w:jc w:val="both"/>
        <w:rPr>
          <w:b/>
        </w:rPr>
      </w:pPr>
    </w:p>
    <w:p w:rsidR="00FD3E56" w:rsidRPr="008D21BB" w:rsidRDefault="00FD3E56" w:rsidP="008D21BB">
      <w:pPr>
        <w:jc w:val="center"/>
        <w:rPr>
          <w:b/>
          <w:sz w:val="16"/>
          <w:szCs w:val="16"/>
        </w:rPr>
      </w:pPr>
      <w:r w:rsidRPr="008D21BB">
        <w:rPr>
          <w:b/>
          <w:sz w:val="16"/>
          <w:szCs w:val="16"/>
        </w:rPr>
        <w:t xml:space="preserve">Cuadro </w:t>
      </w:r>
      <w:r w:rsidR="00CF32E2">
        <w:rPr>
          <w:b/>
          <w:sz w:val="16"/>
          <w:szCs w:val="16"/>
        </w:rPr>
        <w:t>6</w:t>
      </w:r>
      <w:r w:rsidRPr="008D21BB">
        <w:rPr>
          <w:b/>
          <w:sz w:val="16"/>
          <w:szCs w:val="16"/>
        </w:rPr>
        <w:t>.1.1. Programas por compañía</w:t>
      </w:r>
    </w:p>
    <w:p w:rsidR="00FD3E56" w:rsidRDefault="00FD3E56" w:rsidP="005B4247">
      <w:pPr>
        <w:jc w:val="both"/>
        <w:rPr>
          <w:b/>
        </w:rPr>
      </w:pPr>
    </w:p>
    <w:tbl>
      <w:tblPr>
        <w:tblW w:w="5000" w:type="pct"/>
        <w:tblCellMar>
          <w:left w:w="70" w:type="dxa"/>
          <w:right w:w="70" w:type="dxa"/>
        </w:tblCellMar>
        <w:tblLook w:val="00A0"/>
      </w:tblPr>
      <w:tblGrid>
        <w:gridCol w:w="1106"/>
        <w:gridCol w:w="1978"/>
        <w:gridCol w:w="1978"/>
        <w:gridCol w:w="1978"/>
        <w:gridCol w:w="1979"/>
      </w:tblGrid>
      <w:tr w:rsidR="00FD3E56" w:rsidRPr="001F5683" w:rsidTr="001F5683">
        <w:trPr>
          <w:trHeight w:val="300"/>
        </w:trPr>
        <w:tc>
          <w:tcPr>
            <w:tcW w:w="500" w:type="pct"/>
            <w:tcBorders>
              <w:top w:val="single" w:sz="4" w:space="0" w:color="auto"/>
              <w:left w:val="single" w:sz="4" w:space="0" w:color="auto"/>
              <w:bottom w:val="single" w:sz="4" w:space="0" w:color="auto"/>
              <w:right w:val="single" w:sz="4" w:space="0" w:color="auto"/>
            </w:tcBorders>
            <w:shd w:val="clear" w:color="000000" w:fill="254061"/>
            <w:noWrap/>
            <w:vAlign w:val="center"/>
          </w:tcPr>
          <w:p w:rsidR="00FD3E56" w:rsidRPr="001F5683" w:rsidRDefault="00FD3E56" w:rsidP="001F5683">
            <w:pPr>
              <w:jc w:val="center"/>
              <w:rPr>
                <w:rFonts w:cs="Calibri"/>
                <w:color w:val="FFFFFF"/>
                <w:lang w:eastAsia="es-AR"/>
              </w:rPr>
            </w:pPr>
            <w:r w:rsidRPr="001F5683">
              <w:rPr>
                <w:rFonts w:cs="Calibri"/>
                <w:color w:val="FFFFFF"/>
                <w:lang w:eastAsia="es-AR"/>
              </w:rPr>
              <w:t>Programas</w:t>
            </w:r>
          </w:p>
        </w:tc>
        <w:tc>
          <w:tcPr>
            <w:tcW w:w="1125" w:type="pct"/>
            <w:tcBorders>
              <w:top w:val="single" w:sz="4" w:space="0" w:color="auto"/>
              <w:left w:val="nil"/>
              <w:bottom w:val="single" w:sz="4" w:space="0" w:color="auto"/>
              <w:right w:val="single" w:sz="4" w:space="0" w:color="auto"/>
            </w:tcBorders>
            <w:shd w:val="clear" w:color="000000" w:fill="254061"/>
            <w:noWrap/>
            <w:vAlign w:val="center"/>
          </w:tcPr>
          <w:p w:rsidR="00FD3E56" w:rsidRPr="001F5683" w:rsidRDefault="00FD3E56" w:rsidP="001F5683">
            <w:pPr>
              <w:jc w:val="center"/>
              <w:rPr>
                <w:rFonts w:cs="Calibri"/>
                <w:color w:val="FFFFFF"/>
                <w:lang w:eastAsia="es-AR"/>
              </w:rPr>
            </w:pPr>
            <w:r w:rsidRPr="001F5683">
              <w:rPr>
                <w:rFonts w:cs="Calibri"/>
                <w:color w:val="FFFFFF"/>
                <w:lang w:eastAsia="es-AR"/>
              </w:rPr>
              <w:t>Cisco</w:t>
            </w:r>
          </w:p>
        </w:tc>
        <w:tc>
          <w:tcPr>
            <w:tcW w:w="1125" w:type="pct"/>
            <w:tcBorders>
              <w:top w:val="single" w:sz="4" w:space="0" w:color="auto"/>
              <w:left w:val="nil"/>
              <w:bottom w:val="single" w:sz="4" w:space="0" w:color="auto"/>
              <w:right w:val="single" w:sz="4" w:space="0" w:color="auto"/>
            </w:tcBorders>
            <w:shd w:val="clear" w:color="000000" w:fill="254061"/>
            <w:noWrap/>
            <w:vAlign w:val="center"/>
          </w:tcPr>
          <w:p w:rsidR="00FD3E56" w:rsidRPr="001F5683" w:rsidRDefault="00FD3E56" w:rsidP="001F5683">
            <w:pPr>
              <w:jc w:val="center"/>
              <w:rPr>
                <w:rFonts w:cs="Calibri"/>
                <w:color w:val="FFFFFF"/>
                <w:lang w:eastAsia="es-AR"/>
              </w:rPr>
            </w:pPr>
            <w:r w:rsidRPr="001F5683">
              <w:rPr>
                <w:rFonts w:cs="Calibri"/>
                <w:color w:val="FFFFFF"/>
                <w:lang w:eastAsia="es-AR"/>
              </w:rPr>
              <w:t>Intel</w:t>
            </w:r>
          </w:p>
        </w:tc>
        <w:tc>
          <w:tcPr>
            <w:tcW w:w="1125" w:type="pct"/>
            <w:tcBorders>
              <w:top w:val="single" w:sz="4" w:space="0" w:color="auto"/>
              <w:left w:val="nil"/>
              <w:bottom w:val="single" w:sz="4" w:space="0" w:color="auto"/>
              <w:right w:val="single" w:sz="4" w:space="0" w:color="auto"/>
            </w:tcBorders>
            <w:shd w:val="clear" w:color="000000" w:fill="254061"/>
            <w:noWrap/>
            <w:vAlign w:val="center"/>
          </w:tcPr>
          <w:p w:rsidR="00FD3E56" w:rsidRPr="001F5683" w:rsidRDefault="00FD3E56" w:rsidP="001F5683">
            <w:pPr>
              <w:jc w:val="center"/>
              <w:rPr>
                <w:rFonts w:cs="Calibri"/>
                <w:color w:val="FFFFFF"/>
                <w:lang w:eastAsia="es-AR"/>
              </w:rPr>
            </w:pPr>
            <w:r w:rsidRPr="001F5683">
              <w:rPr>
                <w:rFonts w:cs="Calibri"/>
                <w:color w:val="FFFFFF"/>
                <w:lang w:eastAsia="es-AR"/>
              </w:rPr>
              <w:t>Microsoft</w:t>
            </w:r>
          </w:p>
        </w:tc>
        <w:tc>
          <w:tcPr>
            <w:tcW w:w="1125" w:type="pct"/>
            <w:tcBorders>
              <w:top w:val="single" w:sz="4" w:space="0" w:color="auto"/>
              <w:left w:val="nil"/>
              <w:bottom w:val="single" w:sz="4" w:space="0" w:color="auto"/>
              <w:right w:val="single" w:sz="4" w:space="0" w:color="auto"/>
            </w:tcBorders>
            <w:shd w:val="clear" w:color="000000" w:fill="254061"/>
            <w:noWrap/>
            <w:vAlign w:val="center"/>
          </w:tcPr>
          <w:p w:rsidR="00FD3E56" w:rsidRPr="001F5683" w:rsidRDefault="00FD3E56" w:rsidP="001F5683">
            <w:pPr>
              <w:jc w:val="center"/>
              <w:rPr>
                <w:rFonts w:cs="Calibri"/>
                <w:color w:val="FFFFFF"/>
                <w:lang w:eastAsia="es-AR"/>
              </w:rPr>
            </w:pPr>
            <w:r w:rsidRPr="001F5683">
              <w:rPr>
                <w:rFonts w:cs="Calibri"/>
                <w:color w:val="FFFFFF"/>
                <w:lang w:eastAsia="es-AR"/>
              </w:rPr>
              <w:t>Telefónica</w:t>
            </w:r>
          </w:p>
        </w:tc>
      </w:tr>
      <w:tr w:rsidR="00FD3E56" w:rsidRPr="001F5683" w:rsidTr="001F5683">
        <w:trPr>
          <w:trHeight w:val="102"/>
        </w:trPr>
        <w:tc>
          <w:tcPr>
            <w:tcW w:w="500" w:type="pct"/>
            <w:tcBorders>
              <w:top w:val="nil"/>
              <w:left w:val="nil"/>
              <w:bottom w:val="nil"/>
              <w:right w:val="nil"/>
            </w:tcBorders>
            <w:noWrap/>
            <w:vAlign w:val="bottom"/>
          </w:tcPr>
          <w:p w:rsidR="00FD3E56" w:rsidRPr="001F5683" w:rsidRDefault="00FD3E56" w:rsidP="001F5683">
            <w:pPr>
              <w:rPr>
                <w:rFonts w:cs="Calibri"/>
                <w:color w:val="000000"/>
                <w:lang w:eastAsia="es-AR"/>
              </w:rPr>
            </w:pPr>
          </w:p>
        </w:tc>
        <w:tc>
          <w:tcPr>
            <w:tcW w:w="1125" w:type="pct"/>
            <w:tcBorders>
              <w:top w:val="nil"/>
              <w:left w:val="nil"/>
              <w:bottom w:val="nil"/>
              <w:right w:val="nil"/>
            </w:tcBorders>
            <w:noWrap/>
            <w:vAlign w:val="bottom"/>
          </w:tcPr>
          <w:p w:rsidR="00FD3E56" w:rsidRPr="001F5683" w:rsidRDefault="00FD3E56" w:rsidP="001F5683">
            <w:pPr>
              <w:rPr>
                <w:rFonts w:cs="Calibri"/>
                <w:color w:val="000000"/>
                <w:lang w:eastAsia="es-AR"/>
              </w:rPr>
            </w:pPr>
          </w:p>
        </w:tc>
        <w:tc>
          <w:tcPr>
            <w:tcW w:w="1125" w:type="pct"/>
            <w:tcBorders>
              <w:top w:val="nil"/>
              <w:left w:val="nil"/>
              <w:bottom w:val="nil"/>
              <w:right w:val="nil"/>
            </w:tcBorders>
            <w:noWrap/>
            <w:vAlign w:val="bottom"/>
          </w:tcPr>
          <w:p w:rsidR="00FD3E56" w:rsidRPr="001F5683" w:rsidRDefault="00FD3E56" w:rsidP="001F5683">
            <w:pPr>
              <w:rPr>
                <w:rFonts w:cs="Calibri"/>
                <w:color w:val="000000"/>
                <w:lang w:eastAsia="es-AR"/>
              </w:rPr>
            </w:pPr>
          </w:p>
        </w:tc>
        <w:tc>
          <w:tcPr>
            <w:tcW w:w="1125" w:type="pct"/>
            <w:tcBorders>
              <w:top w:val="nil"/>
              <w:left w:val="nil"/>
              <w:bottom w:val="nil"/>
              <w:right w:val="nil"/>
            </w:tcBorders>
            <w:noWrap/>
            <w:vAlign w:val="bottom"/>
          </w:tcPr>
          <w:p w:rsidR="00FD3E56" w:rsidRPr="001F5683" w:rsidRDefault="00FD3E56" w:rsidP="001F5683">
            <w:pPr>
              <w:rPr>
                <w:rFonts w:cs="Calibri"/>
                <w:color w:val="000000"/>
                <w:lang w:eastAsia="es-AR"/>
              </w:rPr>
            </w:pPr>
          </w:p>
        </w:tc>
        <w:tc>
          <w:tcPr>
            <w:tcW w:w="1125" w:type="pct"/>
            <w:tcBorders>
              <w:top w:val="nil"/>
              <w:left w:val="nil"/>
              <w:bottom w:val="nil"/>
              <w:right w:val="nil"/>
            </w:tcBorders>
            <w:noWrap/>
            <w:vAlign w:val="bottom"/>
          </w:tcPr>
          <w:p w:rsidR="00FD3E56" w:rsidRPr="001F5683" w:rsidRDefault="00FD3E56" w:rsidP="001F5683">
            <w:pPr>
              <w:rPr>
                <w:rFonts w:cs="Calibri"/>
                <w:color w:val="000000"/>
                <w:lang w:eastAsia="es-AR"/>
              </w:rPr>
            </w:pPr>
          </w:p>
        </w:tc>
      </w:tr>
      <w:tr w:rsidR="00FD3E56" w:rsidRPr="001F5683" w:rsidTr="001F5683">
        <w:trPr>
          <w:trHeight w:val="402"/>
        </w:trPr>
        <w:tc>
          <w:tcPr>
            <w:tcW w:w="500" w:type="pct"/>
            <w:vMerge w:val="restart"/>
            <w:tcBorders>
              <w:top w:val="single" w:sz="4" w:space="0" w:color="auto"/>
              <w:left w:val="single" w:sz="4" w:space="0" w:color="auto"/>
              <w:bottom w:val="single" w:sz="4" w:space="0" w:color="000000"/>
              <w:right w:val="single" w:sz="4" w:space="0" w:color="auto"/>
            </w:tcBorders>
            <w:shd w:val="clear" w:color="000000" w:fill="B8CCE4"/>
            <w:vAlign w:val="center"/>
          </w:tcPr>
          <w:p w:rsidR="00FD3E56" w:rsidRPr="001F5683" w:rsidRDefault="00FD3E56" w:rsidP="001F5683">
            <w:pPr>
              <w:jc w:val="center"/>
              <w:rPr>
                <w:rFonts w:cs="Calibri"/>
                <w:color w:val="000000"/>
                <w:lang w:eastAsia="es-AR"/>
              </w:rPr>
            </w:pPr>
            <w:r w:rsidRPr="001F5683">
              <w:rPr>
                <w:rFonts w:cs="Calibri"/>
                <w:color w:val="000000"/>
                <w:lang w:eastAsia="es-AR"/>
              </w:rPr>
              <w:t>Globales</w:t>
            </w:r>
          </w:p>
        </w:tc>
        <w:tc>
          <w:tcPr>
            <w:tcW w:w="1125" w:type="pct"/>
            <w:vMerge w:val="restart"/>
            <w:tcBorders>
              <w:top w:val="single" w:sz="4" w:space="0" w:color="auto"/>
              <w:left w:val="single" w:sz="4" w:space="0" w:color="auto"/>
              <w:bottom w:val="single" w:sz="4" w:space="0" w:color="000000"/>
              <w:right w:val="single" w:sz="4" w:space="0" w:color="auto"/>
            </w:tcBorders>
            <w:shd w:val="clear" w:color="000000" w:fill="B8CCE4"/>
            <w:vAlign w:val="center"/>
          </w:tcPr>
          <w:p w:rsidR="00FD3E56" w:rsidRPr="001F5683" w:rsidRDefault="00FD3E56" w:rsidP="00F32154">
            <w:pPr>
              <w:jc w:val="center"/>
              <w:rPr>
                <w:rFonts w:cs="Calibri"/>
                <w:color w:val="000000"/>
                <w:lang w:eastAsia="es-AR"/>
              </w:rPr>
            </w:pPr>
            <w:r w:rsidRPr="001F5683">
              <w:rPr>
                <w:rFonts w:cs="Calibri"/>
                <w:color w:val="000000"/>
                <w:lang w:eastAsia="es-AR"/>
              </w:rPr>
              <w:t xml:space="preserve">Academia de Redes Cisco </w:t>
            </w:r>
            <w:r w:rsidRPr="001F5683">
              <w:rPr>
                <w:rFonts w:cs="Calibri"/>
                <w:color w:val="000000"/>
                <w:lang w:eastAsia="es-AR"/>
              </w:rPr>
              <w:br/>
              <w:t>(</w:t>
            </w:r>
            <w:r>
              <w:rPr>
                <w:rFonts w:cs="Calibri"/>
                <w:color w:val="000000"/>
                <w:lang w:eastAsia="es-AR"/>
              </w:rPr>
              <w:t>Cisco Networking Academy</w:t>
            </w:r>
            <w:r w:rsidRPr="001F5683">
              <w:rPr>
                <w:rFonts w:cs="Calibri"/>
                <w:color w:val="000000"/>
                <w:lang w:eastAsia="es-AR"/>
              </w:rPr>
              <w:t>)</w:t>
            </w:r>
          </w:p>
        </w:tc>
        <w:tc>
          <w:tcPr>
            <w:tcW w:w="1125" w:type="pct"/>
            <w:vMerge w:val="restart"/>
            <w:tcBorders>
              <w:top w:val="single" w:sz="4" w:space="0" w:color="auto"/>
              <w:left w:val="single" w:sz="4" w:space="0" w:color="auto"/>
              <w:bottom w:val="single" w:sz="4" w:space="0" w:color="000000"/>
              <w:right w:val="single" w:sz="4" w:space="0" w:color="auto"/>
            </w:tcBorders>
            <w:shd w:val="clear" w:color="000000" w:fill="B8CCE4"/>
            <w:vAlign w:val="center"/>
          </w:tcPr>
          <w:p w:rsidR="00FD3E56" w:rsidRPr="001F5683" w:rsidRDefault="00FD3E56" w:rsidP="001F5683">
            <w:pPr>
              <w:jc w:val="center"/>
              <w:rPr>
                <w:rFonts w:cs="Calibri"/>
                <w:color w:val="000000"/>
                <w:lang w:eastAsia="es-AR"/>
              </w:rPr>
            </w:pPr>
            <w:r w:rsidRPr="001F5683">
              <w:rPr>
                <w:rFonts w:cs="Calibri"/>
                <w:color w:val="000000"/>
                <w:lang w:eastAsia="es-AR"/>
              </w:rPr>
              <w:t>Intel Educación</w:t>
            </w:r>
          </w:p>
        </w:tc>
        <w:tc>
          <w:tcPr>
            <w:tcW w:w="1125" w:type="pct"/>
            <w:vMerge w:val="restart"/>
            <w:tcBorders>
              <w:top w:val="single" w:sz="4" w:space="0" w:color="auto"/>
              <w:left w:val="single" w:sz="4" w:space="0" w:color="auto"/>
              <w:bottom w:val="single" w:sz="4" w:space="0" w:color="000000"/>
              <w:right w:val="single" w:sz="4" w:space="0" w:color="auto"/>
            </w:tcBorders>
            <w:shd w:val="clear" w:color="000000" w:fill="B8CCE4"/>
            <w:vAlign w:val="center"/>
          </w:tcPr>
          <w:p w:rsidR="00FD3E56" w:rsidRPr="001F5683" w:rsidRDefault="00FD3E56" w:rsidP="001F5683">
            <w:pPr>
              <w:jc w:val="center"/>
              <w:rPr>
                <w:rFonts w:cs="Calibri"/>
                <w:color w:val="000000"/>
                <w:lang w:eastAsia="es-AR"/>
              </w:rPr>
            </w:pPr>
            <w:r w:rsidRPr="001F5683">
              <w:rPr>
                <w:rFonts w:cs="Calibri"/>
                <w:color w:val="000000"/>
                <w:lang w:eastAsia="es-AR"/>
              </w:rPr>
              <w:t xml:space="preserve">Alianza por la Educación </w:t>
            </w:r>
            <w:r w:rsidRPr="001F5683">
              <w:rPr>
                <w:rFonts w:cs="Calibri"/>
                <w:color w:val="000000"/>
                <w:lang w:eastAsia="es-AR"/>
              </w:rPr>
              <w:br/>
              <w:t>(Partners in Learning)</w:t>
            </w:r>
          </w:p>
        </w:tc>
        <w:tc>
          <w:tcPr>
            <w:tcW w:w="1125" w:type="pct"/>
            <w:tcBorders>
              <w:top w:val="single" w:sz="4" w:space="0" w:color="auto"/>
              <w:left w:val="nil"/>
              <w:bottom w:val="nil"/>
              <w:right w:val="single" w:sz="4" w:space="0" w:color="auto"/>
            </w:tcBorders>
            <w:shd w:val="clear" w:color="000000" w:fill="B8CCE4"/>
            <w:vAlign w:val="center"/>
          </w:tcPr>
          <w:p w:rsidR="00FD3E56" w:rsidRPr="001F5683" w:rsidRDefault="00FD3E56" w:rsidP="001F5683">
            <w:pPr>
              <w:jc w:val="center"/>
              <w:rPr>
                <w:rFonts w:cs="Calibri"/>
                <w:color w:val="000000"/>
                <w:lang w:eastAsia="es-AR"/>
              </w:rPr>
            </w:pPr>
            <w:r w:rsidRPr="001F5683">
              <w:rPr>
                <w:rFonts w:cs="Calibri"/>
                <w:color w:val="000000"/>
                <w:lang w:eastAsia="es-AR"/>
              </w:rPr>
              <w:t>Educared</w:t>
            </w:r>
          </w:p>
        </w:tc>
      </w:tr>
      <w:tr w:rsidR="00FD3E56" w:rsidRPr="001F5683" w:rsidTr="001F5683">
        <w:trPr>
          <w:trHeight w:val="402"/>
        </w:trPr>
        <w:tc>
          <w:tcPr>
            <w:tcW w:w="500" w:type="pct"/>
            <w:vMerge/>
            <w:tcBorders>
              <w:top w:val="single" w:sz="4" w:space="0" w:color="auto"/>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vMerge/>
            <w:tcBorders>
              <w:top w:val="single" w:sz="4" w:space="0" w:color="auto"/>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vMerge/>
            <w:tcBorders>
              <w:top w:val="single" w:sz="4" w:space="0" w:color="auto"/>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vMerge/>
            <w:tcBorders>
              <w:top w:val="single" w:sz="4" w:space="0" w:color="auto"/>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tcBorders>
              <w:top w:val="single" w:sz="4" w:space="0" w:color="auto"/>
              <w:left w:val="nil"/>
              <w:bottom w:val="nil"/>
              <w:right w:val="single" w:sz="4" w:space="0" w:color="auto"/>
            </w:tcBorders>
            <w:shd w:val="clear" w:color="000000" w:fill="B8CCE4"/>
            <w:vAlign w:val="center"/>
          </w:tcPr>
          <w:p w:rsidR="00FD3E56" w:rsidRPr="001F5683" w:rsidRDefault="00FD3E56" w:rsidP="001F5683">
            <w:pPr>
              <w:jc w:val="center"/>
              <w:rPr>
                <w:rFonts w:cs="Calibri"/>
                <w:color w:val="000000"/>
                <w:lang w:eastAsia="es-AR"/>
              </w:rPr>
            </w:pPr>
            <w:r w:rsidRPr="001F5683">
              <w:rPr>
                <w:rFonts w:cs="Calibri"/>
                <w:color w:val="000000"/>
                <w:lang w:eastAsia="es-AR"/>
              </w:rPr>
              <w:t>Proniño + Jóvenes</w:t>
            </w:r>
          </w:p>
        </w:tc>
      </w:tr>
      <w:tr w:rsidR="00FD3E56" w:rsidRPr="001F5683" w:rsidTr="001F5683">
        <w:trPr>
          <w:trHeight w:val="402"/>
        </w:trPr>
        <w:tc>
          <w:tcPr>
            <w:tcW w:w="500" w:type="pct"/>
            <w:vMerge/>
            <w:tcBorders>
              <w:top w:val="single" w:sz="4" w:space="0" w:color="auto"/>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vMerge/>
            <w:tcBorders>
              <w:top w:val="single" w:sz="4" w:space="0" w:color="auto"/>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vMerge/>
            <w:tcBorders>
              <w:top w:val="single" w:sz="4" w:space="0" w:color="auto"/>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vMerge/>
            <w:tcBorders>
              <w:top w:val="single" w:sz="4" w:space="0" w:color="auto"/>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tcBorders>
              <w:top w:val="single" w:sz="4" w:space="0" w:color="auto"/>
              <w:left w:val="nil"/>
              <w:bottom w:val="single" w:sz="4" w:space="0" w:color="auto"/>
              <w:right w:val="single" w:sz="4" w:space="0" w:color="auto"/>
            </w:tcBorders>
            <w:shd w:val="clear" w:color="000000" w:fill="B8CCE4"/>
            <w:vAlign w:val="center"/>
          </w:tcPr>
          <w:p w:rsidR="00FD3E56" w:rsidRPr="001F5683" w:rsidRDefault="00FD3E56" w:rsidP="001F5683">
            <w:pPr>
              <w:jc w:val="center"/>
              <w:rPr>
                <w:rFonts w:cs="Calibri"/>
                <w:color w:val="000000"/>
                <w:lang w:eastAsia="es-AR"/>
              </w:rPr>
            </w:pPr>
            <w:r w:rsidRPr="001F5683">
              <w:rPr>
                <w:rFonts w:cs="Calibri"/>
                <w:color w:val="000000"/>
                <w:lang w:eastAsia="es-AR"/>
              </w:rPr>
              <w:t>Generaciones Interactivas</w:t>
            </w:r>
          </w:p>
        </w:tc>
      </w:tr>
      <w:tr w:rsidR="00FD3E56" w:rsidRPr="001F5683" w:rsidTr="001F5683">
        <w:trPr>
          <w:trHeight w:val="402"/>
        </w:trPr>
        <w:tc>
          <w:tcPr>
            <w:tcW w:w="500" w:type="pct"/>
            <w:vMerge/>
            <w:tcBorders>
              <w:top w:val="single" w:sz="4" w:space="0" w:color="auto"/>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vMerge/>
            <w:tcBorders>
              <w:top w:val="single" w:sz="4" w:space="0" w:color="auto"/>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vMerge/>
            <w:tcBorders>
              <w:top w:val="single" w:sz="4" w:space="0" w:color="auto"/>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vMerge/>
            <w:tcBorders>
              <w:top w:val="single" w:sz="4" w:space="0" w:color="auto"/>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tcBorders>
              <w:top w:val="nil"/>
              <w:left w:val="nil"/>
              <w:bottom w:val="single" w:sz="4" w:space="0" w:color="auto"/>
              <w:right w:val="single" w:sz="4" w:space="0" w:color="auto"/>
            </w:tcBorders>
            <w:shd w:val="clear" w:color="000000" w:fill="B8CCE4"/>
            <w:vAlign w:val="center"/>
          </w:tcPr>
          <w:p w:rsidR="00FD3E56" w:rsidRPr="001F5683" w:rsidRDefault="00FD3E56" w:rsidP="001F5683">
            <w:pPr>
              <w:jc w:val="center"/>
              <w:rPr>
                <w:rFonts w:cs="Calibri"/>
                <w:color w:val="000000"/>
                <w:lang w:eastAsia="es-AR"/>
              </w:rPr>
            </w:pPr>
            <w:r w:rsidRPr="001F5683">
              <w:rPr>
                <w:rFonts w:cs="Calibri"/>
                <w:color w:val="000000"/>
                <w:lang w:eastAsia="es-AR"/>
              </w:rPr>
              <w:t>Vertical de Educación</w:t>
            </w:r>
          </w:p>
        </w:tc>
      </w:tr>
      <w:tr w:rsidR="00FD3E56" w:rsidRPr="001F5683" w:rsidTr="001F5683">
        <w:trPr>
          <w:trHeight w:val="102"/>
        </w:trPr>
        <w:tc>
          <w:tcPr>
            <w:tcW w:w="500" w:type="pct"/>
            <w:tcBorders>
              <w:top w:val="nil"/>
              <w:left w:val="nil"/>
              <w:bottom w:val="nil"/>
              <w:right w:val="nil"/>
            </w:tcBorders>
            <w:noWrap/>
            <w:vAlign w:val="bottom"/>
          </w:tcPr>
          <w:p w:rsidR="00FD3E56" w:rsidRPr="001F5683" w:rsidRDefault="00FD3E56" w:rsidP="001F5683">
            <w:pPr>
              <w:rPr>
                <w:rFonts w:cs="Calibri"/>
                <w:color w:val="000000"/>
                <w:lang w:eastAsia="es-AR"/>
              </w:rPr>
            </w:pPr>
          </w:p>
        </w:tc>
        <w:tc>
          <w:tcPr>
            <w:tcW w:w="1125" w:type="pct"/>
            <w:tcBorders>
              <w:top w:val="nil"/>
              <w:left w:val="nil"/>
              <w:bottom w:val="nil"/>
              <w:right w:val="nil"/>
            </w:tcBorders>
            <w:noWrap/>
            <w:vAlign w:val="bottom"/>
          </w:tcPr>
          <w:p w:rsidR="00FD3E56" w:rsidRPr="001F5683" w:rsidRDefault="00FD3E56" w:rsidP="001F5683">
            <w:pPr>
              <w:rPr>
                <w:rFonts w:cs="Calibri"/>
                <w:color w:val="000000"/>
                <w:lang w:eastAsia="es-AR"/>
              </w:rPr>
            </w:pPr>
          </w:p>
        </w:tc>
        <w:tc>
          <w:tcPr>
            <w:tcW w:w="1125" w:type="pct"/>
            <w:tcBorders>
              <w:top w:val="nil"/>
              <w:left w:val="nil"/>
              <w:bottom w:val="nil"/>
              <w:right w:val="nil"/>
            </w:tcBorders>
            <w:noWrap/>
            <w:vAlign w:val="bottom"/>
          </w:tcPr>
          <w:p w:rsidR="00FD3E56" w:rsidRPr="001F5683" w:rsidRDefault="00FD3E56" w:rsidP="001F5683">
            <w:pPr>
              <w:rPr>
                <w:rFonts w:cs="Calibri"/>
                <w:color w:val="000000"/>
                <w:lang w:eastAsia="es-AR"/>
              </w:rPr>
            </w:pPr>
          </w:p>
        </w:tc>
        <w:tc>
          <w:tcPr>
            <w:tcW w:w="1125" w:type="pct"/>
            <w:tcBorders>
              <w:top w:val="nil"/>
              <w:left w:val="nil"/>
              <w:bottom w:val="nil"/>
              <w:right w:val="nil"/>
            </w:tcBorders>
            <w:noWrap/>
            <w:vAlign w:val="bottom"/>
          </w:tcPr>
          <w:p w:rsidR="00FD3E56" w:rsidRPr="001F5683" w:rsidRDefault="00FD3E56" w:rsidP="001F5683">
            <w:pPr>
              <w:rPr>
                <w:rFonts w:cs="Calibri"/>
                <w:color w:val="000000"/>
                <w:lang w:eastAsia="es-AR"/>
              </w:rPr>
            </w:pPr>
          </w:p>
        </w:tc>
        <w:tc>
          <w:tcPr>
            <w:tcW w:w="1125" w:type="pct"/>
            <w:tcBorders>
              <w:top w:val="nil"/>
              <w:left w:val="nil"/>
              <w:bottom w:val="nil"/>
              <w:right w:val="nil"/>
            </w:tcBorders>
            <w:noWrap/>
            <w:vAlign w:val="bottom"/>
          </w:tcPr>
          <w:p w:rsidR="00FD3E56" w:rsidRPr="001F5683" w:rsidRDefault="00FD3E56" w:rsidP="001F5683">
            <w:pPr>
              <w:rPr>
                <w:rFonts w:cs="Calibri"/>
                <w:color w:val="000000"/>
                <w:lang w:eastAsia="es-AR"/>
              </w:rPr>
            </w:pPr>
          </w:p>
        </w:tc>
      </w:tr>
      <w:tr w:rsidR="00FD3E56" w:rsidRPr="001F5683" w:rsidTr="001F5683">
        <w:trPr>
          <w:trHeight w:val="600"/>
        </w:trPr>
        <w:tc>
          <w:tcPr>
            <w:tcW w:w="500" w:type="pct"/>
            <w:vMerge w:val="restart"/>
            <w:tcBorders>
              <w:top w:val="single" w:sz="4" w:space="0" w:color="auto"/>
              <w:left w:val="single" w:sz="4" w:space="0" w:color="auto"/>
              <w:bottom w:val="single" w:sz="4" w:space="0" w:color="000000"/>
              <w:right w:val="nil"/>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Regionales</w:t>
            </w:r>
          </w:p>
        </w:tc>
        <w:tc>
          <w:tcPr>
            <w:tcW w:w="1125" w:type="pct"/>
            <w:tcBorders>
              <w:top w:val="single" w:sz="4" w:space="0" w:color="auto"/>
              <w:left w:val="single" w:sz="4" w:space="0" w:color="auto"/>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 xml:space="preserve">Introducción TIC </w:t>
            </w:r>
            <w:r w:rsidRPr="001F5683">
              <w:rPr>
                <w:rFonts w:cs="Calibri"/>
                <w:color w:val="000000"/>
                <w:lang w:eastAsia="es-AR"/>
              </w:rPr>
              <w:br/>
              <w:t xml:space="preserve">(IT Essentials) </w:t>
            </w:r>
          </w:p>
        </w:tc>
        <w:tc>
          <w:tcPr>
            <w:tcW w:w="1125" w:type="pct"/>
            <w:tcBorders>
              <w:top w:val="single" w:sz="4" w:space="0" w:color="auto"/>
              <w:left w:val="nil"/>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Intel Aprender</w:t>
            </w:r>
          </w:p>
        </w:tc>
        <w:tc>
          <w:tcPr>
            <w:tcW w:w="1125" w:type="pct"/>
            <w:tcBorders>
              <w:top w:val="single" w:sz="4" w:space="0" w:color="auto"/>
              <w:left w:val="nil"/>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Red de Docentes Innovadores</w:t>
            </w:r>
          </w:p>
        </w:tc>
        <w:tc>
          <w:tcPr>
            <w:tcW w:w="1125" w:type="pct"/>
            <w:tcBorders>
              <w:top w:val="single" w:sz="4" w:space="0" w:color="auto"/>
              <w:left w:val="nil"/>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Portal EducaRed</w:t>
            </w:r>
          </w:p>
        </w:tc>
      </w:tr>
      <w:tr w:rsidR="00FD3E56" w:rsidRPr="001F5683" w:rsidTr="001F5683">
        <w:trPr>
          <w:trHeight w:val="900"/>
        </w:trPr>
        <w:tc>
          <w:tcPr>
            <w:tcW w:w="500" w:type="pct"/>
            <w:vMerge/>
            <w:tcBorders>
              <w:top w:val="single" w:sz="4" w:space="0" w:color="auto"/>
              <w:left w:val="single" w:sz="4" w:space="0" w:color="auto"/>
              <w:bottom w:val="single" w:sz="4" w:space="0" w:color="000000"/>
              <w:right w:val="nil"/>
            </w:tcBorders>
            <w:vAlign w:val="center"/>
          </w:tcPr>
          <w:p w:rsidR="00FD3E56" w:rsidRPr="001F5683" w:rsidRDefault="00FD3E56" w:rsidP="001F5683">
            <w:pPr>
              <w:rPr>
                <w:rFonts w:cs="Calibri"/>
                <w:color w:val="000000"/>
                <w:lang w:eastAsia="es-AR"/>
              </w:rPr>
            </w:pPr>
          </w:p>
        </w:tc>
        <w:tc>
          <w:tcPr>
            <w:tcW w:w="1125" w:type="pct"/>
            <w:tcBorders>
              <w:top w:val="nil"/>
              <w:left w:val="single" w:sz="4" w:space="0" w:color="auto"/>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Descubriendo la carrera de redes</w:t>
            </w:r>
            <w:r w:rsidRPr="001F5683">
              <w:rPr>
                <w:rFonts w:cs="Calibri"/>
                <w:color w:val="000000"/>
                <w:lang w:eastAsia="es-AR"/>
              </w:rPr>
              <w:br/>
              <w:t>(CCNA Discovery)</w:t>
            </w:r>
          </w:p>
        </w:tc>
        <w:tc>
          <w:tcPr>
            <w:tcW w:w="1125" w:type="pct"/>
            <w:tcBorders>
              <w:top w:val="nil"/>
              <w:left w:val="nil"/>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Intel Educar</w:t>
            </w:r>
          </w:p>
        </w:tc>
        <w:tc>
          <w:tcPr>
            <w:tcW w:w="1125" w:type="pct"/>
            <w:vMerge w:val="restart"/>
            <w:tcBorders>
              <w:top w:val="nil"/>
              <w:left w:val="single" w:sz="4" w:space="0" w:color="auto"/>
              <w:bottom w:val="single" w:sz="4" w:space="0" w:color="000000"/>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Foro de Docentes Innovadores</w:t>
            </w:r>
          </w:p>
        </w:tc>
        <w:tc>
          <w:tcPr>
            <w:tcW w:w="1125" w:type="pct"/>
            <w:tcBorders>
              <w:top w:val="nil"/>
              <w:left w:val="nil"/>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Congreso EducaRed</w:t>
            </w:r>
          </w:p>
        </w:tc>
      </w:tr>
      <w:tr w:rsidR="00FD3E56" w:rsidRPr="001F5683" w:rsidTr="001F5683">
        <w:trPr>
          <w:trHeight w:val="900"/>
        </w:trPr>
        <w:tc>
          <w:tcPr>
            <w:tcW w:w="500" w:type="pct"/>
            <w:vMerge/>
            <w:tcBorders>
              <w:top w:val="single" w:sz="4" w:space="0" w:color="auto"/>
              <w:left w:val="single" w:sz="4" w:space="0" w:color="auto"/>
              <w:bottom w:val="single" w:sz="4" w:space="0" w:color="000000"/>
              <w:right w:val="nil"/>
            </w:tcBorders>
            <w:vAlign w:val="center"/>
          </w:tcPr>
          <w:p w:rsidR="00FD3E56" w:rsidRPr="001F5683" w:rsidRDefault="00FD3E56" w:rsidP="001F5683">
            <w:pPr>
              <w:rPr>
                <w:rFonts w:cs="Calibri"/>
                <w:color w:val="000000"/>
                <w:lang w:eastAsia="es-AR"/>
              </w:rPr>
            </w:pPr>
          </w:p>
        </w:tc>
        <w:tc>
          <w:tcPr>
            <w:tcW w:w="1125" w:type="pct"/>
            <w:tcBorders>
              <w:top w:val="nil"/>
              <w:left w:val="single" w:sz="4" w:space="0" w:color="auto"/>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 xml:space="preserve">Explorando la carrera de redes </w:t>
            </w:r>
            <w:r w:rsidRPr="001F5683">
              <w:rPr>
                <w:rFonts w:cs="Calibri"/>
                <w:color w:val="000000"/>
                <w:lang w:eastAsia="es-AR"/>
              </w:rPr>
              <w:br/>
              <w:t>(CCNA Exploration)</w:t>
            </w:r>
          </w:p>
        </w:tc>
        <w:tc>
          <w:tcPr>
            <w:tcW w:w="1125" w:type="pct"/>
            <w:vMerge w:val="restart"/>
            <w:tcBorders>
              <w:top w:val="nil"/>
              <w:left w:val="single" w:sz="4" w:space="0" w:color="auto"/>
              <w:bottom w:val="single" w:sz="4" w:space="0" w:color="000000"/>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Educación Superior Universitaria</w:t>
            </w:r>
          </w:p>
        </w:tc>
        <w:tc>
          <w:tcPr>
            <w:tcW w:w="1125" w:type="pct"/>
            <w:vMerge/>
            <w:tcBorders>
              <w:top w:val="nil"/>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tcBorders>
              <w:top w:val="nil"/>
              <w:left w:val="nil"/>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Aulas Hospitalarias</w:t>
            </w:r>
          </w:p>
        </w:tc>
      </w:tr>
      <w:tr w:rsidR="00FD3E56" w:rsidRPr="001F5683" w:rsidTr="001F5683">
        <w:trPr>
          <w:trHeight w:val="900"/>
        </w:trPr>
        <w:tc>
          <w:tcPr>
            <w:tcW w:w="500" w:type="pct"/>
            <w:vMerge/>
            <w:tcBorders>
              <w:top w:val="single" w:sz="4" w:space="0" w:color="auto"/>
              <w:left w:val="single" w:sz="4" w:space="0" w:color="auto"/>
              <w:bottom w:val="single" w:sz="4" w:space="0" w:color="000000"/>
              <w:right w:val="nil"/>
            </w:tcBorders>
            <w:vAlign w:val="center"/>
          </w:tcPr>
          <w:p w:rsidR="00FD3E56" w:rsidRPr="001F5683" w:rsidRDefault="00FD3E56" w:rsidP="001F5683">
            <w:pPr>
              <w:rPr>
                <w:rFonts w:cs="Calibri"/>
                <w:color w:val="000000"/>
                <w:lang w:eastAsia="es-AR"/>
              </w:rPr>
            </w:pPr>
          </w:p>
        </w:tc>
        <w:tc>
          <w:tcPr>
            <w:tcW w:w="1125" w:type="pct"/>
            <w:tcBorders>
              <w:top w:val="nil"/>
              <w:left w:val="single" w:sz="4" w:space="0" w:color="auto"/>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 xml:space="preserve">Introducción a la seguridad de redes </w:t>
            </w:r>
            <w:r w:rsidRPr="001F5683">
              <w:rPr>
                <w:rFonts w:cs="Calibri"/>
                <w:color w:val="000000"/>
                <w:lang w:eastAsia="es-AR"/>
              </w:rPr>
              <w:br/>
              <w:t>(CCNA Security)</w:t>
            </w:r>
          </w:p>
        </w:tc>
        <w:tc>
          <w:tcPr>
            <w:tcW w:w="1125" w:type="pct"/>
            <w:vMerge/>
            <w:tcBorders>
              <w:top w:val="nil"/>
              <w:left w:val="single" w:sz="4" w:space="0" w:color="auto"/>
              <w:bottom w:val="single" w:sz="4" w:space="0" w:color="000000"/>
              <w:right w:val="single" w:sz="4" w:space="0" w:color="auto"/>
            </w:tcBorders>
            <w:vAlign w:val="center"/>
          </w:tcPr>
          <w:p w:rsidR="00FD3E56" w:rsidRPr="001F5683" w:rsidRDefault="00FD3E56" w:rsidP="001F5683">
            <w:pPr>
              <w:rPr>
                <w:rFonts w:cs="Calibri"/>
                <w:color w:val="000000"/>
                <w:lang w:eastAsia="es-AR"/>
              </w:rPr>
            </w:pPr>
          </w:p>
        </w:tc>
        <w:tc>
          <w:tcPr>
            <w:tcW w:w="1125" w:type="pct"/>
            <w:tcBorders>
              <w:top w:val="nil"/>
              <w:left w:val="nil"/>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Escuela Plus</w:t>
            </w:r>
          </w:p>
        </w:tc>
        <w:tc>
          <w:tcPr>
            <w:tcW w:w="1125" w:type="pct"/>
            <w:tcBorders>
              <w:top w:val="nil"/>
              <w:left w:val="nil"/>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Aulas Fundación Telefónica</w:t>
            </w:r>
          </w:p>
        </w:tc>
      </w:tr>
      <w:tr w:rsidR="00FD3E56" w:rsidRPr="001F5683" w:rsidTr="001F5683">
        <w:trPr>
          <w:trHeight w:val="900"/>
        </w:trPr>
        <w:tc>
          <w:tcPr>
            <w:tcW w:w="500" w:type="pct"/>
            <w:vMerge/>
            <w:tcBorders>
              <w:top w:val="single" w:sz="4" w:space="0" w:color="auto"/>
              <w:left w:val="single" w:sz="4" w:space="0" w:color="auto"/>
              <w:bottom w:val="single" w:sz="4" w:space="0" w:color="000000"/>
              <w:right w:val="nil"/>
            </w:tcBorders>
            <w:vAlign w:val="center"/>
          </w:tcPr>
          <w:p w:rsidR="00FD3E56" w:rsidRPr="001F5683" w:rsidRDefault="00FD3E56" w:rsidP="001F5683">
            <w:pPr>
              <w:rPr>
                <w:rFonts w:cs="Calibri"/>
                <w:color w:val="000000"/>
                <w:lang w:eastAsia="es-AR"/>
              </w:rPr>
            </w:pPr>
          </w:p>
        </w:tc>
        <w:tc>
          <w:tcPr>
            <w:tcW w:w="1125" w:type="pct"/>
            <w:tcBorders>
              <w:top w:val="nil"/>
              <w:left w:val="single" w:sz="4" w:space="0" w:color="auto"/>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Profesional de redes Cisco</w:t>
            </w:r>
            <w:r w:rsidRPr="001F5683">
              <w:rPr>
                <w:rFonts w:cs="Calibri"/>
                <w:color w:val="000000"/>
                <w:lang w:eastAsia="es-AR"/>
              </w:rPr>
              <w:br/>
              <w:t>(Cisco Certified Networking Professional)</w:t>
            </w:r>
          </w:p>
        </w:tc>
        <w:tc>
          <w:tcPr>
            <w:tcW w:w="1125" w:type="pct"/>
            <w:tcBorders>
              <w:top w:val="nil"/>
              <w:left w:val="nil"/>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403152"/>
                <w:lang w:eastAsia="es-AR"/>
              </w:rPr>
            </w:pPr>
            <w:r w:rsidRPr="001F5683">
              <w:rPr>
                <w:rFonts w:cs="Calibri"/>
                <w:color w:val="403152"/>
                <w:lang w:eastAsia="es-AR"/>
              </w:rPr>
              <w:t>F</w:t>
            </w:r>
            <w:r w:rsidRPr="001F5683">
              <w:rPr>
                <w:rFonts w:cs="Calibri"/>
                <w:color w:val="000000"/>
                <w:lang w:eastAsia="es-AR"/>
              </w:rPr>
              <w:t>eria Intel – ISEF</w:t>
            </w:r>
          </w:p>
        </w:tc>
        <w:tc>
          <w:tcPr>
            <w:tcW w:w="1125" w:type="pct"/>
            <w:tcBorders>
              <w:top w:val="nil"/>
              <w:left w:val="nil"/>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Entre Pares</w:t>
            </w:r>
          </w:p>
        </w:tc>
        <w:tc>
          <w:tcPr>
            <w:tcW w:w="1125" w:type="pct"/>
            <w:tcBorders>
              <w:top w:val="nil"/>
              <w:left w:val="nil"/>
              <w:bottom w:val="single" w:sz="4" w:space="0" w:color="auto"/>
              <w:right w:val="single" w:sz="4" w:space="0" w:color="auto"/>
            </w:tcBorders>
            <w:shd w:val="clear" w:color="000000" w:fill="DBE5F1"/>
            <w:vAlign w:val="center"/>
          </w:tcPr>
          <w:p w:rsidR="00FD3E56" w:rsidRPr="001F5683" w:rsidRDefault="00FD3E56" w:rsidP="001F5683">
            <w:pPr>
              <w:jc w:val="center"/>
              <w:rPr>
                <w:rFonts w:cs="Calibri"/>
                <w:color w:val="000000"/>
                <w:lang w:eastAsia="es-AR"/>
              </w:rPr>
            </w:pPr>
            <w:r w:rsidRPr="001F5683">
              <w:rPr>
                <w:rFonts w:cs="Calibri"/>
                <w:color w:val="000000"/>
                <w:lang w:eastAsia="es-AR"/>
              </w:rPr>
              <w:t>Red Proniño de Educadores</w:t>
            </w:r>
          </w:p>
        </w:tc>
      </w:tr>
    </w:tbl>
    <w:p w:rsidR="00FD3E56" w:rsidRDefault="00FD3E56" w:rsidP="005B4247">
      <w:pPr>
        <w:jc w:val="both"/>
        <w:rPr>
          <w:b/>
        </w:rPr>
      </w:pPr>
    </w:p>
    <w:p w:rsidR="00FD3E56" w:rsidRPr="008D21BB" w:rsidRDefault="00FD3E56" w:rsidP="008952EE">
      <w:pPr>
        <w:jc w:val="center"/>
        <w:rPr>
          <w:b/>
          <w:sz w:val="16"/>
          <w:szCs w:val="16"/>
        </w:rPr>
      </w:pPr>
      <w:r>
        <w:rPr>
          <w:b/>
          <w:sz w:val="16"/>
          <w:szCs w:val="16"/>
        </w:rPr>
        <w:br w:type="page"/>
      </w:r>
      <w:r w:rsidRPr="008D21BB">
        <w:rPr>
          <w:b/>
          <w:sz w:val="16"/>
          <w:szCs w:val="16"/>
        </w:rPr>
        <w:lastRenderedPageBreak/>
        <w:t xml:space="preserve">Cuadro </w:t>
      </w:r>
      <w:r w:rsidR="00CF32E2">
        <w:rPr>
          <w:b/>
          <w:sz w:val="16"/>
          <w:szCs w:val="16"/>
        </w:rPr>
        <w:t>6</w:t>
      </w:r>
      <w:r w:rsidRPr="008D21BB">
        <w:rPr>
          <w:b/>
          <w:sz w:val="16"/>
          <w:szCs w:val="16"/>
        </w:rPr>
        <w:t>.1.</w:t>
      </w:r>
      <w:r>
        <w:rPr>
          <w:b/>
          <w:sz w:val="16"/>
          <w:szCs w:val="16"/>
        </w:rPr>
        <w:t>2</w:t>
      </w:r>
      <w:r w:rsidRPr="008D21BB">
        <w:rPr>
          <w:b/>
          <w:sz w:val="16"/>
          <w:szCs w:val="16"/>
        </w:rPr>
        <w:t xml:space="preserve">. </w:t>
      </w:r>
      <w:r>
        <w:rPr>
          <w:b/>
          <w:sz w:val="16"/>
          <w:szCs w:val="16"/>
        </w:rPr>
        <w:t>Áreas de interés por compañía</w:t>
      </w:r>
    </w:p>
    <w:p w:rsidR="00FD3E56" w:rsidRDefault="00FD3E56" w:rsidP="005B4247">
      <w:pPr>
        <w:jc w:val="both"/>
        <w:rPr>
          <w:b/>
        </w:rPr>
      </w:pPr>
    </w:p>
    <w:tbl>
      <w:tblPr>
        <w:tblW w:w="0" w:type="auto"/>
        <w:tblInd w:w="58" w:type="dxa"/>
        <w:tblCellMar>
          <w:left w:w="70" w:type="dxa"/>
          <w:right w:w="70" w:type="dxa"/>
        </w:tblCellMar>
        <w:tblLook w:val="00A0"/>
      </w:tblPr>
      <w:tblGrid>
        <w:gridCol w:w="2051"/>
        <w:gridCol w:w="2190"/>
        <w:gridCol w:w="2190"/>
        <w:gridCol w:w="2530"/>
      </w:tblGrid>
      <w:tr w:rsidR="00FD3E56" w:rsidRPr="006D646E" w:rsidTr="001F5683">
        <w:trPr>
          <w:trHeight w:val="300"/>
        </w:trPr>
        <w:tc>
          <w:tcPr>
            <w:tcW w:w="0" w:type="auto"/>
            <w:tcBorders>
              <w:top w:val="single" w:sz="4" w:space="0" w:color="auto"/>
              <w:left w:val="single" w:sz="4" w:space="0" w:color="auto"/>
              <w:bottom w:val="single" w:sz="4" w:space="0" w:color="auto"/>
              <w:right w:val="nil"/>
            </w:tcBorders>
            <w:shd w:val="clear" w:color="000000" w:fill="254061"/>
            <w:noWrap/>
            <w:vAlign w:val="center"/>
          </w:tcPr>
          <w:p w:rsidR="00FD3E56" w:rsidRPr="006D646E" w:rsidRDefault="00FD3E56" w:rsidP="006D646E">
            <w:pPr>
              <w:jc w:val="center"/>
              <w:rPr>
                <w:rFonts w:cs="Calibri"/>
                <w:color w:val="FFFFFF"/>
                <w:lang w:eastAsia="es-AR"/>
              </w:rPr>
            </w:pPr>
            <w:r w:rsidRPr="006D646E">
              <w:rPr>
                <w:rFonts w:cs="Calibri"/>
                <w:color w:val="FFFFFF"/>
                <w:lang w:eastAsia="es-AR"/>
              </w:rPr>
              <w:t>Cisco</w:t>
            </w:r>
          </w:p>
        </w:tc>
        <w:tc>
          <w:tcPr>
            <w:tcW w:w="0" w:type="auto"/>
            <w:tcBorders>
              <w:top w:val="single" w:sz="4" w:space="0" w:color="auto"/>
              <w:left w:val="single" w:sz="4" w:space="0" w:color="auto"/>
              <w:bottom w:val="single" w:sz="4" w:space="0" w:color="auto"/>
              <w:right w:val="single" w:sz="4" w:space="0" w:color="auto"/>
            </w:tcBorders>
            <w:shd w:val="clear" w:color="000000" w:fill="254061"/>
            <w:noWrap/>
            <w:vAlign w:val="center"/>
          </w:tcPr>
          <w:p w:rsidR="00FD3E56" w:rsidRPr="006D646E" w:rsidRDefault="00FD3E56" w:rsidP="006D646E">
            <w:pPr>
              <w:jc w:val="center"/>
              <w:rPr>
                <w:rFonts w:cs="Calibri"/>
                <w:color w:val="FFFFFF"/>
                <w:lang w:eastAsia="es-AR"/>
              </w:rPr>
            </w:pPr>
            <w:r w:rsidRPr="006D646E">
              <w:rPr>
                <w:rFonts w:cs="Calibri"/>
                <w:color w:val="FFFFFF"/>
                <w:lang w:eastAsia="es-AR"/>
              </w:rPr>
              <w:t>Intel</w:t>
            </w:r>
          </w:p>
        </w:tc>
        <w:tc>
          <w:tcPr>
            <w:tcW w:w="0" w:type="auto"/>
            <w:tcBorders>
              <w:top w:val="single" w:sz="4" w:space="0" w:color="auto"/>
              <w:left w:val="nil"/>
              <w:bottom w:val="single" w:sz="4" w:space="0" w:color="auto"/>
              <w:right w:val="nil"/>
            </w:tcBorders>
            <w:shd w:val="clear" w:color="000000" w:fill="254061"/>
            <w:noWrap/>
            <w:vAlign w:val="center"/>
          </w:tcPr>
          <w:p w:rsidR="00FD3E56" w:rsidRPr="006D646E" w:rsidRDefault="00FD3E56" w:rsidP="006D646E">
            <w:pPr>
              <w:jc w:val="center"/>
              <w:rPr>
                <w:rFonts w:cs="Calibri"/>
                <w:color w:val="FFFFFF"/>
                <w:lang w:eastAsia="es-AR"/>
              </w:rPr>
            </w:pPr>
            <w:r w:rsidRPr="006D646E">
              <w:rPr>
                <w:rFonts w:cs="Calibri"/>
                <w:color w:val="FFFFFF"/>
                <w:lang w:eastAsia="es-AR"/>
              </w:rPr>
              <w:t>Microsoft</w:t>
            </w:r>
          </w:p>
        </w:tc>
        <w:tc>
          <w:tcPr>
            <w:tcW w:w="0" w:type="auto"/>
            <w:tcBorders>
              <w:top w:val="single" w:sz="4" w:space="0" w:color="auto"/>
              <w:left w:val="single" w:sz="4" w:space="0" w:color="auto"/>
              <w:bottom w:val="single" w:sz="4" w:space="0" w:color="auto"/>
              <w:right w:val="single" w:sz="4" w:space="0" w:color="auto"/>
            </w:tcBorders>
            <w:shd w:val="clear" w:color="000000" w:fill="254061"/>
            <w:noWrap/>
            <w:vAlign w:val="center"/>
          </w:tcPr>
          <w:p w:rsidR="00FD3E56" w:rsidRPr="006D646E" w:rsidRDefault="00FD3E56" w:rsidP="006D646E">
            <w:pPr>
              <w:jc w:val="center"/>
              <w:rPr>
                <w:rFonts w:cs="Calibri"/>
                <w:color w:val="FFFFFF"/>
                <w:lang w:eastAsia="es-AR"/>
              </w:rPr>
            </w:pPr>
            <w:r w:rsidRPr="006D646E">
              <w:rPr>
                <w:rFonts w:cs="Calibri"/>
                <w:color w:val="FFFFFF"/>
                <w:lang w:eastAsia="es-AR"/>
              </w:rPr>
              <w:t>Telefónica</w:t>
            </w:r>
          </w:p>
        </w:tc>
      </w:tr>
      <w:tr w:rsidR="00FD3E56" w:rsidRPr="006D646E" w:rsidTr="001F5683">
        <w:trPr>
          <w:trHeight w:val="750"/>
        </w:trPr>
        <w:tc>
          <w:tcPr>
            <w:tcW w:w="0" w:type="auto"/>
            <w:tcBorders>
              <w:top w:val="nil"/>
              <w:left w:val="single" w:sz="4" w:space="0" w:color="auto"/>
              <w:bottom w:val="single" w:sz="4" w:space="0" w:color="auto"/>
              <w:right w:val="nil"/>
            </w:tcBorders>
            <w:shd w:val="clear" w:color="000000" w:fill="DBE5F1"/>
            <w:vAlign w:val="center"/>
          </w:tcPr>
          <w:p w:rsidR="00FD3E56" w:rsidRPr="006D646E" w:rsidRDefault="00FD3E56" w:rsidP="006D646E">
            <w:pPr>
              <w:jc w:val="center"/>
              <w:rPr>
                <w:rFonts w:cs="Calibri"/>
                <w:b/>
                <w:bCs/>
                <w:color w:val="000000"/>
                <w:sz w:val="28"/>
                <w:szCs w:val="28"/>
                <w:lang w:eastAsia="es-AR"/>
              </w:rPr>
            </w:pPr>
            <w:r w:rsidRPr="006D646E">
              <w:rPr>
                <w:rFonts w:cs="Calibri"/>
                <w:b/>
                <w:bCs/>
                <w:color w:val="000000"/>
                <w:sz w:val="28"/>
                <w:szCs w:val="28"/>
                <w:lang w:eastAsia="es-AR"/>
              </w:rPr>
              <w:t>Formación de estudiantes</w:t>
            </w:r>
          </w:p>
        </w:tc>
        <w:tc>
          <w:tcPr>
            <w:tcW w:w="0" w:type="auto"/>
            <w:tcBorders>
              <w:top w:val="nil"/>
              <w:left w:val="single" w:sz="4" w:space="0" w:color="auto"/>
              <w:bottom w:val="nil"/>
              <w:right w:val="single" w:sz="4" w:space="0" w:color="auto"/>
            </w:tcBorders>
            <w:shd w:val="clear" w:color="000000" w:fill="DBE5F1"/>
            <w:vAlign w:val="center"/>
          </w:tcPr>
          <w:p w:rsidR="00FD3E56" w:rsidRPr="006D646E" w:rsidRDefault="00FD3E56" w:rsidP="006D646E">
            <w:pPr>
              <w:jc w:val="center"/>
              <w:rPr>
                <w:rFonts w:cs="Calibri"/>
                <w:b/>
                <w:bCs/>
                <w:color w:val="000000"/>
                <w:sz w:val="28"/>
                <w:szCs w:val="28"/>
                <w:lang w:eastAsia="es-AR"/>
              </w:rPr>
            </w:pPr>
            <w:r w:rsidRPr="006D646E">
              <w:rPr>
                <w:rFonts w:cs="Calibri"/>
                <w:b/>
                <w:bCs/>
                <w:color w:val="000000"/>
                <w:sz w:val="28"/>
                <w:szCs w:val="28"/>
                <w:lang w:eastAsia="es-AR"/>
              </w:rPr>
              <w:t>Formación de formadores</w:t>
            </w:r>
          </w:p>
        </w:tc>
        <w:tc>
          <w:tcPr>
            <w:tcW w:w="0" w:type="auto"/>
            <w:tcBorders>
              <w:top w:val="nil"/>
              <w:left w:val="nil"/>
              <w:bottom w:val="nil"/>
              <w:right w:val="nil"/>
            </w:tcBorders>
            <w:shd w:val="clear" w:color="000000" w:fill="DBE5F1"/>
            <w:vAlign w:val="center"/>
          </w:tcPr>
          <w:p w:rsidR="00FD3E56" w:rsidRPr="006D646E" w:rsidRDefault="00FD3E56" w:rsidP="006D646E">
            <w:pPr>
              <w:jc w:val="center"/>
              <w:rPr>
                <w:rFonts w:cs="Calibri"/>
                <w:b/>
                <w:bCs/>
                <w:color w:val="000000"/>
                <w:sz w:val="28"/>
                <w:szCs w:val="28"/>
                <w:lang w:eastAsia="es-AR"/>
              </w:rPr>
            </w:pPr>
            <w:r w:rsidRPr="006D646E">
              <w:rPr>
                <w:rFonts w:cs="Calibri"/>
                <w:b/>
                <w:bCs/>
                <w:color w:val="000000"/>
                <w:sz w:val="28"/>
                <w:szCs w:val="28"/>
                <w:lang w:eastAsia="es-AR"/>
              </w:rPr>
              <w:t>Formación de formadores</w:t>
            </w:r>
          </w:p>
        </w:tc>
        <w:tc>
          <w:tcPr>
            <w:tcW w:w="0" w:type="auto"/>
            <w:tcBorders>
              <w:top w:val="nil"/>
              <w:left w:val="single" w:sz="4" w:space="0" w:color="auto"/>
              <w:bottom w:val="nil"/>
              <w:right w:val="single" w:sz="4" w:space="0" w:color="auto"/>
            </w:tcBorders>
            <w:shd w:val="clear" w:color="000000" w:fill="DBE5F1"/>
            <w:vAlign w:val="center"/>
          </w:tcPr>
          <w:p w:rsidR="00FD3E56" w:rsidRPr="006D646E" w:rsidRDefault="00FD3E56" w:rsidP="006D646E">
            <w:pPr>
              <w:jc w:val="center"/>
              <w:rPr>
                <w:rFonts w:cs="Calibri"/>
                <w:b/>
                <w:bCs/>
                <w:color w:val="000000"/>
                <w:sz w:val="28"/>
                <w:szCs w:val="28"/>
                <w:lang w:eastAsia="es-AR"/>
              </w:rPr>
            </w:pPr>
            <w:r w:rsidRPr="006D646E">
              <w:rPr>
                <w:rFonts w:cs="Calibri"/>
                <w:b/>
                <w:bCs/>
                <w:color w:val="000000"/>
                <w:sz w:val="28"/>
                <w:szCs w:val="28"/>
                <w:lang w:eastAsia="es-AR"/>
              </w:rPr>
              <w:t xml:space="preserve">Infraestructura y equipamiento </w:t>
            </w:r>
          </w:p>
        </w:tc>
      </w:tr>
      <w:tr w:rsidR="00FD3E56" w:rsidRPr="006D646E" w:rsidTr="001F5683">
        <w:trPr>
          <w:trHeight w:val="750"/>
        </w:trPr>
        <w:tc>
          <w:tcPr>
            <w:tcW w:w="0" w:type="auto"/>
            <w:tcBorders>
              <w:top w:val="nil"/>
              <w:left w:val="nil"/>
              <w:bottom w:val="nil"/>
              <w:right w:val="nil"/>
            </w:tcBorders>
            <w:vAlign w:val="center"/>
          </w:tcPr>
          <w:p w:rsidR="00FD3E56" w:rsidRPr="006D646E" w:rsidRDefault="00FD3E56" w:rsidP="006D646E">
            <w:pPr>
              <w:jc w:val="center"/>
              <w:rPr>
                <w:rFonts w:cs="Calibri"/>
                <w:color w:val="000000"/>
                <w:lang w:eastAsia="es-AR"/>
              </w:rPr>
            </w:pPr>
          </w:p>
        </w:tc>
        <w:tc>
          <w:tcPr>
            <w:tcW w:w="0" w:type="auto"/>
            <w:tcBorders>
              <w:top w:val="nil"/>
              <w:left w:val="single" w:sz="4" w:space="0" w:color="auto"/>
              <w:right w:val="single" w:sz="4" w:space="0" w:color="auto"/>
            </w:tcBorders>
            <w:shd w:val="clear" w:color="000000" w:fill="B8CCE4"/>
            <w:vAlign w:val="center"/>
          </w:tcPr>
          <w:p w:rsidR="00FD3E56" w:rsidRPr="006D646E" w:rsidRDefault="00FD3E56" w:rsidP="006D646E">
            <w:pPr>
              <w:jc w:val="center"/>
              <w:rPr>
                <w:rFonts w:cs="Calibri"/>
                <w:color w:val="000000"/>
                <w:lang w:eastAsia="es-AR"/>
              </w:rPr>
            </w:pPr>
            <w:r w:rsidRPr="006D646E">
              <w:rPr>
                <w:rFonts w:cs="Calibri"/>
                <w:color w:val="000000"/>
                <w:lang w:eastAsia="es-AR"/>
              </w:rPr>
              <w:t>Formación de estudiantes</w:t>
            </w:r>
          </w:p>
        </w:tc>
        <w:tc>
          <w:tcPr>
            <w:tcW w:w="0" w:type="auto"/>
            <w:tcBorders>
              <w:top w:val="nil"/>
              <w:left w:val="nil"/>
              <w:bottom w:val="nil"/>
              <w:right w:val="nil"/>
            </w:tcBorders>
            <w:shd w:val="clear" w:color="000000" w:fill="B8CCE4"/>
            <w:vAlign w:val="center"/>
          </w:tcPr>
          <w:p w:rsidR="00FD3E56" w:rsidRPr="006D646E" w:rsidRDefault="00FD3E56" w:rsidP="006D646E">
            <w:pPr>
              <w:jc w:val="center"/>
              <w:rPr>
                <w:rFonts w:cs="Calibri"/>
                <w:color w:val="000000"/>
                <w:lang w:eastAsia="es-AR"/>
              </w:rPr>
            </w:pPr>
            <w:r w:rsidRPr="006D646E">
              <w:rPr>
                <w:rFonts w:cs="Calibri"/>
                <w:color w:val="000000"/>
                <w:lang w:eastAsia="es-AR"/>
              </w:rPr>
              <w:t xml:space="preserve">Contenidos y herramientas educativas </w:t>
            </w:r>
          </w:p>
        </w:tc>
        <w:tc>
          <w:tcPr>
            <w:tcW w:w="0" w:type="auto"/>
            <w:tcBorders>
              <w:top w:val="nil"/>
              <w:left w:val="single" w:sz="4" w:space="0" w:color="auto"/>
              <w:bottom w:val="nil"/>
              <w:right w:val="single" w:sz="4" w:space="0" w:color="auto"/>
            </w:tcBorders>
            <w:shd w:val="clear" w:color="000000" w:fill="B8CCE4"/>
            <w:vAlign w:val="center"/>
          </w:tcPr>
          <w:p w:rsidR="00FD3E56" w:rsidRPr="006D646E" w:rsidRDefault="00FD3E56" w:rsidP="006D646E">
            <w:pPr>
              <w:jc w:val="center"/>
              <w:rPr>
                <w:rFonts w:cs="Calibri"/>
                <w:color w:val="000000"/>
                <w:lang w:eastAsia="es-AR"/>
              </w:rPr>
            </w:pPr>
            <w:r>
              <w:rPr>
                <w:rFonts w:cs="Calibri"/>
                <w:color w:val="000000"/>
                <w:lang w:eastAsia="es-AR"/>
              </w:rPr>
              <w:t>C</w:t>
            </w:r>
            <w:r w:rsidRPr="006D646E">
              <w:rPr>
                <w:rFonts w:cs="Calibri"/>
                <w:color w:val="000000"/>
                <w:lang w:eastAsia="es-AR"/>
              </w:rPr>
              <w:t xml:space="preserve">ontenidos y herramientas educativas </w:t>
            </w:r>
          </w:p>
        </w:tc>
      </w:tr>
      <w:tr w:rsidR="00FD3E56" w:rsidRPr="006D646E" w:rsidTr="00FB07BF">
        <w:trPr>
          <w:trHeight w:val="750"/>
        </w:trPr>
        <w:tc>
          <w:tcPr>
            <w:tcW w:w="0" w:type="auto"/>
            <w:tcBorders>
              <w:top w:val="nil"/>
              <w:left w:val="nil"/>
              <w:bottom w:val="nil"/>
              <w:right w:val="nil"/>
            </w:tcBorders>
            <w:vAlign w:val="center"/>
          </w:tcPr>
          <w:p w:rsidR="00FD3E56" w:rsidRPr="006D646E" w:rsidRDefault="00FD3E56" w:rsidP="006D646E">
            <w:pPr>
              <w:jc w:val="center"/>
              <w:rPr>
                <w:rFonts w:cs="Calibri"/>
                <w:color w:val="000000"/>
                <w:lang w:eastAsia="es-AR"/>
              </w:rPr>
            </w:pPr>
          </w:p>
        </w:tc>
        <w:tc>
          <w:tcPr>
            <w:tcW w:w="0" w:type="auto"/>
            <w:tcBorders>
              <w:top w:val="nil"/>
              <w:left w:val="single" w:sz="4" w:space="0" w:color="auto"/>
              <w:right w:val="single" w:sz="4" w:space="0" w:color="auto"/>
            </w:tcBorders>
            <w:shd w:val="clear" w:color="000000" w:fill="95B3D7"/>
            <w:vAlign w:val="center"/>
          </w:tcPr>
          <w:p w:rsidR="00FD3E56" w:rsidRPr="006D646E" w:rsidRDefault="00FD3E56" w:rsidP="006D646E">
            <w:pPr>
              <w:jc w:val="center"/>
              <w:rPr>
                <w:rFonts w:cs="Calibri"/>
                <w:color w:val="000000"/>
                <w:lang w:eastAsia="es-AR"/>
              </w:rPr>
            </w:pPr>
            <w:r w:rsidRPr="006D646E">
              <w:rPr>
                <w:rFonts w:cs="Calibri"/>
                <w:color w:val="000000"/>
                <w:lang w:eastAsia="es-AR"/>
              </w:rPr>
              <w:t>Concursos y premiaciones</w:t>
            </w:r>
          </w:p>
        </w:tc>
        <w:tc>
          <w:tcPr>
            <w:tcW w:w="0" w:type="auto"/>
            <w:tcBorders>
              <w:top w:val="nil"/>
              <w:left w:val="nil"/>
              <w:right w:val="nil"/>
            </w:tcBorders>
            <w:shd w:val="clear" w:color="000000" w:fill="95B3D7"/>
            <w:vAlign w:val="center"/>
          </w:tcPr>
          <w:p w:rsidR="00FD3E56" w:rsidRPr="006D646E" w:rsidRDefault="00FD3E56" w:rsidP="006D646E">
            <w:pPr>
              <w:jc w:val="center"/>
              <w:rPr>
                <w:rFonts w:cs="Calibri"/>
                <w:color w:val="000000"/>
                <w:lang w:eastAsia="es-AR"/>
              </w:rPr>
            </w:pPr>
            <w:r w:rsidRPr="006D646E">
              <w:rPr>
                <w:rFonts w:cs="Calibri"/>
                <w:color w:val="000000"/>
                <w:lang w:eastAsia="es-AR"/>
              </w:rPr>
              <w:t>Formación de estudiantes</w:t>
            </w:r>
          </w:p>
        </w:tc>
        <w:tc>
          <w:tcPr>
            <w:tcW w:w="0" w:type="auto"/>
            <w:tcBorders>
              <w:top w:val="nil"/>
              <w:left w:val="single" w:sz="4" w:space="0" w:color="auto"/>
              <w:bottom w:val="nil"/>
              <w:right w:val="single" w:sz="4" w:space="0" w:color="auto"/>
            </w:tcBorders>
            <w:shd w:val="clear" w:color="000000" w:fill="95B3D7"/>
            <w:vAlign w:val="center"/>
          </w:tcPr>
          <w:p w:rsidR="00FD3E56" w:rsidRPr="006D646E" w:rsidRDefault="00FD3E56" w:rsidP="006D646E">
            <w:pPr>
              <w:jc w:val="center"/>
              <w:rPr>
                <w:rFonts w:cs="Calibri"/>
                <w:color w:val="000000"/>
                <w:lang w:eastAsia="es-AR"/>
              </w:rPr>
            </w:pPr>
            <w:r w:rsidRPr="006D646E">
              <w:rPr>
                <w:rFonts w:cs="Calibri"/>
                <w:color w:val="000000"/>
                <w:lang w:eastAsia="es-AR"/>
              </w:rPr>
              <w:t>Formación de formadores</w:t>
            </w:r>
          </w:p>
        </w:tc>
      </w:tr>
      <w:tr w:rsidR="00FD3E56" w:rsidRPr="006D646E" w:rsidTr="00FB07BF">
        <w:trPr>
          <w:trHeight w:val="750"/>
        </w:trPr>
        <w:tc>
          <w:tcPr>
            <w:tcW w:w="0" w:type="auto"/>
            <w:tcBorders>
              <w:top w:val="nil"/>
              <w:left w:val="nil"/>
              <w:bottom w:val="nil"/>
              <w:right w:val="single" w:sz="4" w:space="0" w:color="auto"/>
            </w:tcBorders>
            <w:vAlign w:val="center"/>
          </w:tcPr>
          <w:p w:rsidR="00FD3E56" w:rsidRPr="006D646E" w:rsidRDefault="00FD3E56" w:rsidP="006D646E">
            <w:pPr>
              <w:jc w:val="center"/>
              <w:rPr>
                <w:rFonts w:cs="Calibri"/>
                <w:color w:val="000000"/>
                <w:lang w:eastAsia="es-AR"/>
              </w:rPr>
            </w:pPr>
          </w:p>
        </w:tc>
        <w:tc>
          <w:tcPr>
            <w:tcW w:w="0" w:type="auto"/>
            <w:tcBorders>
              <w:left w:val="single" w:sz="4" w:space="0" w:color="auto"/>
              <w:bottom w:val="single" w:sz="4" w:space="0" w:color="auto"/>
              <w:right w:val="single" w:sz="4" w:space="0" w:color="auto"/>
            </w:tcBorders>
            <w:shd w:val="clear" w:color="auto" w:fill="365F91"/>
            <w:vAlign w:val="center"/>
          </w:tcPr>
          <w:p w:rsidR="00FD3E56" w:rsidRPr="006D646E" w:rsidRDefault="00FD3E56" w:rsidP="006D646E">
            <w:pPr>
              <w:jc w:val="center"/>
              <w:rPr>
                <w:rFonts w:cs="Calibri"/>
                <w:color w:val="000000"/>
                <w:lang w:eastAsia="es-AR"/>
              </w:rPr>
            </w:pPr>
            <w:r w:rsidRPr="006D646E">
              <w:rPr>
                <w:rFonts w:cs="Calibri"/>
                <w:color w:val="000000"/>
                <w:lang w:eastAsia="es-AR"/>
              </w:rPr>
              <w:t>Contenidos y herramientas educativas</w:t>
            </w:r>
          </w:p>
        </w:tc>
        <w:tc>
          <w:tcPr>
            <w:tcW w:w="0" w:type="auto"/>
            <w:tcBorders>
              <w:top w:val="nil"/>
              <w:left w:val="single" w:sz="4" w:space="0" w:color="auto"/>
              <w:bottom w:val="single" w:sz="4" w:space="0" w:color="auto"/>
              <w:right w:val="nil"/>
            </w:tcBorders>
            <w:shd w:val="clear" w:color="auto" w:fill="365F91"/>
            <w:vAlign w:val="center"/>
          </w:tcPr>
          <w:p w:rsidR="00FD3E56" w:rsidRPr="006D646E" w:rsidRDefault="00FD3E56" w:rsidP="006D646E">
            <w:pPr>
              <w:jc w:val="center"/>
              <w:rPr>
                <w:rFonts w:cs="Calibri"/>
                <w:color w:val="000000"/>
                <w:lang w:eastAsia="es-AR"/>
              </w:rPr>
            </w:pPr>
            <w:r w:rsidRPr="006D646E">
              <w:rPr>
                <w:rFonts w:cs="Calibri"/>
                <w:color w:val="000000"/>
                <w:lang w:eastAsia="es-AR"/>
              </w:rPr>
              <w:t xml:space="preserve">Concursos y </w:t>
            </w:r>
            <w:r w:rsidRPr="00F32154">
              <w:rPr>
                <w:rFonts w:cs="Calibri"/>
                <w:color w:val="000000"/>
                <w:lang w:eastAsia="es-AR"/>
              </w:rPr>
              <w:t>premiaciones</w:t>
            </w:r>
            <w:r w:rsidRPr="006D646E">
              <w:rPr>
                <w:rFonts w:cs="Calibri"/>
                <w:b/>
                <w:color w:val="000000"/>
                <w:lang w:eastAsia="es-AR"/>
              </w:rPr>
              <w:t xml:space="preserve"> </w:t>
            </w:r>
          </w:p>
        </w:tc>
        <w:tc>
          <w:tcPr>
            <w:tcW w:w="0" w:type="auto"/>
            <w:tcBorders>
              <w:top w:val="nil"/>
              <w:left w:val="single" w:sz="4" w:space="0" w:color="auto"/>
              <w:bottom w:val="nil"/>
              <w:right w:val="single" w:sz="4" w:space="0" w:color="auto"/>
            </w:tcBorders>
            <w:shd w:val="clear" w:color="auto" w:fill="365F91"/>
            <w:vAlign w:val="center"/>
          </w:tcPr>
          <w:p w:rsidR="00FD3E56" w:rsidRPr="006D646E" w:rsidRDefault="00FD3E56" w:rsidP="006D646E">
            <w:pPr>
              <w:jc w:val="center"/>
              <w:rPr>
                <w:rFonts w:cs="Calibri"/>
                <w:color w:val="000000"/>
                <w:lang w:eastAsia="es-AR"/>
              </w:rPr>
            </w:pPr>
            <w:r w:rsidRPr="006D646E">
              <w:rPr>
                <w:rFonts w:cs="Calibri"/>
                <w:color w:val="000000"/>
                <w:lang w:eastAsia="es-AR"/>
              </w:rPr>
              <w:t>Formación de estudiantes</w:t>
            </w:r>
          </w:p>
        </w:tc>
      </w:tr>
      <w:tr w:rsidR="00FD3E56" w:rsidRPr="006D646E" w:rsidTr="00FB07BF">
        <w:trPr>
          <w:trHeight w:val="750"/>
        </w:trPr>
        <w:tc>
          <w:tcPr>
            <w:tcW w:w="0" w:type="auto"/>
            <w:tcBorders>
              <w:top w:val="nil"/>
              <w:left w:val="nil"/>
              <w:bottom w:val="nil"/>
              <w:right w:val="nil"/>
            </w:tcBorders>
            <w:vAlign w:val="center"/>
          </w:tcPr>
          <w:p w:rsidR="00FD3E56" w:rsidRPr="006D646E" w:rsidRDefault="00FD3E56" w:rsidP="006D646E">
            <w:pPr>
              <w:jc w:val="center"/>
              <w:rPr>
                <w:rFonts w:cs="Calibri"/>
                <w:color w:val="000000"/>
                <w:lang w:eastAsia="es-AR"/>
              </w:rPr>
            </w:pPr>
          </w:p>
        </w:tc>
        <w:tc>
          <w:tcPr>
            <w:tcW w:w="0" w:type="auto"/>
            <w:tcBorders>
              <w:top w:val="single" w:sz="4" w:space="0" w:color="auto"/>
              <w:left w:val="nil"/>
              <w:bottom w:val="nil"/>
              <w:right w:val="nil"/>
            </w:tcBorders>
            <w:vAlign w:val="center"/>
          </w:tcPr>
          <w:p w:rsidR="00FD3E56" w:rsidRPr="006D646E" w:rsidRDefault="00FD3E56" w:rsidP="006D646E">
            <w:pPr>
              <w:jc w:val="center"/>
              <w:rPr>
                <w:rFonts w:cs="Calibri"/>
                <w:color w:val="000000"/>
                <w:lang w:eastAsia="es-AR"/>
              </w:rPr>
            </w:pPr>
          </w:p>
        </w:tc>
        <w:tc>
          <w:tcPr>
            <w:tcW w:w="0" w:type="auto"/>
            <w:tcBorders>
              <w:top w:val="nil"/>
              <w:left w:val="nil"/>
              <w:bottom w:val="nil"/>
              <w:right w:val="nil"/>
            </w:tcBorders>
            <w:vAlign w:val="center"/>
          </w:tcPr>
          <w:p w:rsidR="00FD3E56" w:rsidRPr="006D646E" w:rsidRDefault="00FD3E56" w:rsidP="006D646E">
            <w:pPr>
              <w:jc w:val="center"/>
              <w:rPr>
                <w:rFonts w:cs="Calibri"/>
                <w:color w:val="000000"/>
                <w:lang w:eastAsia="es-AR"/>
              </w:rPr>
            </w:pPr>
          </w:p>
        </w:tc>
        <w:tc>
          <w:tcPr>
            <w:tcW w:w="0" w:type="auto"/>
            <w:tcBorders>
              <w:top w:val="nil"/>
              <w:left w:val="single" w:sz="4" w:space="0" w:color="auto"/>
              <w:bottom w:val="single" w:sz="4" w:space="0" w:color="auto"/>
              <w:right w:val="single" w:sz="4" w:space="0" w:color="auto"/>
            </w:tcBorders>
            <w:shd w:val="clear" w:color="auto" w:fill="244061"/>
            <w:vAlign w:val="center"/>
          </w:tcPr>
          <w:p w:rsidR="00FD3E56" w:rsidRPr="006D646E" w:rsidRDefault="00FD3E56" w:rsidP="006D646E">
            <w:pPr>
              <w:jc w:val="center"/>
              <w:rPr>
                <w:rFonts w:cs="Calibri"/>
                <w:color w:val="FFFFFF"/>
                <w:lang w:eastAsia="es-AR"/>
              </w:rPr>
            </w:pPr>
            <w:r w:rsidRPr="006D646E">
              <w:rPr>
                <w:rFonts w:cs="Calibri"/>
                <w:color w:val="FFFFFF"/>
                <w:lang w:eastAsia="es-AR"/>
              </w:rPr>
              <w:t xml:space="preserve">Concursos y premiaciones </w:t>
            </w:r>
          </w:p>
        </w:tc>
      </w:tr>
    </w:tbl>
    <w:p w:rsidR="00FD3E56" w:rsidRDefault="00FD3E56" w:rsidP="005B4247">
      <w:pPr>
        <w:jc w:val="both"/>
        <w:rPr>
          <w:b/>
        </w:rPr>
      </w:pPr>
    </w:p>
    <w:p w:rsidR="00FD3E56" w:rsidRPr="00F34A21" w:rsidRDefault="00CF32E2" w:rsidP="008952EE">
      <w:pPr>
        <w:pStyle w:val="Ttulo4"/>
      </w:pPr>
      <w:bookmarkStart w:id="8" w:name="_Toc304387568"/>
      <w:r>
        <w:t>6</w:t>
      </w:r>
      <w:r w:rsidR="00FD3E56">
        <w:t xml:space="preserve">.1.1. </w:t>
      </w:r>
      <w:r w:rsidR="00FD3E56" w:rsidRPr="00F34A21">
        <w:t>Cisco</w:t>
      </w:r>
      <w:bookmarkEnd w:id="8"/>
    </w:p>
    <w:p w:rsidR="00FD3E56" w:rsidRDefault="00FD3E56" w:rsidP="005B4247">
      <w:pPr>
        <w:jc w:val="both"/>
        <w:rPr>
          <w:b/>
        </w:rPr>
      </w:pPr>
    </w:p>
    <w:p w:rsidR="00FD3E56" w:rsidRPr="008D21BB" w:rsidRDefault="00FD3E56" w:rsidP="005B4247">
      <w:pPr>
        <w:jc w:val="both"/>
      </w:pPr>
      <w:r>
        <w:t xml:space="preserve">Cisco desarrolla un </w:t>
      </w:r>
      <w:r w:rsidRPr="00FE62C8">
        <w:rPr>
          <w:b/>
        </w:rPr>
        <w:t>único programa global</w:t>
      </w:r>
      <w:r>
        <w:t xml:space="preserve">, </w:t>
      </w:r>
      <w:r w:rsidRPr="00FE62C8">
        <w:rPr>
          <w:b/>
        </w:rPr>
        <w:t>Academia de Redes Cisco</w:t>
      </w:r>
      <w:r>
        <w:t xml:space="preserve"> (Cisco Networking Academy), enfocado en la </w:t>
      </w:r>
      <w:bookmarkStart w:id="9" w:name="OLE_LINK7"/>
      <w:r w:rsidRPr="00FE62C8">
        <w:rPr>
          <w:b/>
        </w:rPr>
        <w:t>formación de estudiantes</w:t>
      </w:r>
      <w:bookmarkEnd w:id="9"/>
      <w:r>
        <w:t>, especialmente de educación superior y superior universitaria.</w:t>
      </w:r>
    </w:p>
    <w:p w:rsidR="00FD3E56" w:rsidRDefault="00FD3E56" w:rsidP="005B4247">
      <w:pPr>
        <w:jc w:val="both"/>
        <w:rPr>
          <w:b/>
        </w:rPr>
      </w:pPr>
    </w:p>
    <w:p w:rsidR="00FD3E56" w:rsidRPr="008D21BB" w:rsidRDefault="00FD3E56" w:rsidP="008D21BB">
      <w:pPr>
        <w:jc w:val="both"/>
      </w:pPr>
      <w:r w:rsidRPr="008D21BB">
        <w:t>Los cursos de capacitación incorporados dentro del programa global cubren todos los niveles del desarrollo profesional de herramientas TIC, desde la introducción hasta la certificación profesional: Introducción TIC (IT Essentials)</w:t>
      </w:r>
      <w:r>
        <w:t xml:space="preserve">; </w:t>
      </w:r>
      <w:r w:rsidRPr="008D21BB">
        <w:t>Descubriendo la carrera de redes</w:t>
      </w:r>
      <w:r>
        <w:t xml:space="preserve"> (</w:t>
      </w:r>
      <w:r w:rsidRPr="008D21BB">
        <w:t>CCNA Discovery)</w:t>
      </w:r>
      <w:r>
        <w:t xml:space="preserve">; </w:t>
      </w:r>
      <w:r w:rsidRPr="008D21BB">
        <w:t>Explorando la carrera de redes (CCNA Exploration)</w:t>
      </w:r>
      <w:r>
        <w:t xml:space="preserve">; </w:t>
      </w:r>
      <w:r w:rsidRPr="008D21BB">
        <w:t>Introducción a la seguridad de redes (CCNA Security)</w:t>
      </w:r>
      <w:r>
        <w:t xml:space="preserve">; y </w:t>
      </w:r>
      <w:r w:rsidRPr="008D21BB">
        <w:t>Profesional de redes Cisco</w:t>
      </w:r>
      <w:r>
        <w:t xml:space="preserve"> </w:t>
      </w:r>
      <w:r w:rsidRPr="008D21BB">
        <w:t>(Cisco Certified Networking Professional)</w:t>
      </w:r>
      <w:r>
        <w:t>.</w:t>
      </w:r>
    </w:p>
    <w:p w:rsidR="00FD3E56" w:rsidRDefault="00FD3E56" w:rsidP="005B4247">
      <w:pPr>
        <w:jc w:val="both"/>
        <w:rPr>
          <w:b/>
        </w:rPr>
      </w:pPr>
    </w:p>
    <w:p w:rsidR="00FD3E56" w:rsidRDefault="00CF32E2" w:rsidP="008952EE">
      <w:pPr>
        <w:pStyle w:val="Ttulo4"/>
      </w:pPr>
      <w:bookmarkStart w:id="10" w:name="_Toc304387569"/>
      <w:r>
        <w:t>6</w:t>
      </w:r>
      <w:r w:rsidR="00FD3E56">
        <w:t>.1.2. Intel</w:t>
      </w:r>
      <w:bookmarkEnd w:id="10"/>
    </w:p>
    <w:p w:rsidR="00FD3E56" w:rsidRDefault="00FD3E56" w:rsidP="005B4247">
      <w:pPr>
        <w:jc w:val="both"/>
        <w:rPr>
          <w:b/>
        </w:rPr>
      </w:pPr>
    </w:p>
    <w:p w:rsidR="00FD3E56" w:rsidRDefault="00FD3E56" w:rsidP="00FE62C8">
      <w:pPr>
        <w:jc w:val="both"/>
      </w:pPr>
      <w:r>
        <w:t xml:space="preserve">La estructuración de programas de Intel está anclada en la existencia de </w:t>
      </w:r>
      <w:r w:rsidRPr="00FE62C8">
        <w:rPr>
          <w:b/>
        </w:rPr>
        <w:t>4 programas globales</w:t>
      </w:r>
      <w:r>
        <w:t>:</w:t>
      </w:r>
    </w:p>
    <w:p w:rsidR="00FD3E56" w:rsidRDefault="00FD3E56" w:rsidP="00FE62C8">
      <w:pPr>
        <w:jc w:val="both"/>
      </w:pPr>
    </w:p>
    <w:p w:rsidR="00FD3E56" w:rsidRPr="00FE62C8" w:rsidRDefault="00FD3E56" w:rsidP="00521C48">
      <w:pPr>
        <w:numPr>
          <w:ilvl w:val="0"/>
          <w:numId w:val="159"/>
        </w:numPr>
        <w:jc w:val="both"/>
        <w:rPr>
          <w:b/>
        </w:rPr>
      </w:pPr>
      <w:r w:rsidRPr="00FE62C8">
        <w:rPr>
          <w:b/>
        </w:rPr>
        <w:t>Intel Aprender</w:t>
      </w:r>
    </w:p>
    <w:p w:rsidR="00FD3E56" w:rsidRPr="00FE62C8" w:rsidRDefault="00FD3E56" w:rsidP="00521C48">
      <w:pPr>
        <w:numPr>
          <w:ilvl w:val="0"/>
          <w:numId w:val="159"/>
        </w:numPr>
        <w:jc w:val="both"/>
        <w:rPr>
          <w:b/>
        </w:rPr>
      </w:pPr>
      <w:r w:rsidRPr="00FE62C8">
        <w:rPr>
          <w:b/>
        </w:rPr>
        <w:t>Intel Educar</w:t>
      </w:r>
    </w:p>
    <w:p w:rsidR="00FD3E56" w:rsidRPr="00FE62C8" w:rsidRDefault="00FD3E56" w:rsidP="00521C48">
      <w:pPr>
        <w:numPr>
          <w:ilvl w:val="0"/>
          <w:numId w:val="159"/>
        </w:numPr>
        <w:jc w:val="both"/>
        <w:rPr>
          <w:b/>
        </w:rPr>
      </w:pPr>
      <w:r w:rsidRPr="00FE62C8">
        <w:rPr>
          <w:b/>
        </w:rPr>
        <w:t>Educación Superior Universitaria</w:t>
      </w:r>
    </w:p>
    <w:p w:rsidR="00FD3E56" w:rsidRPr="00FE62C8" w:rsidRDefault="00FD3E56" w:rsidP="00521C48">
      <w:pPr>
        <w:numPr>
          <w:ilvl w:val="0"/>
          <w:numId w:val="159"/>
        </w:numPr>
        <w:jc w:val="both"/>
        <w:rPr>
          <w:b/>
        </w:rPr>
      </w:pPr>
      <w:r w:rsidRPr="00FE62C8">
        <w:rPr>
          <w:b/>
        </w:rPr>
        <w:t>Feria Intel</w:t>
      </w:r>
      <w:r>
        <w:rPr>
          <w:b/>
        </w:rPr>
        <w:t xml:space="preserve"> – </w:t>
      </w:r>
      <w:r w:rsidRPr="00FE62C8">
        <w:rPr>
          <w:b/>
        </w:rPr>
        <w:t>ISEF</w:t>
      </w:r>
    </w:p>
    <w:p w:rsidR="00FD3E56" w:rsidRDefault="00FD3E56" w:rsidP="00FE62C8">
      <w:pPr>
        <w:ind w:left="360"/>
        <w:jc w:val="both"/>
      </w:pPr>
    </w:p>
    <w:p w:rsidR="00FD3E56" w:rsidRDefault="00FD3E56" w:rsidP="00FE62C8">
      <w:pPr>
        <w:jc w:val="both"/>
      </w:pPr>
      <w:r>
        <w:t xml:space="preserve">Mientras que el primero está enfocado en la </w:t>
      </w:r>
      <w:bookmarkStart w:id="11" w:name="OLE_LINK8"/>
      <w:r w:rsidRPr="00FE62C8">
        <w:rPr>
          <w:b/>
        </w:rPr>
        <w:t>formación de formadores</w:t>
      </w:r>
      <w:bookmarkEnd w:id="11"/>
      <w:r>
        <w:t xml:space="preserve">, los otros tres apuntan a la </w:t>
      </w:r>
      <w:r w:rsidRPr="00FE62C8">
        <w:rPr>
          <w:b/>
        </w:rPr>
        <w:t>formación de estudiantes</w:t>
      </w:r>
      <w:r>
        <w:t xml:space="preserve">. Tanto el programa de Educación Superior Universitaria y la Feria Intel – ISEF, contienen un componente de </w:t>
      </w:r>
      <w:bookmarkStart w:id="12" w:name="OLE_LINK9"/>
      <w:r w:rsidRPr="00FC6143">
        <w:rPr>
          <w:b/>
        </w:rPr>
        <w:t>concurso</w:t>
      </w:r>
      <w:r>
        <w:rPr>
          <w:b/>
        </w:rPr>
        <w:t>s</w:t>
      </w:r>
      <w:r w:rsidRPr="00FC6143">
        <w:rPr>
          <w:b/>
        </w:rPr>
        <w:t xml:space="preserve"> y premiaciones</w:t>
      </w:r>
      <w:bookmarkEnd w:id="12"/>
      <w:r>
        <w:t>. Por el nivel de importancia que representa Intel Educar, es posible inferir que el foco principal es la formación de formadores.</w:t>
      </w:r>
    </w:p>
    <w:p w:rsidR="00FD3E56" w:rsidRDefault="00FD3E56" w:rsidP="00FE62C8">
      <w:pPr>
        <w:jc w:val="both"/>
      </w:pPr>
    </w:p>
    <w:p w:rsidR="00FD3E56" w:rsidRPr="00DA1DC5" w:rsidRDefault="00FD3E56" w:rsidP="00FE62C8">
      <w:pPr>
        <w:jc w:val="both"/>
      </w:pPr>
      <w:r>
        <w:t>Intel trabaja a partir de la adecuación de los programas globales a las realidades de los distintos países de la región. Así puede observarse que en países como Argentina, Brasil, Chile y México se desarrollan los cuatro programas, mientras que en Colombia y Perú se implementan todos menos Intel Aprender, aunque en el caso de Colombia ya se han realizando avances a partir de una prueba piloto en la ciudad de Cali. En Portugal y Uruguay sólo se lleva adelante la Feria Intel – ISEF.</w:t>
      </w:r>
    </w:p>
    <w:p w:rsidR="00FD3E56" w:rsidRDefault="00FD3E56" w:rsidP="00FE62C8">
      <w:pPr>
        <w:jc w:val="both"/>
      </w:pPr>
    </w:p>
    <w:p w:rsidR="00FD3E56" w:rsidRDefault="00FD3E56" w:rsidP="00FE62C8">
      <w:pPr>
        <w:jc w:val="both"/>
      </w:pPr>
      <w:r>
        <w:lastRenderedPageBreak/>
        <w:t>Cabe mencionar que, en el programa sobre Educación Superior Universitaria, en la mayoría de países, la puesta en marcha queda circunscripta al Desafío Intel (feria de proyectos de ciencias para estudiantes de nivel de enseñanza media). En países como Argentina y México se han realizado trabajos sobre el aspecto curricular en el marco del programa.</w:t>
      </w:r>
    </w:p>
    <w:p w:rsidR="00FD3E56" w:rsidRDefault="00FD3E56" w:rsidP="005B4247">
      <w:pPr>
        <w:jc w:val="both"/>
        <w:rPr>
          <w:b/>
        </w:rPr>
      </w:pPr>
    </w:p>
    <w:p w:rsidR="00FD3E56" w:rsidRDefault="00CF32E2" w:rsidP="008952EE">
      <w:pPr>
        <w:pStyle w:val="Ttulo4"/>
      </w:pPr>
      <w:bookmarkStart w:id="13" w:name="_Toc304387570"/>
      <w:r>
        <w:t>6</w:t>
      </w:r>
      <w:r w:rsidR="00FD3E56">
        <w:t>.1.3. Microsoft</w:t>
      </w:r>
      <w:bookmarkEnd w:id="13"/>
    </w:p>
    <w:p w:rsidR="00FD3E56" w:rsidRDefault="00FD3E56" w:rsidP="005B4247">
      <w:pPr>
        <w:jc w:val="both"/>
        <w:rPr>
          <w:b/>
        </w:rPr>
      </w:pPr>
    </w:p>
    <w:p w:rsidR="00FD3E56" w:rsidRDefault="00FD3E56" w:rsidP="00FE62C8">
      <w:pPr>
        <w:jc w:val="both"/>
        <w:rPr>
          <w:rFonts w:cs="Calibri"/>
        </w:rPr>
      </w:pPr>
      <w:r>
        <w:rPr>
          <w:rFonts w:cs="Calibri"/>
        </w:rPr>
        <w:t xml:space="preserve">La propuesta de Microsoft se centra en un </w:t>
      </w:r>
      <w:r w:rsidRPr="00FE62C8">
        <w:rPr>
          <w:rFonts w:cs="Calibri"/>
          <w:b/>
        </w:rPr>
        <w:t>programa global</w:t>
      </w:r>
      <w:r>
        <w:rPr>
          <w:rFonts w:cs="Calibri"/>
          <w:b/>
        </w:rPr>
        <w:t xml:space="preserve"> </w:t>
      </w:r>
      <w:r>
        <w:rPr>
          <w:rFonts w:cs="Calibri"/>
        </w:rPr>
        <w:t xml:space="preserve">denominado </w:t>
      </w:r>
      <w:r w:rsidRPr="00FE62C8">
        <w:rPr>
          <w:rFonts w:cs="Calibri"/>
          <w:b/>
        </w:rPr>
        <w:t>Alianza por la Educación</w:t>
      </w:r>
      <w:r>
        <w:rPr>
          <w:rFonts w:cs="Calibri"/>
        </w:rPr>
        <w:t xml:space="preserve"> (Partners in Learning) que se constituye como el marco en el que se insertan las distintas iniciativas de educación. El programa responde a una estrategia global a 10 años para promover la utilización de la tecnología como herramienta para mejorar la educación.</w:t>
      </w:r>
    </w:p>
    <w:p w:rsidR="00FD3E56" w:rsidRDefault="00FD3E56" w:rsidP="00FE62C8">
      <w:pPr>
        <w:jc w:val="both"/>
        <w:rPr>
          <w:rFonts w:cs="Calibri"/>
        </w:rPr>
      </w:pPr>
    </w:p>
    <w:p w:rsidR="00FD3E56" w:rsidRDefault="00FD3E56" w:rsidP="00FE62C8">
      <w:pPr>
        <w:jc w:val="both"/>
        <w:rPr>
          <w:rFonts w:cs="Calibri"/>
          <w:b/>
        </w:rPr>
      </w:pPr>
      <w:r>
        <w:rPr>
          <w:rFonts w:cs="Calibri"/>
        </w:rPr>
        <w:t xml:space="preserve">A partir de esta mirada estratégica, se desarrollan </w:t>
      </w:r>
      <w:r>
        <w:rPr>
          <w:rFonts w:cs="Calibri"/>
          <w:b/>
        </w:rPr>
        <w:t>p</w:t>
      </w:r>
      <w:r w:rsidRPr="00D16DF2">
        <w:rPr>
          <w:rFonts w:cs="Calibri"/>
          <w:b/>
        </w:rPr>
        <w:t xml:space="preserve">rogramas </w:t>
      </w:r>
      <w:r>
        <w:rPr>
          <w:rFonts w:cs="Calibri"/>
          <w:b/>
        </w:rPr>
        <w:t>r</w:t>
      </w:r>
      <w:r w:rsidRPr="00D16DF2">
        <w:rPr>
          <w:rFonts w:cs="Calibri"/>
          <w:b/>
        </w:rPr>
        <w:t>egionales</w:t>
      </w:r>
      <w:r>
        <w:rPr>
          <w:rFonts w:cs="Calibri"/>
        </w:rPr>
        <w:t xml:space="preserve">, es decir, aquellos que se implementan en varios países de la región como </w:t>
      </w:r>
      <w:r w:rsidRPr="00FC6143">
        <w:rPr>
          <w:rFonts w:cs="Calibri"/>
        </w:rPr>
        <w:t>Docentes Innovadores; Foro Docentes Innovadores; Escuela Plus; Entre Pares</w:t>
      </w:r>
      <w:r>
        <w:rPr>
          <w:rFonts w:cs="Calibri"/>
        </w:rPr>
        <w:t xml:space="preserve">, etc. Por último, se desarrollan gran variedad de </w:t>
      </w:r>
      <w:r>
        <w:rPr>
          <w:rFonts w:cs="Calibri"/>
          <w:b/>
        </w:rPr>
        <w:t>p</w:t>
      </w:r>
      <w:r w:rsidRPr="00D16DF2">
        <w:rPr>
          <w:rFonts w:cs="Calibri"/>
          <w:b/>
        </w:rPr>
        <w:t>rogramas locales</w:t>
      </w:r>
      <w:r>
        <w:rPr>
          <w:rFonts w:cs="Calibri"/>
          <w:b/>
        </w:rPr>
        <w:t xml:space="preserve">. </w:t>
      </w:r>
    </w:p>
    <w:p w:rsidR="00FD3E56" w:rsidRDefault="00FD3E56" w:rsidP="00FE62C8">
      <w:pPr>
        <w:jc w:val="both"/>
        <w:rPr>
          <w:rFonts w:cs="Calibri"/>
          <w:b/>
        </w:rPr>
      </w:pPr>
    </w:p>
    <w:p w:rsidR="00FD3E56" w:rsidRDefault="00FD3E56" w:rsidP="00FE62C8">
      <w:pPr>
        <w:jc w:val="both"/>
        <w:rPr>
          <w:rFonts w:cs="Calibri"/>
        </w:rPr>
      </w:pPr>
      <w:r w:rsidRPr="00D16DF2">
        <w:rPr>
          <w:rFonts w:cs="Calibri"/>
        </w:rPr>
        <w:t>L</w:t>
      </w:r>
      <w:r>
        <w:rPr>
          <w:rFonts w:cs="Calibri"/>
        </w:rPr>
        <w:t xml:space="preserve">as distintas iniciativas que se implementan en cada país pueden resumirse en </w:t>
      </w:r>
      <w:r w:rsidRPr="00FE62C8">
        <w:rPr>
          <w:rFonts w:cs="Calibri"/>
          <w:b/>
        </w:rPr>
        <w:t>tres líneas de trabajo</w:t>
      </w:r>
      <w:r>
        <w:rPr>
          <w:rFonts w:cs="Calibri"/>
        </w:rPr>
        <w:t xml:space="preserve"> apuntadas a distintos públicos: </w:t>
      </w:r>
      <w:r w:rsidRPr="00FE62C8">
        <w:rPr>
          <w:rFonts w:cs="Calibri"/>
          <w:b/>
        </w:rPr>
        <w:t>docentes, escuelas y alumnos</w:t>
      </w:r>
      <w:r>
        <w:rPr>
          <w:rFonts w:cs="Calibri"/>
        </w:rPr>
        <w:t xml:space="preserve">. La empresa también plantea programas con un objetivo claro de </w:t>
      </w:r>
      <w:r w:rsidRPr="00FC6143">
        <w:rPr>
          <w:rFonts w:cs="Calibri"/>
          <w:b/>
        </w:rPr>
        <w:t>innovación pedagógica</w:t>
      </w:r>
      <w:r>
        <w:rPr>
          <w:rFonts w:cs="Calibri"/>
        </w:rPr>
        <w:t xml:space="preserve"> (tal es el caso de Escuela Plus y el programa de Robótica), </w:t>
      </w:r>
      <w:r w:rsidRPr="00FC6143">
        <w:rPr>
          <w:rFonts w:cs="Calibri"/>
          <w:b/>
        </w:rPr>
        <w:t>concurso y premiaciones</w:t>
      </w:r>
      <w:r>
        <w:rPr>
          <w:rFonts w:cs="Calibri"/>
        </w:rPr>
        <w:t xml:space="preserve"> (Foro de Docentes Innovadores) y disposición de </w:t>
      </w:r>
      <w:r w:rsidRPr="00FC6143">
        <w:rPr>
          <w:rFonts w:cs="Calibri"/>
          <w:b/>
        </w:rPr>
        <w:t>contenidos y herramientas educativas</w:t>
      </w:r>
      <w:r>
        <w:rPr>
          <w:rFonts w:cs="Calibri"/>
        </w:rPr>
        <w:t xml:space="preserve"> (Portal de Docentes Innovadores).</w:t>
      </w:r>
    </w:p>
    <w:p w:rsidR="00FD3E56" w:rsidRDefault="00FD3E56" w:rsidP="00FE62C8">
      <w:pPr>
        <w:jc w:val="both"/>
        <w:rPr>
          <w:rFonts w:cs="Calibri"/>
        </w:rPr>
      </w:pPr>
    </w:p>
    <w:p w:rsidR="00FD3E56" w:rsidRDefault="00FD3E56" w:rsidP="00FE62C8">
      <w:pPr>
        <w:jc w:val="both"/>
        <w:rPr>
          <w:rFonts w:cs="Calibri"/>
        </w:rPr>
      </w:pPr>
      <w:r>
        <w:rPr>
          <w:rFonts w:cs="Calibri"/>
        </w:rPr>
        <w:t xml:space="preserve">En términos generales, se advierte que en los distintos países en los que la compañía tiene presencia con iniciativas de fomento, </w:t>
      </w:r>
      <w:r w:rsidRPr="00FE62C8">
        <w:rPr>
          <w:rFonts w:cs="Calibri"/>
          <w:b/>
        </w:rPr>
        <w:t>la mayor parte de los programas están dirigidos a la capacitación docente</w:t>
      </w:r>
      <w:r w:rsidRPr="00FC6143">
        <w:rPr>
          <w:rFonts w:cs="Calibri"/>
        </w:rPr>
        <w:t>.</w:t>
      </w:r>
      <w:r>
        <w:rPr>
          <w:rFonts w:cs="Calibri"/>
        </w:rPr>
        <w:t xml:space="preserve"> No obstante, cabe hacer una mención especial al caso de Brasil ya que, a diferencia de las acciones que realiza Microsoft en la mayoría de los países de Iberoamérica, hubo un fuerte componente de trabajo en la formación de estudiantes por pedido expreso de las autoridades educativas. Por este motivo, el énfasis se centró en el desarrollo de dos programas dirigidos a estudiantes de nivel de enseñanza media de escuelas públicas.</w:t>
      </w:r>
    </w:p>
    <w:p w:rsidR="00FD3E56" w:rsidRDefault="00FD3E56" w:rsidP="005B4247">
      <w:pPr>
        <w:jc w:val="both"/>
        <w:rPr>
          <w:b/>
        </w:rPr>
      </w:pPr>
    </w:p>
    <w:p w:rsidR="00FD3E56" w:rsidRDefault="00CF32E2" w:rsidP="008952EE">
      <w:pPr>
        <w:pStyle w:val="Ttulo4"/>
      </w:pPr>
      <w:bookmarkStart w:id="14" w:name="_Toc304387571"/>
      <w:r>
        <w:t>6</w:t>
      </w:r>
      <w:r w:rsidR="00FD3E56">
        <w:t>.1.4. Telefónica</w:t>
      </w:r>
      <w:bookmarkEnd w:id="14"/>
    </w:p>
    <w:p w:rsidR="00FD3E56" w:rsidRDefault="00FD3E56" w:rsidP="00FC6143">
      <w:pPr>
        <w:jc w:val="both"/>
      </w:pPr>
    </w:p>
    <w:p w:rsidR="00FD3E56" w:rsidRDefault="00FD3E56" w:rsidP="00FC6143">
      <w:pPr>
        <w:jc w:val="both"/>
      </w:pPr>
      <w:r>
        <w:t>Telefónica lleva adelante sus iniciativas de fomento tanto desde su Fundación como desde la Corporación. No obstante los programas más importantes en los que se ha centrado este estudio se desprenden orgánicamente de Fundación Telefónica.</w:t>
      </w:r>
    </w:p>
    <w:p w:rsidR="00FD3E56" w:rsidRDefault="00FD3E56" w:rsidP="00FC6143">
      <w:pPr>
        <w:jc w:val="both"/>
      </w:pPr>
    </w:p>
    <w:p w:rsidR="00FD3E56" w:rsidRDefault="00FD3E56" w:rsidP="00FC6143">
      <w:pPr>
        <w:jc w:val="both"/>
      </w:pPr>
      <w:r>
        <w:t xml:space="preserve">La estructura de programas parte de 4 </w:t>
      </w:r>
      <w:r w:rsidRPr="00D8459B">
        <w:rPr>
          <w:b/>
        </w:rPr>
        <w:t>iniciativas globales</w:t>
      </w:r>
      <w:r>
        <w:t xml:space="preserve">: </w:t>
      </w:r>
    </w:p>
    <w:p w:rsidR="00FD3E56" w:rsidRDefault="00FD3E56" w:rsidP="00FC6143">
      <w:pPr>
        <w:jc w:val="both"/>
      </w:pPr>
    </w:p>
    <w:p w:rsidR="00FD3E56" w:rsidRPr="00FC6143" w:rsidRDefault="00FD3E56" w:rsidP="00521C48">
      <w:pPr>
        <w:numPr>
          <w:ilvl w:val="0"/>
          <w:numId w:val="158"/>
        </w:numPr>
        <w:jc w:val="both"/>
        <w:rPr>
          <w:b/>
        </w:rPr>
      </w:pPr>
      <w:r w:rsidRPr="00FC6143">
        <w:rPr>
          <w:b/>
        </w:rPr>
        <w:t>Educa</w:t>
      </w:r>
      <w:r>
        <w:rPr>
          <w:b/>
        </w:rPr>
        <w:t>R</w:t>
      </w:r>
      <w:r w:rsidRPr="00FC6143">
        <w:rPr>
          <w:b/>
        </w:rPr>
        <w:t xml:space="preserve">ed </w:t>
      </w:r>
    </w:p>
    <w:p w:rsidR="00FD3E56" w:rsidRDefault="00FD3E56" w:rsidP="00521C48">
      <w:pPr>
        <w:numPr>
          <w:ilvl w:val="0"/>
          <w:numId w:val="158"/>
        </w:numPr>
        <w:jc w:val="both"/>
        <w:rPr>
          <w:b/>
        </w:rPr>
      </w:pPr>
      <w:r w:rsidRPr="00FC6143">
        <w:rPr>
          <w:b/>
        </w:rPr>
        <w:t>Proniño</w:t>
      </w:r>
      <w:r>
        <w:rPr>
          <w:b/>
        </w:rPr>
        <w:t xml:space="preserve"> – Jóvenes</w:t>
      </w:r>
    </w:p>
    <w:p w:rsidR="00FD3E56" w:rsidRDefault="00FD3E56" w:rsidP="00521C48">
      <w:pPr>
        <w:numPr>
          <w:ilvl w:val="0"/>
          <w:numId w:val="158"/>
        </w:numPr>
        <w:jc w:val="both"/>
        <w:rPr>
          <w:b/>
        </w:rPr>
      </w:pPr>
      <w:r>
        <w:rPr>
          <w:b/>
        </w:rPr>
        <w:t>Generaciones interactivas</w:t>
      </w:r>
    </w:p>
    <w:p w:rsidR="00FD3E56" w:rsidRPr="00FC6143" w:rsidRDefault="00FD3E56" w:rsidP="00521C48">
      <w:pPr>
        <w:numPr>
          <w:ilvl w:val="0"/>
          <w:numId w:val="158"/>
        </w:numPr>
        <w:jc w:val="both"/>
        <w:rPr>
          <w:b/>
        </w:rPr>
      </w:pPr>
      <w:r>
        <w:rPr>
          <w:b/>
        </w:rPr>
        <w:t>Vertical de Educación</w:t>
      </w:r>
    </w:p>
    <w:p w:rsidR="00FD3E56" w:rsidRDefault="00FD3E56" w:rsidP="00FC6143">
      <w:pPr>
        <w:jc w:val="both"/>
      </w:pPr>
    </w:p>
    <w:p w:rsidR="00FD3E56" w:rsidRDefault="00FD3E56" w:rsidP="00FC6143">
      <w:pPr>
        <w:jc w:val="both"/>
      </w:pPr>
      <w:r>
        <w:t xml:space="preserve">A su vez, de cada uno de ellos se desprenden distintos </w:t>
      </w:r>
      <w:r w:rsidRPr="00D8459B">
        <w:rPr>
          <w:b/>
        </w:rPr>
        <w:t>programas de escala regional</w:t>
      </w:r>
      <w:r>
        <w:t xml:space="preserve"> que se implementan en algunos o todos los países en los que la Fundación tiene presencia. Tal es el caso del Portal Educared, Aulas Hospitalarias, Aulas Fundación Telefónica y la Red Proniño de Educadores, que han sido objeto de análisis.</w:t>
      </w:r>
    </w:p>
    <w:p w:rsidR="00FD3E56" w:rsidRDefault="00FD3E56" w:rsidP="00FC6143">
      <w:pPr>
        <w:jc w:val="both"/>
      </w:pPr>
    </w:p>
    <w:p w:rsidR="00FD3E56" w:rsidRDefault="00FD3E56" w:rsidP="00FC6143">
      <w:pPr>
        <w:jc w:val="both"/>
        <w:rPr>
          <w:rFonts w:cs="Calibri"/>
          <w:color w:val="000000"/>
          <w:lang w:eastAsia="es-AR"/>
        </w:rPr>
      </w:pPr>
      <w:r>
        <w:t xml:space="preserve">Luego existen algunos </w:t>
      </w:r>
      <w:r w:rsidRPr="00FC6143">
        <w:rPr>
          <w:b/>
        </w:rPr>
        <w:t>programas específicos</w:t>
      </w:r>
      <w:r>
        <w:t xml:space="preserve"> que se implementan a nivel local en un país determinado. Por ejemplo, Aulas Interactivas en Argentina, llevado adelante desde el área corporativa pero dependiente de la orgánica de Educared, está enfocado en brindar equipamiento, </w:t>
      </w:r>
      <w:r>
        <w:lastRenderedPageBreak/>
        <w:t>conectividad y capacitación para docentes y alumnos. En Brasil cobró especial relevancia el programa Mi Tierra  (Minha Terra)</w:t>
      </w:r>
      <w:r>
        <w:rPr>
          <w:rFonts w:cs="Calibri"/>
          <w:color w:val="000000"/>
          <w:lang w:eastAsia="es-AR"/>
        </w:rPr>
        <w:t xml:space="preserve">,  </w:t>
      </w:r>
      <w:r w:rsidRPr="00CC3030">
        <w:rPr>
          <w:rFonts w:cs="Calibri"/>
          <w:color w:val="000000"/>
          <w:lang w:eastAsia="es-AR"/>
        </w:rPr>
        <w:t xml:space="preserve">una comunidad virtual que trabaja proyectos para mejorar las condiciones de vida de </w:t>
      </w:r>
      <w:r>
        <w:rPr>
          <w:rFonts w:cs="Calibri"/>
          <w:color w:val="000000"/>
          <w:lang w:eastAsia="es-AR"/>
        </w:rPr>
        <w:t>las comunidades y su medio ambiente a partir de la utilización de herramientas TIC.</w:t>
      </w:r>
    </w:p>
    <w:p w:rsidR="00FD3E56" w:rsidRDefault="00FD3E56" w:rsidP="00FC6143">
      <w:pPr>
        <w:jc w:val="both"/>
      </w:pPr>
    </w:p>
    <w:p w:rsidR="00FD3E56" w:rsidRDefault="00FD3E56" w:rsidP="003609BE">
      <w:pPr>
        <w:jc w:val="both"/>
        <w:rPr>
          <w:rFonts w:cs="Calibri"/>
          <w:color w:val="000000"/>
          <w:lang w:eastAsia="es-AR"/>
        </w:rPr>
      </w:pPr>
      <w:r>
        <w:rPr>
          <w:rFonts w:cs="Calibri"/>
          <w:color w:val="000000"/>
          <w:lang w:eastAsia="es-AR"/>
        </w:rPr>
        <w:t xml:space="preserve">Dado que Telefónica tiene presencia en varios eslabones de la cadena de valor de la industria TIC, sus programas de fomento a nivel regional contemplan la </w:t>
      </w:r>
      <w:r w:rsidRPr="00FC6143">
        <w:rPr>
          <w:rFonts w:cs="Calibri"/>
          <w:b/>
          <w:color w:val="000000"/>
          <w:lang w:eastAsia="es-AR"/>
        </w:rPr>
        <w:t>formación de formadores y estudiantes</w:t>
      </w:r>
      <w:r>
        <w:rPr>
          <w:rFonts w:cs="Calibri"/>
          <w:color w:val="000000"/>
          <w:lang w:eastAsia="es-AR"/>
        </w:rPr>
        <w:t xml:space="preserve">, </w:t>
      </w:r>
      <w:r w:rsidRPr="00FC6143">
        <w:rPr>
          <w:rFonts w:cs="Calibri"/>
          <w:b/>
          <w:color w:val="000000"/>
          <w:lang w:eastAsia="es-AR"/>
        </w:rPr>
        <w:t>el desarrollo de contenidos y herramientas educativas</w:t>
      </w:r>
      <w:r>
        <w:rPr>
          <w:rFonts w:cs="Calibri"/>
          <w:color w:val="000000"/>
          <w:lang w:eastAsia="es-AR"/>
        </w:rPr>
        <w:t xml:space="preserve"> (Portal Educared, Red Proniño de Educadores y Aulas Fundación Telefónica); la </w:t>
      </w:r>
      <w:r w:rsidRPr="003609BE">
        <w:rPr>
          <w:rFonts w:cs="Calibri"/>
          <w:b/>
          <w:color w:val="000000"/>
          <w:lang w:eastAsia="es-AR"/>
        </w:rPr>
        <w:t xml:space="preserve">infraestructura y el equipamiento </w:t>
      </w:r>
      <w:r>
        <w:rPr>
          <w:rFonts w:cs="Calibri"/>
          <w:color w:val="000000"/>
          <w:lang w:eastAsia="es-AR"/>
        </w:rPr>
        <w:t xml:space="preserve">(Aulas Fundación Telefónica, Aulas Hospitalarias). La </w:t>
      </w:r>
      <w:r w:rsidRPr="003609BE">
        <w:rPr>
          <w:rFonts w:cs="Calibri"/>
          <w:b/>
          <w:color w:val="000000"/>
          <w:lang w:eastAsia="es-AR"/>
        </w:rPr>
        <w:t xml:space="preserve">innovación </w:t>
      </w:r>
      <w:r>
        <w:rPr>
          <w:rFonts w:cs="Calibri"/>
          <w:color w:val="000000"/>
          <w:lang w:eastAsia="es-AR"/>
        </w:rPr>
        <w:t xml:space="preserve">vanguardista en el proceso de educación está representada principalmente por el desarrollo del Movimiento E3 de reciente lanzamiento en España y proyección a futuro por Latinoamérica; la </w:t>
      </w:r>
      <w:r w:rsidRPr="003609BE">
        <w:rPr>
          <w:rFonts w:cs="Calibri"/>
          <w:b/>
          <w:color w:val="000000"/>
          <w:lang w:eastAsia="es-AR"/>
        </w:rPr>
        <w:t xml:space="preserve">investigación </w:t>
      </w:r>
      <w:r>
        <w:rPr>
          <w:rFonts w:cs="Calibri"/>
          <w:color w:val="000000"/>
          <w:lang w:eastAsia="es-AR"/>
        </w:rPr>
        <w:t>realizada en el marco de</w:t>
      </w:r>
      <w:r w:rsidRPr="003609BE">
        <w:rPr>
          <w:rFonts w:cs="Calibri"/>
          <w:color w:val="000000"/>
          <w:lang w:eastAsia="es-AR"/>
        </w:rPr>
        <w:t>l Foro de Generaciones Interactivas, dedicado a la investigación de los hábitos de consumo de TIC de niño</w:t>
      </w:r>
      <w:r>
        <w:rPr>
          <w:rFonts w:cs="Calibri"/>
          <w:color w:val="000000"/>
          <w:lang w:eastAsia="es-AR"/>
        </w:rPr>
        <w:t xml:space="preserve">s y adolescentes de 6 a 18 años , y la Medición de Impacto de Aulas Fundación Telefónica en Colombia. También está presente en el área de </w:t>
      </w:r>
      <w:r w:rsidRPr="00E67EC8">
        <w:rPr>
          <w:rFonts w:cs="Calibri"/>
          <w:b/>
          <w:color w:val="000000"/>
          <w:lang w:eastAsia="es-AR"/>
        </w:rPr>
        <w:t>concursos y premiaciones</w:t>
      </w:r>
      <w:r>
        <w:rPr>
          <w:rFonts w:cs="Calibri"/>
          <w:color w:val="000000"/>
          <w:lang w:eastAsia="es-AR"/>
        </w:rPr>
        <w:t xml:space="preserve"> a través del Congreso Educared.</w:t>
      </w:r>
    </w:p>
    <w:p w:rsidR="00FD3E56" w:rsidRDefault="00FD3E56" w:rsidP="00FC6143">
      <w:pPr>
        <w:jc w:val="both"/>
      </w:pPr>
    </w:p>
    <w:p w:rsidR="00FD3E56" w:rsidRPr="00570D1C" w:rsidRDefault="00FD3E56" w:rsidP="00FC6143">
      <w:pPr>
        <w:jc w:val="both"/>
      </w:pPr>
      <w:r>
        <w:t>Cabe hacer notar que en Venezuela, Perú y México los programas poseen una orientación hacia la formación docente, infraestructura y equipamiento. En España, a través del Movimiento E3, el foco está puesto en la vanguardia de la innovación educativa, el desarrollo de contenidos y herramientas educativas. En Colombia se da una combinación entre equipamiento, infraestructura y formación de formadores e investigación, esto último a través del programa dedicado a la medición de impacto de las TIC en Aulas Fundación Telefónica. En el caso de Chile, las iniciativas que se desarrollan en el marco de Educared apuntan a la formación de formadores al igual que en Brasil donde, además hay un fuerte desarrollo de contenidos y herramientas educativas a través del programa local Mi Tierra. Por último, en Argentina, se observa una combinación de programas apuntados a la formación de docentes y estudiantes así como también enfocados en brindar equipamiento e infraestructura.</w:t>
      </w:r>
    </w:p>
    <w:p w:rsidR="00FD3E56" w:rsidRDefault="00FD3E56" w:rsidP="005B4247">
      <w:pPr>
        <w:jc w:val="both"/>
        <w:rPr>
          <w:b/>
        </w:rPr>
      </w:pPr>
    </w:p>
    <w:p w:rsidR="00FD3E56" w:rsidRPr="00013B98" w:rsidRDefault="00CF32E2" w:rsidP="0076345F">
      <w:pPr>
        <w:pStyle w:val="Ttulo3"/>
      </w:pPr>
      <w:bookmarkStart w:id="15" w:name="_Toc304387572"/>
      <w:r>
        <w:t>6</w:t>
      </w:r>
      <w:r w:rsidR="00FD3E56" w:rsidRPr="00013B98">
        <w:t>.2. Articulación con el sector público</w:t>
      </w:r>
      <w:bookmarkEnd w:id="15"/>
    </w:p>
    <w:p w:rsidR="00FD3E56" w:rsidRPr="00570F79" w:rsidRDefault="00FD3E56" w:rsidP="000C289B">
      <w:pPr>
        <w:jc w:val="both"/>
      </w:pPr>
    </w:p>
    <w:p w:rsidR="00FD3E56" w:rsidRPr="00A371DC" w:rsidRDefault="00FD3E56" w:rsidP="00A371DC">
      <w:pPr>
        <w:jc w:val="center"/>
        <w:rPr>
          <w:b/>
          <w:sz w:val="16"/>
          <w:szCs w:val="16"/>
        </w:rPr>
      </w:pPr>
      <w:r w:rsidRPr="00A371DC">
        <w:rPr>
          <w:b/>
          <w:noProof/>
          <w:sz w:val="16"/>
          <w:szCs w:val="16"/>
          <w:lang w:eastAsia="es-AR"/>
        </w:rPr>
        <w:t xml:space="preserve">Cuadro </w:t>
      </w:r>
      <w:r w:rsidR="00CF32E2">
        <w:rPr>
          <w:b/>
          <w:noProof/>
          <w:sz w:val="16"/>
          <w:szCs w:val="16"/>
          <w:lang w:eastAsia="es-AR"/>
        </w:rPr>
        <w:t>6</w:t>
      </w:r>
      <w:r w:rsidRPr="00A371DC">
        <w:rPr>
          <w:b/>
          <w:noProof/>
          <w:sz w:val="16"/>
          <w:szCs w:val="16"/>
          <w:lang w:eastAsia="es-AR"/>
        </w:rPr>
        <w:t>.2.1. Organismo de articulación</w:t>
      </w:r>
    </w:p>
    <w:p w:rsidR="00FD3E56" w:rsidRDefault="00FD3E56" w:rsidP="000C289B">
      <w:pPr>
        <w:jc w:val="both"/>
        <w:rPr>
          <w:b/>
        </w:rPr>
      </w:pPr>
    </w:p>
    <w:tbl>
      <w:tblPr>
        <w:tblW w:w="5000" w:type="pct"/>
        <w:tblCellMar>
          <w:left w:w="70" w:type="dxa"/>
          <w:right w:w="70" w:type="dxa"/>
        </w:tblCellMar>
        <w:tblLook w:val="00A0"/>
      </w:tblPr>
      <w:tblGrid>
        <w:gridCol w:w="2254"/>
        <w:gridCol w:w="2255"/>
        <w:gridCol w:w="2255"/>
        <w:gridCol w:w="2255"/>
      </w:tblGrid>
      <w:tr w:rsidR="00FD3E56" w:rsidRPr="00A371DC" w:rsidTr="00A371DC">
        <w:trPr>
          <w:trHeight w:val="300"/>
        </w:trPr>
        <w:tc>
          <w:tcPr>
            <w:tcW w:w="1250" w:type="pct"/>
            <w:tcBorders>
              <w:top w:val="single" w:sz="4" w:space="0" w:color="auto"/>
              <w:left w:val="single" w:sz="4" w:space="0" w:color="auto"/>
              <w:bottom w:val="single" w:sz="4" w:space="0" w:color="auto"/>
              <w:right w:val="nil"/>
            </w:tcBorders>
            <w:shd w:val="clear" w:color="000000" w:fill="254061"/>
            <w:noWrap/>
            <w:vAlign w:val="center"/>
          </w:tcPr>
          <w:p w:rsidR="00FD3E56" w:rsidRPr="00A371DC" w:rsidRDefault="00FD3E56" w:rsidP="00A371DC">
            <w:pPr>
              <w:jc w:val="center"/>
              <w:rPr>
                <w:rFonts w:cs="Calibri"/>
                <w:color w:val="FFFFFF"/>
                <w:lang w:eastAsia="es-AR"/>
              </w:rPr>
            </w:pPr>
            <w:r w:rsidRPr="00A371DC">
              <w:rPr>
                <w:rFonts w:cs="Calibri"/>
                <w:color w:val="FFFFFF"/>
                <w:lang w:eastAsia="es-AR"/>
              </w:rPr>
              <w:t>Cisco</w:t>
            </w:r>
          </w:p>
        </w:tc>
        <w:tc>
          <w:tcPr>
            <w:tcW w:w="1250" w:type="pct"/>
            <w:tcBorders>
              <w:top w:val="single" w:sz="4" w:space="0" w:color="auto"/>
              <w:left w:val="single" w:sz="4" w:space="0" w:color="auto"/>
              <w:bottom w:val="single" w:sz="4" w:space="0" w:color="auto"/>
              <w:right w:val="single" w:sz="4" w:space="0" w:color="auto"/>
            </w:tcBorders>
            <w:shd w:val="clear" w:color="000000" w:fill="254061"/>
            <w:noWrap/>
            <w:vAlign w:val="center"/>
          </w:tcPr>
          <w:p w:rsidR="00FD3E56" w:rsidRPr="00A371DC" w:rsidRDefault="00FD3E56" w:rsidP="00A371DC">
            <w:pPr>
              <w:jc w:val="center"/>
              <w:rPr>
                <w:rFonts w:cs="Calibri"/>
                <w:color w:val="FFFFFF"/>
                <w:lang w:eastAsia="es-AR"/>
              </w:rPr>
            </w:pPr>
            <w:r w:rsidRPr="00A371DC">
              <w:rPr>
                <w:rFonts w:cs="Calibri"/>
                <w:color w:val="FFFFFF"/>
                <w:lang w:eastAsia="es-AR"/>
              </w:rPr>
              <w:t>Intel</w:t>
            </w:r>
          </w:p>
        </w:tc>
        <w:tc>
          <w:tcPr>
            <w:tcW w:w="1250" w:type="pct"/>
            <w:tcBorders>
              <w:top w:val="single" w:sz="4" w:space="0" w:color="auto"/>
              <w:left w:val="nil"/>
              <w:bottom w:val="single" w:sz="4" w:space="0" w:color="auto"/>
              <w:right w:val="nil"/>
            </w:tcBorders>
            <w:shd w:val="clear" w:color="000000" w:fill="254061"/>
            <w:noWrap/>
            <w:vAlign w:val="center"/>
          </w:tcPr>
          <w:p w:rsidR="00FD3E56" w:rsidRPr="00A371DC" w:rsidRDefault="00FD3E56" w:rsidP="00A371DC">
            <w:pPr>
              <w:jc w:val="center"/>
              <w:rPr>
                <w:rFonts w:cs="Calibri"/>
                <w:color w:val="FFFFFF"/>
                <w:lang w:eastAsia="es-AR"/>
              </w:rPr>
            </w:pPr>
            <w:r w:rsidRPr="00A371DC">
              <w:rPr>
                <w:rFonts w:cs="Calibri"/>
                <w:color w:val="FFFFFF"/>
                <w:lang w:eastAsia="es-AR"/>
              </w:rPr>
              <w:t>Microsoft</w:t>
            </w:r>
          </w:p>
        </w:tc>
        <w:tc>
          <w:tcPr>
            <w:tcW w:w="1250" w:type="pct"/>
            <w:tcBorders>
              <w:top w:val="single" w:sz="4" w:space="0" w:color="auto"/>
              <w:left w:val="single" w:sz="4" w:space="0" w:color="auto"/>
              <w:bottom w:val="single" w:sz="4" w:space="0" w:color="auto"/>
              <w:right w:val="single" w:sz="4" w:space="0" w:color="auto"/>
            </w:tcBorders>
            <w:shd w:val="clear" w:color="000000" w:fill="254061"/>
            <w:noWrap/>
            <w:vAlign w:val="center"/>
          </w:tcPr>
          <w:p w:rsidR="00FD3E56" w:rsidRPr="00A371DC" w:rsidRDefault="00FD3E56" w:rsidP="00A371DC">
            <w:pPr>
              <w:jc w:val="center"/>
              <w:rPr>
                <w:rFonts w:cs="Calibri"/>
                <w:color w:val="FFFFFF"/>
                <w:lang w:eastAsia="es-AR"/>
              </w:rPr>
            </w:pPr>
            <w:r w:rsidRPr="00A371DC">
              <w:rPr>
                <w:rFonts w:cs="Calibri"/>
                <w:color w:val="FFFFFF"/>
                <w:lang w:eastAsia="es-AR"/>
              </w:rPr>
              <w:t>Telefónica</w:t>
            </w:r>
          </w:p>
        </w:tc>
      </w:tr>
      <w:tr w:rsidR="00FD3E56" w:rsidRPr="00A371DC" w:rsidTr="00A371DC">
        <w:trPr>
          <w:trHeight w:val="1125"/>
        </w:trPr>
        <w:tc>
          <w:tcPr>
            <w:tcW w:w="1250" w:type="pct"/>
            <w:tcBorders>
              <w:top w:val="nil"/>
              <w:left w:val="single" w:sz="4" w:space="0" w:color="auto"/>
              <w:bottom w:val="nil"/>
              <w:right w:val="nil"/>
            </w:tcBorders>
            <w:shd w:val="clear" w:color="000000" w:fill="DBE5F1"/>
            <w:vAlign w:val="center"/>
          </w:tcPr>
          <w:p w:rsidR="00FD3E56" w:rsidRPr="00A371DC" w:rsidRDefault="00FD3E56" w:rsidP="00A371DC">
            <w:pPr>
              <w:jc w:val="center"/>
              <w:rPr>
                <w:rFonts w:cs="Calibri"/>
                <w:color w:val="000000"/>
                <w:sz w:val="28"/>
                <w:szCs w:val="28"/>
                <w:lang w:eastAsia="es-AR"/>
              </w:rPr>
            </w:pPr>
            <w:r w:rsidRPr="00A371DC">
              <w:rPr>
                <w:rFonts w:cs="Calibri"/>
                <w:color w:val="000000"/>
                <w:sz w:val="28"/>
                <w:szCs w:val="28"/>
                <w:lang w:eastAsia="es-AR"/>
              </w:rPr>
              <w:t>Instituciones educativas (Universidades)</w:t>
            </w:r>
          </w:p>
        </w:tc>
        <w:tc>
          <w:tcPr>
            <w:tcW w:w="3750" w:type="pct"/>
            <w:gridSpan w:val="3"/>
            <w:tcBorders>
              <w:top w:val="single" w:sz="4" w:space="0" w:color="auto"/>
              <w:left w:val="single" w:sz="4" w:space="0" w:color="auto"/>
              <w:bottom w:val="single" w:sz="4" w:space="0" w:color="auto"/>
              <w:right w:val="single" w:sz="4" w:space="0" w:color="000000"/>
            </w:tcBorders>
            <w:shd w:val="clear" w:color="000000" w:fill="DBE5F1"/>
            <w:vAlign w:val="center"/>
          </w:tcPr>
          <w:p w:rsidR="00FD3E56" w:rsidRPr="00A371DC" w:rsidRDefault="00FD3E56" w:rsidP="00A371DC">
            <w:pPr>
              <w:jc w:val="center"/>
              <w:rPr>
                <w:rFonts w:cs="Calibri"/>
                <w:color w:val="000000"/>
                <w:sz w:val="28"/>
                <w:szCs w:val="28"/>
                <w:lang w:eastAsia="es-AR"/>
              </w:rPr>
            </w:pPr>
            <w:r w:rsidRPr="00A371DC">
              <w:rPr>
                <w:rFonts w:cs="Calibri"/>
                <w:color w:val="000000"/>
                <w:sz w:val="28"/>
                <w:szCs w:val="28"/>
                <w:lang w:eastAsia="es-AR"/>
              </w:rPr>
              <w:t>Ministerio de Educación. Estructura centralizada o descentralizada dependiendo de la organización administrativa del país</w:t>
            </w:r>
          </w:p>
        </w:tc>
      </w:tr>
      <w:tr w:rsidR="00FD3E56" w:rsidRPr="00A371DC" w:rsidTr="00A371DC">
        <w:trPr>
          <w:trHeight w:val="600"/>
        </w:trPr>
        <w:tc>
          <w:tcPr>
            <w:tcW w:w="5000" w:type="pct"/>
            <w:gridSpan w:val="4"/>
            <w:tcBorders>
              <w:top w:val="single" w:sz="4" w:space="0" w:color="auto"/>
              <w:left w:val="single" w:sz="4" w:space="0" w:color="auto"/>
              <w:bottom w:val="single" w:sz="4" w:space="0" w:color="auto"/>
              <w:right w:val="single" w:sz="4" w:space="0" w:color="000000"/>
            </w:tcBorders>
            <w:shd w:val="clear" w:color="000000" w:fill="B8CCE4"/>
            <w:vAlign w:val="center"/>
          </w:tcPr>
          <w:p w:rsidR="00FD3E56" w:rsidRPr="00A371DC" w:rsidRDefault="00FD3E56" w:rsidP="00A371DC">
            <w:pPr>
              <w:jc w:val="center"/>
              <w:rPr>
                <w:rFonts w:cs="Calibri"/>
                <w:color w:val="000000"/>
                <w:lang w:eastAsia="es-AR"/>
              </w:rPr>
            </w:pPr>
            <w:r w:rsidRPr="00A371DC">
              <w:rPr>
                <w:rFonts w:cs="Calibri"/>
                <w:color w:val="000000"/>
                <w:lang w:eastAsia="es-AR"/>
              </w:rPr>
              <w:t>Organismos varios del Sector Público</w:t>
            </w:r>
          </w:p>
        </w:tc>
      </w:tr>
      <w:tr w:rsidR="00FD3E56" w:rsidRPr="00A371DC" w:rsidTr="00A371DC">
        <w:trPr>
          <w:trHeight w:val="900"/>
        </w:trPr>
        <w:tc>
          <w:tcPr>
            <w:tcW w:w="1250" w:type="pct"/>
            <w:tcBorders>
              <w:top w:val="nil"/>
              <w:left w:val="nil"/>
              <w:bottom w:val="nil"/>
              <w:right w:val="nil"/>
            </w:tcBorders>
            <w:noWrap/>
            <w:vAlign w:val="bottom"/>
          </w:tcPr>
          <w:p w:rsidR="00FD3E56" w:rsidRPr="00A371DC" w:rsidRDefault="00FD3E56" w:rsidP="00A371DC">
            <w:pPr>
              <w:rPr>
                <w:rFonts w:cs="Calibri"/>
                <w:color w:val="000000"/>
                <w:lang w:eastAsia="es-AR"/>
              </w:rPr>
            </w:pPr>
          </w:p>
        </w:tc>
        <w:tc>
          <w:tcPr>
            <w:tcW w:w="1250" w:type="pct"/>
            <w:tcBorders>
              <w:top w:val="nil"/>
              <w:left w:val="nil"/>
              <w:bottom w:val="nil"/>
              <w:right w:val="nil"/>
            </w:tcBorders>
            <w:noWrap/>
            <w:vAlign w:val="bottom"/>
          </w:tcPr>
          <w:p w:rsidR="00FD3E56" w:rsidRPr="00A371DC" w:rsidRDefault="00FD3E56" w:rsidP="00A371DC">
            <w:pPr>
              <w:rPr>
                <w:rFonts w:cs="Calibri"/>
                <w:color w:val="000000"/>
                <w:lang w:eastAsia="es-AR"/>
              </w:rPr>
            </w:pPr>
          </w:p>
        </w:tc>
        <w:tc>
          <w:tcPr>
            <w:tcW w:w="1250" w:type="pct"/>
            <w:tcBorders>
              <w:top w:val="nil"/>
              <w:left w:val="single" w:sz="4" w:space="0" w:color="auto"/>
              <w:bottom w:val="single" w:sz="4" w:space="0" w:color="auto"/>
              <w:right w:val="nil"/>
            </w:tcBorders>
            <w:shd w:val="clear" w:color="000000" w:fill="95B3D7"/>
            <w:vAlign w:val="center"/>
          </w:tcPr>
          <w:p w:rsidR="00FD3E56" w:rsidRPr="00A371DC" w:rsidRDefault="00FD3E56" w:rsidP="00A371DC">
            <w:pPr>
              <w:jc w:val="center"/>
              <w:rPr>
                <w:rFonts w:cs="Calibri"/>
                <w:color w:val="000000"/>
                <w:lang w:eastAsia="es-AR"/>
              </w:rPr>
            </w:pPr>
            <w:r w:rsidRPr="00A371DC">
              <w:rPr>
                <w:rFonts w:cs="Calibri"/>
                <w:color w:val="000000"/>
                <w:lang w:eastAsia="es-AR"/>
              </w:rPr>
              <w:t>Instituciones educativas en forma directa o a través de Fundaciones y/o ONG</w:t>
            </w:r>
          </w:p>
        </w:tc>
        <w:tc>
          <w:tcPr>
            <w:tcW w:w="1250" w:type="pct"/>
            <w:tcBorders>
              <w:top w:val="nil"/>
              <w:left w:val="single" w:sz="4" w:space="0" w:color="auto"/>
              <w:bottom w:val="single" w:sz="4" w:space="0" w:color="auto"/>
              <w:right w:val="single" w:sz="4" w:space="0" w:color="auto"/>
            </w:tcBorders>
            <w:shd w:val="clear" w:color="000000" w:fill="95B3D7"/>
            <w:vAlign w:val="center"/>
          </w:tcPr>
          <w:p w:rsidR="00FD3E56" w:rsidRPr="00A371DC" w:rsidRDefault="00FD3E56" w:rsidP="00A371DC">
            <w:pPr>
              <w:jc w:val="center"/>
              <w:rPr>
                <w:rFonts w:cs="Calibri"/>
                <w:color w:val="000000"/>
                <w:lang w:eastAsia="es-AR"/>
              </w:rPr>
            </w:pPr>
            <w:r w:rsidRPr="00A371DC">
              <w:rPr>
                <w:rFonts w:cs="Calibri"/>
                <w:color w:val="000000"/>
                <w:lang w:eastAsia="es-AR"/>
              </w:rPr>
              <w:t>Hospitales</w:t>
            </w:r>
          </w:p>
        </w:tc>
      </w:tr>
    </w:tbl>
    <w:p w:rsidR="00FD3E56" w:rsidRDefault="00FD3E56" w:rsidP="000C289B">
      <w:pPr>
        <w:jc w:val="both"/>
        <w:rPr>
          <w:b/>
        </w:rPr>
      </w:pPr>
    </w:p>
    <w:p w:rsidR="00FD3E56" w:rsidRDefault="00CF32E2" w:rsidP="008952EE">
      <w:pPr>
        <w:pStyle w:val="Ttulo4"/>
      </w:pPr>
      <w:bookmarkStart w:id="16" w:name="_Toc304387573"/>
      <w:r>
        <w:t>6</w:t>
      </w:r>
      <w:r w:rsidR="00FD3E56">
        <w:t>.2.1. Cisco</w:t>
      </w:r>
      <w:bookmarkEnd w:id="16"/>
    </w:p>
    <w:p w:rsidR="00FD3E56" w:rsidRDefault="00FD3E56" w:rsidP="000C289B">
      <w:pPr>
        <w:jc w:val="both"/>
        <w:rPr>
          <w:b/>
        </w:rPr>
      </w:pPr>
    </w:p>
    <w:p w:rsidR="00FD3E56" w:rsidRDefault="00FD3E56" w:rsidP="00013B98">
      <w:pPr>
        <w:jc w:val="both"/>
      </w:pPr>
      <w:r>
        <w:t xml:space="preserve">En la mayoría de los casos, la articulación se produce a través de </w:t>
      </w:r>
      <w:r w:rsidRPr="00013B98">
        <w:rPr>
          <w:b/>
        </w:rPr>
        <w:t xml:space="preserve">instituciones educativas </w:t>
      </w:r>
      <w:r>
        <w:t xml:space="preserve">(típicamente universidades), tal es el caso de </w:t>
      </w:r>
      <w:r w:rsidRPr="005C1E6C">
        <w:t>Bolivia, Chile, Ecuador, El Salvador, Guatemala, Honduras, Nicaragua, Panamá, Paraguay, Perú, R</w:t>
      </w:r>
      <w:r>
        <w:t xml:space="preserve">epública </w:t>
      </w:r>
      <w:r w:rsidRPr="005C1E6C">
        <w:t>D</w:t>
      </w:r>
      <w:r>
        <w:t>ominicana</w:t>
      </w:r>
      <w:r w:rsidRPr="005C1E6C">
        <w:t>, Uruguay, Venezuela</w:t>
      </w:r>
      <w:r>
        <w:t xml:space="preserve">. </w:t>
      </w:r>
    </w:p>
    <w:p w:rsidR="00FD3E56" w:rsidRDefault="00FD3E56" w:rsidP="00013B98">
      <w:pPr>
        <w:jc w:val="both"/>
      </w:pPr>
    </w:p>
    <w:p w:rsidR="00FD3E56" w:rsidRDefault="00FD3E56" w:rsidP="00013B98">
      <w:pPr>
        <w:jc w:val="both"/>
      </w:pPr>
      <w:r>
        <w:lastRenderedPageBreak/>
        <w:t xml:space="preserve">Sin embargo, en </w:t>
      </w:r>
      <w:r w:rsidRPr="005C1E6C">
        <w:t>Argentina, B</w:t>
      </w:r>
      <w:r>
        <w:t>rasil, Colombia, Costa Rica, España, México y</w:t>
      </w:r>
      <w:r w:rsidRPr="005C1E6C">
        <w:t xml:space="preserve"> Portugal</w:t>
      </w:r>
      <w:r>
        <w:t xml:space="preserve"> existe una fuerte vinculación con distintos organismos integrantes del sector público, entre ellos, la máxima autoridad a nivel educativo, el Ministerio de Educación, pero también con otros ministerios (de Trabajo, Defensa), secretarías (Juventud, secretarías de educación a nivel municipal); organismos descentralizados de la administración pública, Fuerzas Armadas, etc.</w:t>
      </w:r>
    </w:p>
    <w:p w:rsidR="00FD3E56" w:rsidRDefault="00FD3E56" w:rsidP="000C289B">
      <w:pPr>
        <w:jc w:val="both"/>
        <w:rPr>
          <w:b/>
        </w:rPr>
      </w:pPr>
    </w:p>
    <w:p w:rsidR="00FD3E56" w:rsidRDefault="00CF32E2" w:rsidP="008952EE">
      <w:pPr>
        <w:pStyle w:val="Ttulo4"/>
      </w:pPr>
      <w:bookmarkStart w:id="17" w:name="_Toc304387574"/>
      <w:r>
        <w:t>6</w:t>
      </w:r>
      <w:r w:rsidR="00FD3E56">
        <w:t>.2.2. Intel</w:t>
      </w:r>
      <w:bookmarkEnd w:id="17"/>
    </w:p>
    <w:p w:rsidR="00FD3E56" w:rsidRDefault="00FD3E56" w:rsidP="000C289B">
      <w:pPr>
        <w:jc w:val="both"/>
        <w:rPr>
          <w:b/>
        </w:rPr>
      </w:pPr>
    </w:p>
    <w:p w:rsidR="00FD3E56" w:rsidRDefault="00FD3E56" w:rsidP="00013B98">
      <w:pPr>
        <w:jc w:val="both"/>
      </w:pPr>
      <w:r>
        <w:t xml:space="preserve">En primer término, la compañía trabaja para establecer </w:t>
      </w:r>
      <w:r w:rsidRPr="00071973">
        <w:rPr>
          <w:b/>
        </w:rPr>
        <w:t>acuerdos con la máxima autoridad educativa</w:t>
      </w:r>
      <w:r>
        <w:t xml:space="preserve"> </w:t>
      </w:r>
      <w:r w:rsidRPr="00071973">
        <w:rPr>
          <w:b/>
        </w:rPr>
        <w:t>a nivel nacional</w:t>
      </w:r>
      <w:r>
        <w:t xml:space="preserve"> con el objetivo de evaluar necesidades y establecer metas de colaboración. </w:t>
      </w:r>
    </w:p>
    <w:p w:rsidR="00FD3E56" w:rsidRDefault="00FD3E56" w:rsidP="00013B98">
      <w:pPr>
        <w:jc w:val="both"/>
      </w:pPr>
    </w:p>
    <w:p w:rsidR="00FD3E56" w:rsidRDefault="00FD3E56" w:rsidP="00013B98">
      <w:pPr>
        <w:jc w:val="both"/>
      </w:pPr>
      <w:r>
        <w:t xml:space="preserve">La articulación con el sector público se produce de modo </w:t>
      </w:r>
      <w:r w:rsidRPr="00071973">
        <w:rPr>
          <w:b/>
        </w:rPr>
        <w:t>descentralizado</w:t>
      </w:r>
      <w:r>
        <w:t xml:space="preserve"> en Argentina, Brasil y España. Esto significa que Intel desarrolla una relación con las autoridades de cada país a nivel nacional, pero luego interactúa con otros organismos públicos educativos a nivel ejecutivo en función de la división administrativa de cada país (estados, regiones, municipalidades, etc.)</w:t>
      </w:r>
    </w:p>
    <w:p w:rsidR="00FD3E56" w:rsidRDefault="00FD3E56" w:rsidP="00013B98">
      <w:pPr>
        <w:jc w:val="both"/>
      </w:pPr>
    </w:p>
    <w:p w:rsidR="00FD3E56" w:rsidRPr="006D65A1" w:rsidRDefault="00FD3E56" w:rsidP="00013B98">
      <w:pPr>
        <w:jc w:val="both"/>
      </w:pPr>
      <w:r>
        <w:t xml:space="preserve">En Chile, Colombia, México, Perú y Uruguay, el modo de vinculación es </w:t>
      </w:r>
      <w:r w:rsidRPr="00071973">
        <w:rPr>
          <w:b/>
        </w:rPr>
        <w:t>centralizado</w:t>
      </w:r>
      <w:r>
        <w:t>, generalmente a través del Ministerio de Educación. El único caso en el que no observa vinculación con el sector público es en Portugal.</w:t>
      </w:r>
    </w:p>
    <w:p w:rsidR="00FD3E56" w:rsidRDefault="00FD3E56" w:rsidP="000C289B">
      <w:pPr>
        <w:jc w:val="both"/>
        <w:rPr>
          <w:b/>
        </w:rPr>
      </w:pPr>
    </w:p>
    <w:p w:rsidR="00FD3E56" w:rsidRPr="00071973" w:rsidRDefault="00CF32E2" w:rsidP="008952EE">
      <w:pPr>
        <w:pStyle w:val="Ttulo4"/>
      </w:pPr>
      <w:bookmarkStart w:id="18" w:name="_Toc304387575"/>
      <w:r>
        <w:t>6</w:t>
      </w:r>
      <w:r w:rsidR="00FD3E56">
        <w:t xml:space="preserve">.2.3. </w:t>
      </w:r>
      <w:r w:rsidR="00FD3E56" w:rsidRPr="00071973">
        <w:t>Microsoft</w:t>
      </w:r>
      <w:bookmarkEnd w:id="18"/>
    </w:p>
    <w:p w:rsidR="00FD3E56" w:rsidRDefault="00FD3E56" w:rsidP="00071973">
      <w:pPr>
        <w:jc w:val="both"/>
        <w:rPr>
          <w:rFonts w:cs="Calibri"/>
        </w:rPr>
      </w:pPr>
    </w:p>
    <w:p w:rsidR="00FD3E56" w:rsidRDefault="00FD3E56" w:rsidP="00071973">
      <w:pPr>
        <w:jc w:val="both"/>
        <w:rPr>
          <w:rFonts w:cs="Calibri"/>
        </w:rPr>
      </w:pPr>
      <w:r w:rsidRPr="00BA02B8">
        <w:rPr>
          <w:rFonts w:cs="Calibri"/>
        </w:rPr>
        <w:t>La articulación entre Microsoft y las agen</w:t>
      </w:r>
      <w:r>
        <w:rPr>
          <w:rFonts w:cs="Calibri"/>
        </w:rPr>
        <w:t>cias gubernamentales se produce, en la mayoría de los casos,</w:t>
      </w:r>
      <w:r w:rsidRPr="00BA02B8">
        <w:rPr>
          <w:rFonts w:cs="Calibri"/>
        </w:rPr>
        <w:t xml:space="preserve"> a través de acuerdos de entendimiento.</w:t>
      </w:r>
      <w:r>
        <w:rPr>
          <w:rFonts w:cs="Calibri"/>
        </w:rPr>
        <w:t xml:space="preserve"> Dependiendo del país, la vinculación puede darse directamente a través de los </w:t>
      </w:r>
      <w:r w:rsidRPr="00071973">
        <w:rPr>
          <w:rFonts w:cs="Calibri"/>
          <w:b/>
        </w:rPr>
        <w:t>ministerios de educación de forma centralizada o descentralizada a nivel estadual, provincial, departamental o municipal</w:t>
      </w:r>
      <w:r>
        <w:rPr>
          <w:rFonts w:cs="Calibri"/>
        </w:rPr>
        <w:t>.</w:t>
      </w:r>
    </w:p>
    <w:p w:rsidR="00FD3E56" w:rsidRDefault="00FD3E56" w:rsidP="00071973">
      <w:pPr>
        <w:jc w:val="both"/>
        <w:rPr>
          <w:rFonts w:cs="Calibri"/>
        </w:rPr>
      </w:pPr>
    </w:p>
    <w:p w:rsidR="00FD3E56" w:rsidRDefault="00FD3E56" w:rsidP="00071973">
      <w:pPr>
        <w:jc w:val="both"/>
      </w:pPr>
      <w:r>
        <w:rPr>
          <w:rFonts w:cs="Calibri"/>
        </w:rPr>
        <w:t xml:space="preserve">Bajo la modalidad de articulación descentralizada se pueden mencionar los casos de Argentina; Brasil; </w:t>
      </w:r>
      <w:r w:rsidRPr="00071973">
        <w:rPr>
          <w:rFonts w:cs="Calibri"/>
        </w:rPr>
        <w:t>Colombia; Ecuador</w:t>
      </w:r>
      <w:r>
        <w:rPr>
          <w:rFonts w:cs="Calibri"/>
        </w:rPr>
        <w:t>; España; México</w:t>
      </w:r>
      <w:r>
        <w:t xml:space="preserve"> y Venezuela. En estos países, la compañía mantiene acuerdos con la máxima autoridad educativa a nivel nacional, para luego interactuar con las autoridades educativas de las distintas divisiones administrativas en cada país.</w:t>
      </w:r>
    </w:p>
    <w:p w:rsidR="00FD3E56" w:rsidRPr="00BA02B8" w:rsidRDefault="00FD3E56" w:rsidP="00071973">
      <w:pPr>
        <w:jc w:val="both"/>
        <w:rPr>
          <w:rFonts w:cs="Calibri"/>
        </w:rPr>
      </w:pPr>
    </w:p>
    <w:p w:rsidR="00FD3E56" w:rsidRDefault="00FD3E56" w:rsidP="00071973">
      <w:pPr>
        <w:jc w:val="both"/>
        <w:rPr>
          <w:rFonts w:cs="Calibri"/>
        </w:rPr>
      </w:pPr>
      <w:r w:rsidRPr="00FD304E">
        <w:rPr>
          <w:rFonts w:cs="Calibri"/>
        </w:rPr>
        <w:t xml:space="preserve">La articulación con el sector público a nivel central con el Ministerio de Educación se </w:t>
      </w:r>
      <w:r>
        <w:rPr>
          <w:rFonts w:cs="Calibri"/>
        </w:rPr>
        <w:t>produce</w:t>
      </w:r>
      <w:r w:rsidRPr="00FD304E">
        <w:rPr>
          <w:rFonts w:cs="Calibri"/>
        </w:rPr>
        <w:t xml:space="preserve"> en Bolivia, </w:t>
      </w:r>
      <w:r>
        <w:rPr>
          <w:rFonts w:cs="Calibri"/>
        </w:rPr>
        <w:t>Chile</w:t>
      </w:r>
      <w:r w:rsidRPr="00FD304E">
        <w:rPr>
          <w:rFonts w:cs="Calibri"/>
        </w:rPr>
        <w:t xml:space="preserve">; </w:t>
      </w:r>
      <w:r w:rsidRPr="00221649">
        <w:rPr>
          <w:rFonts w:cs="Calibri"/>
        </w:rPr>
        <w:t>Costa Rica; El Salvador</w:t>
      </w:r>
      <w:r>
        <w:rPr>
          <w:rFonts w:cs="Calibri"/>
        </w:rPr>
        <w:t>; Guatemala; Honduras; Panamá; Paraguay; Perú</w:t>
      </w:r>
      <w:r w:rsidRPr="00071973">
        <w:rPr>
          <w:rFonts w:cs="Calibri"/>
        </w:rPr>
        <w:t>; Portugal;</w:t>
      </w:r>
      <w:r w:rsidRPr="00221649">
        <w:rPr>
          <w:rFonts w:cs="Calibri"/>
        </w:rPr>
        <w:t xml:space="preserve"> República Dominicana</w:t>
      </w:r>
      <w:r>
        <w:rPr>
          <w:rFonts w:cs="Calibri"/>
        </w:rPr>
        <w:t xml:space="preserve"> y Uruguay. Principalmente, esta situación se debe a la tipicidad de la organización político – administrativa del país.</w:t>
      </w:r>
    </w:p>
    <w:p w:rsidR="00FD3E56" w:rsidRPr="005A74AF" w:rsidRDefault="00FD3E56" w:rsidP="00071973">
      <w:pPr>
        <w:jc w:val="both"/>
        <w:rPr>
          <w:rFonts w:cs="Calibri"/>
          <w:color w:val="FF0000"/>
        </w:rPr>
      </w:pPr>
    </w:p>
    <w:p w:rsidR="00FD3E56" w:rsidRPr="00A12687" w:rsidRDefault="00FD3E56" w:rsidP="00071973">
      <w:pPr>
        <w:jc w:val="both"/>
        <w:rPr>
          <w:rFonts w:cs="Calibri"/>
        </w:rPr>
      </w:pPr>
      <w:r w:rsidRPr="00A12687">
        <w:rPr>
          <w:rFonts w:cs="Calibri"/>
        </w:rPr>
        <w:t>Un tema de particular interés para la vinculación con el sector público se relaciona con la apuesta de varios países de la región por el</w:t>
      </w:r>
      <w:r>
        <w:rPr>
          <w:rFonts w:cs="Calibri"/>
        </w:rPr>
        <w:t xml:space="preserve"> software libre. Tal es el caso</w:t>
      </w:r>
      <w:r w:rsidRPr="00A12687">
        <w:rPr>
          <w:rFonts w:cs="Calibri"/>
        </w:rPr>
        <w:t xml:space="preserve"> de Venezuela </w:t>
      </w:r>
      <w:r>
        <w:rPr>
          <w:rFonts w:cs="Calibri"/>
        </w:rPr>
        <w:t>(</w:t>
      </w:r>
      <w:r w:rsidRPr="00A12687">
        <w:rPr>
          <w:rFonts w:cs="Calibri"/>
        </w:rPr>
        <w:t>Decreto 3390</w:t>
      </w:r>
      <w:r>
        <w:rPr>
          <w:rFonts w:cs="Calibri"/>
        </w:rPr>
        <w:t xml:space="preserve">), </w:t>
      </w:r>
      <w:r w:rsidRPr="00A12687">
        <w:rPr>
          <w:rFonts w:cs="Calibri"/>
        </w:rPr>
        <w:t xml:space="preserve"> </w:t>
      </w:r>
      <w:r>
        <w:rPr>
          <w:rFonts w:cs="Calibri"/>
        </w:rPr>
        <w:t xml:space="preserve">y </w:t>
      </w:r>
      <w:r w:rsidRPr="00A12687">
        <w:rPr>
          <w:rFonts w:cs="Calibri"/>
        </w:rPr>
        <w:t>Ecuador</w:t>
      </w:r>
      <w:r>
        <w:rPr>
          <w:rFonts w:cs="Calibri"/>
        </w:rPr>
        <w:t xml:space="preserve"> (D</w:t>
      </w:r>
      <w:r w:rsidRPr="00A12687">
        <w:rPr>
          <w:rFonts w:cs="Calibri"/>
        </w:rPr>
        <w:t>ecreto</w:t>
      </w:r>
      <w:r>
        <w:rPr>
          <w:rFonts w:cs="Calibri"/>
        </w:rPr>
        <w:t xml:space="preserve"> 1014)  que han adoptado normativas específicas en este sentido. También existe una política de aliento a código abierto en </w:t>
      </w:r>
      <w:r w:rsidRPr="00A12687">
        <w:rPr>
          <w:rFonts w:cs="Calibri"/>
        </w:rPr>
        <w:t>Brasil</w:t>
      </w:r>
      <w:r>
        <w:rPr>
          <w:rFonts w:cs="Calibri"/>
        </w:rPr>
        <w:t>, Bolivia, Costa Rica, Honduras,</w:t>
      </w:r>
      <w:r w:rsidRPr="00613FD8">
        <w:rPr>
          <w:rFonts w:cs="Calibri"/>
        </w:rPr>
        <w:t xml:space="preserve"> </w:t>
      </w:r>
      <w:r>
        <w:rPr>
          <w:rFonts w:cs="Calibri"/>
        </w:rPr>
        <w:t>Paraguay, Uruguay. Desde la perspectiva de la compañía, ante este escenario, la apuesta pasa por avanzar en la apertura e interoperabilidad de plataformas.</w:t>
      </w:r>
    </w:p>
    <w:p w:rsidR="00FD3E56" w:rsidRDefault="00FD3E56" w:rsidP="000C289B">
      <w:pPr>
        <w:jc w:val="both"/>
        <w:rPr>
          <w:b/>
        </w:rPr>
      </w:pPr>
    </w:p>
    <w:p w:rsidR="00FD3E56" w:rsidRDefault="00CF32E2" w:rsidP="008952EE">
      <w:pPr>
        <w:pStyle w:val="Ttulo4"/>
      </w:pPr>
      <w:bookmarkStart w:id="19" w:name="_Toc304387576"/>
      <w:r>
        <w:t>6</w:t>
      </w:r>
      <w:r w:rsidR="00FD3E56">
        <w:t>.2.4. Telefónica</w:t>
      </w:r>
      <w:bookmarkEnd w:id="19"/>
    </w:p>
    <w:p w:rsidR="00FD3E56" w:rsidRDefault="00FD3E56" w:rsidP="000C289B">
      <w:pPr>
        <w:jc w:val="both"/>
        <w:rPr>
          <w:b/>
        </w:rPr>
      </w:pPr>
    </w:p>
    <w:p w:rsidR="00FD3E56" w:rsidRDefault="00FD3E56" w:rsidP="00071973">
      <w:pPr>
        <w:jc w:val="both"/>
      </w:pPr>
      <w:r>
        <w:t xml:space="preserve">La modalidad predominante de </w:t>
      </w:r>
      <w:r w:rsidRPr="00071973">
        <w:rPr>
          <w:b/>
        </w:rPr>
        <w:t>articulación con el sector público</w:t>
      </w:r>
      <w:r>
        <w:t xml:space="preserve"> puede definirse como </w:t>
      </w:r>
      <w:r w:rsidRPr="00071973">
        <w:rPr>
          <w:b/>
        </w:rPr>
        <w:t>descentralizada</w:t>
      </w:r>
      <w:r>
        <w:t xml:space="preserve"> tal como puede ilustrarse a través de los casos de Argentina (vinculación con el Ministerio de Educación a nivel nacional, las provincias, municipalidades y también con las instituciones educativas y universidades); Brasil (se establece vinculación a través de las secretarías de educación estaduales y a nivel municipal); Chile (Ministerio de Educación, Secretaría Ministerial </w:t>
      </w:r>
      <w:r>
        <w:lastRenderedPageBreak/>
        <w:t xml:space="preserve">de Educación de Santiago de Chile y municipios); España (Ministerio de Educación, Consejerías de Educación de las comunidades autónomas, sindicatos docentes, asociaciones de padres) y Perú (direcciones regionales de Educación). </w:t>
      </w:r>
    </w:p>
    <w:p w:rsidR="00FD3E56" w:rsidRDefault="00FD3E56" w:rsidP="00071973">
      <w:pPr>
        <w:jc w:val="both"/>
      </w:pPr>
    </w:p>
    <w:p w:rsidR="00FD3E56" w:rsidRDefault="00FD3E56" w:rsidP="00071973">
      <w:pPr>
        <w:jc w:val="both"/>
      </w:pPr>
      <w:r>
        <w:t xml:space="preserve">En México </w:t>
      </w:r>
      <w:r w:rsidRPr="00580D10">
        <w:t>l</w:t>
      </w:r>
      <w:r w:rsidRPr="000727A5">
        <w:t xml:space="preserve">a vinculación existente con el sector público es </w:t>
      </w:r>
      <w:r>
        <w:t xml:space="preserve">con CONAFE, </w:t>
      </w:r>
      <w:r w:rsidRPr="009C2FAD">
        <w:t>un organismo descentralizado, de la</w:t>
      </w:r>
      <w:r>
        <w:t xml:space="preserve"> Administración Pública Federal. En Colombia la vinculación con el sector público es aún incipiente y se está comenzando a construir de modo centralizado con el Ministerio de Educación y el Ministerio de Tecnologías de la Información y las Comunicaciones (MINTIC). En cuanto a Venezuela, se realizan acuerdos directos con cada institución educativa y con hospitales.</w:t>
      </w:r>
    </w:p>
    <w:p w:rsidR="00FD3E56" w:rsidRDefault="00FD3E56" w:rsidP="000C289B">
      <w:pPr>
        <w:jc w:val="both"/>
        <w:rPr>
          <w:b/>
        </w:rPr>
      </w:pPr>
    </w:p>
    <w:p w:rsidR="00FD3E56" w:rsidRDefault="00CF32E2" w:rsidP="0076345F">
      <w:pPr>
        <w:pStyle w:val="Ttulo3"/>
      </w:pPr>
      <w:bookmarkStart w:id="20" w:name="_Toc304387577"/>
      <w:r>
        <w:t>6</w:t>
      </w:r>
      <w:r w:rsidR="00FD3E56">
        <w:t>.3. Colaboración con el sector privado</w:t>
      </w:r>
      <w:bookmarkEnd w:id="20"/>
    </w:p>
    <w:p w:rsidR="00FD3E56" w:rsidRDefault="00FD3E56" w:rsidP="000C289B">
      <w:pPr>
        <w:jc w:val="both"/>
        <w:rPr>
          <w:b/>
        </w:rPr>
      </w:pPr>
    </w:p>
    <w:p w:rsidR="00FD3E56" w:rsidRPr="00A371DC" w:rsidRDefault="00CF32E2" w:rsidP="008952EE">
      <w:pPr>
        <w:pStyle w:val="Ttulo4"/>
      </w:pPr>
      <w:bookmarkStart w:id="21" w:name="_Toc304387578"/>
      <w:r>
        <w:t>6</w:t>
      </w:r>
      <w:r w:rsidR="00FD3E56">
        <w:t xml:space="preserve">.3.1. </w:t>
      </w:r>
      <w:r w:rsidR="00FD3E56" w:rsidRPr="00A371DC">
        <w:t>Cisco</w:t>
      </w:r>
      <w:bookmarkEnd w:id="21"/>
    </w:p>
    <w:p w:rsidR="00FD3E56" w:rsidRDefault="00FD3E56" w:rsidP="005B4247">
      <w:pPr>
        <w:jc w:val="both"/>
      </w:pPr>
    </w:p>
    <w:p w:rsidR="00FD3E56" w:rsidRDefault="00FD3E56" w:rsidP="005B4247">
      <w:pPr>
        <w:jc w:val="both"/>
      </w:pPr>
      <w:r>
        <w:t>La colaboración con empresas del sector privado se observa en México, Argentina y España. En los dos primeros, la vinculación surge en el marco de programas gubernamentales: Habilidades Digitales para Todos, en el caso de México; y Becas Ctrl + F, en Argentina. En España, existe una vinculación con Microsoft, Telefónica y Oracle en el marco del evento e-Skill Week, que busca fomentar las carreras tecnológicas entre los jóvenes. En el caso de Chile, la vinculación con compañías se produce de modo indirecto ya que no es Cisco quien las propicia sino que surgen a partir de acuerdos que establecen las Academias Locales.</w:t>
      </w:r>
    </w:p>
    <w:p w:rsidR="00FD3E56" w:rsidRDefault="00FD3E56" w:rsidP="005B4247">
      <w:pPr>
        <w:jc w:val="both"/>
      </w:pPr>
    </w:p>
    <w:p w:rsidR="00FD3E56" w:rsidRDefault="00CF32E2" w:rsidP="008952EE">
      <w:pPr>
        <w:pStyle w:val="Ttulo4"/>
      </w:pPr>
      <w:bookmarkStart w:id="22" w:name="_Toc304387579"/>
      <w:r>
        <w:t>6</w:t>
      </w:r>
      <w:r w:rsidR="00FD3E56">
        <w:t>.3.2. Intel</w:t>
      </w:r>
      <w:bookmarkEnd w:id="22"/>
    </w:p>
    <w:p w:rsidR="00FD3E56" w:rsidRDefault="00FD3E56" w:rsidP="000C289B">
      <w:pPr>
        <w:jc w:val="both"/>
        <w:rPr>
          <w:b/>
        </w:rPr>
      </w:pPr>
    </w:p>
    <w:p w:rsidR="00FD3E56" w:rsidRDefault="00FD3E56" w:rsidP="00A371DC">
      <w:pPr>
        <w:jc w:val="both"/>
      </w:pPr>
      <w:r>
        <w:t xml:space="preserve">La colaboración con otras empresas del sector privado se advierte a partir de iniciativas puntuales pero no como parte de una estrategia integral, excepto en Colombia donde se intentó avanzar (aún sin resultados) sobre la propuesta del </w:t>
      </w:r>
      <w:r w:rsidRPr="002B31B2">
        <w:rPr>
          <w:i/>
        </w:rPr>
        <w:t>Big Project</w:t>
      </w:r>
      <w:r>
        <w:t xml:space="preserve">. </w:t>
      </w:r>
    </w:p>
    <w:p w:rsidR="00FD3E56" w:rsidRDefault="00FD3E56" w:rsidP="00A371DC">
      <w:pPr>
        <w:jc w:val="both"/>
      </w:pPr>
    </w:p>
    <w:p w:rsidR="00FD3E56" w:rsidRDefault="00FD3E56" w:rsidP="00A371DC">
      <w:pPr>
        <w:jc w:val="both"/>
      </w:pPr>
      <w:r>
        <w:t xml:space="preserve">Existen casos de colaboración entre privados en Argentina, Brasil, Chile, Colombia, México y Perú: </w:t>
      </w:r>
    </w:p>
    <w:p w:rsidR="00FD3E56" w:rsidRDefault="00FD3E56" w:rsidP="00A371DC">
      <w:pPr>
        <w:jc w:val="both"/>
      </w:pPr>
    </w:p>
    <w:p w:rsidR="00FD3E56" w:rsidRDefault="00FD3E56" w:rsidP="00521C48">
      <w:pPr>
        <w:pStyle w:val="Prrafodelista"/>
        <w:numPr>
          <w:ilvl w:val="0"/>
          <w:numId w:val="166"/>
        </w:numPr>
        <w:ind w:left="360"/>
        <w:jc w:val="both"/>
      </w:pPr>
      <w:r>
        <w:t xml:space="preserve">En Argentina, se realizaron acuerdos de capacitación con Minera Alumbrera, Sindicato de Maestros en la provincia de Mendoza y Los Grobo (se realizó por única vez). A su vez, se estableció un acuerdo con Microsoft para avanzar en conjunto con el Premio de Docentes Innovadores. </w:t>
      </w:r>
    </w:p>
    <w:p w:rsidR="00FD3E56" w:rsidRDefault="00FD3E56" w:rsidP="00521C48">
      <w:pPr>
        <w:pStyle w:val="Prrafodelista"/>
        <w:numPr>
          <w:ilvl w:val="0"/>
          <w:numId w:val="166"/>
        </w:numPr>
        <w:ind w:left="360"/>
        <w:jc w:val="both"/>
      </w:pPr>
      <w:r>
        <w:t xml:space="preserve">En Brasil, la gama de acuerdos incluye tanto aspectos vinculados a la capacitación como donación de contenidos. También existe un acuerdo con Microsoft para la implementación del Desafío Intel. </w:t>
      </w:r>
    </w:p>
    <w:p w:rsidR="00FD3E56" w:rsidRDefault="00FD3E56" w:rsidP="00521C48">
      <w:pPr>
        <w:pStyle w:val="Prrafodelista"/>
        <w:numPr>
          <w:ilvl w:val="0"/>
          <w:numId w:val="166"/>
        </w:numPr>
        <w:ind w:left="360"/>
        <w:jc w:val="both"/>
      </w:pPr>
      <w:r>
        <w:t xml:space="preserve">En Chile la colaboración con otras empresas es más limitada y sólo se circunscribe a su participación como jurados de los proyectos en el Desafío Intel. </w:t>
      </w:r>
    </w:p>
    <w:p w:rsidR="00FD3E56" w:rsidRDefault="00FD3E56" w:rsidP="00521C48">
      <w:pPr>
        <w:pStyle w:val="Prrafodelista"/>
        <w:numPr>
          <w:ilvl w:val="0"/>
          <w:numId w:val="166"/>
        </w:numPr>
        <w:ind w:left="360"/>
        <w:jc w:val="both"/>
      </w:pPr>
      <w:r>
        <w:t xml:space="preserve">En Colombia, el mencionado ejemplo de </w:t>
      </w:r>
      <w:r w:rsidRPr="002B31B2">
        <w:rPr>
          <w:i/>
        </w:rPr>
        <w:t>Big Project</w:t>
      </w:r>
      <w:r>
        <w:t xml:space="preserve"> enmarcado en la FENCYT.</w:t>
      </w:r>
    </w:p>
    <w:p w:rsidR="00FD3E56" w:rsidRDefault="00FD3E56" w:rsidP="00521C48">
      <w:pPr>
        <w:pStyle w:val="Prrafodelista"/>
        <w:numPr>
          <w:ilvl w:val="0"/>
          <w:numId w:val="166"/>
        </w:numPr>
        <w:ind w:left="360"/>
        <w:jc w:val="both"/>
      </w:pPr>
      <w:r>
        <w:t xml:space="preserve">En México existe un acuerdo con Dell, que regala una computadora al ganador de la feria local. Asimismo se trabaja sobre la actualización del currículo universitario a través de una iniciativa entre Microsoft, Cisco e Intel, coordinados por el Instituto Tecnológico de Monterrey. </w:t>
      </w:r>
    </w:p>
    <w:p w:rsidR="00FD3E56" w:rsidRDefault="00FD3E56" w:rsidP="00521C48">
      <w:pPr>
        <w:pStyle w:val="Prrafodelista"/>
        <w:numPr>
          <w:ilvl w:val="0"/>
          <w:numId w:val="166"/>
        </w:numPr>
        <w:ind w:left="360"/>
        <w:jc w:val="both"/>
      </w:pPr>
      <w:r>
        <w:t>Por su parte, en Perú el alcance de los acuerdos es para realizar capacitaciones, de forma más sistemática con Fundación Telefónica y, a modo de plan piloto, con Microsoft.</w:t>
      </w:r>
    </w:p>
    <w:p w:rsidR="00FD3E56" w:rsidRDefault="00FD3E56" w:rsidP="00A371DC">
      <w:pPr>
        <w:jc w:val="both"/>
      </w:pPr>
    </w:p>
    <w:p w:rsidR="00FD3E56" w:rsidRDefault="00FD3E56" w:rsidP="00A371DC">
      <w:pPr>
        <w:jc w:val="both"/>
      </w:pPr>
      <w:r>
        <w:t>En Uruguay, Portugal y España no se advierte ningún tipo de colaboración con empresas del sector privado.</w:t>
      </w:r>
    </w:p>
    <w:p w:rsidR="00FD3E56" w:rsidRDefault="00FD3E56" w:rsidP="000C289B">
      <w:pPr>
        <w:jc w:val="both"/>
        <w:rPr>
          <w:b/>
        </w:rPr>
      </w:pPr>
    </w:p>
    <w:p w:rsidR="00CF32E2" w:rsidRDefault="00CF32E2">
      <w:pPr>
        <w:rPr>
          <w:rFonts w:eastAsia="Times New Roman"/>
          <w:b/>
          <w:bCs/>
          <w:iCs/>
        </w:rPr>
      </w:pPr>
      <w:r>
        <w:br w:type="page"/>
      </w:r>
    </w:p>
    <w:p w:rsidR="00FD3E56" w:rsidRDefault="00CF32E2" w:rsidP="008952EE">
      <w:pPr>
        <w:pStyle w:val="Ttulo4"/>
      </w:pPr>
      <w:bookmarkStart w:id="23" w:name="_Toc304387580"/>
      <w:r>
        <w:lastRenderedPageBreak/>
        <w:t>6</w:t>
      </w:r>
      <w:r w:rsidR="00FD3E56">
        <w:t>.3.3. Microsoft</w:t>
      </w:r>
      <w:bookmarkEnd w:id="23"/>
    </w:p>
    <w:p w:rsidR="00FD3E56" w:rsidRDefault="00FD3E56" w:rsidP="000C289B">
      <w:pPr>
        <w:jc w:val="both"/>
        <w:rPr>
          <w:b/>
        </w:rPr>
      </w:pPr>
    </w:p>
    <w:p w:rsidR="00FD3E56" w:rsidRDefault="00FD3E56" w:rsidP="00A371DC">
      <w:pPr>
        <w:jc w:val="both"/>
        <w:rPr>
          <w:rFonts w:cs="Calibri"/>
        </w:rPr>
      </w:pPr>
      <w:r>
        <w:rPr>
          <w:rFonts w:cs="Calibri"/>
        </w:rPr>
        <w:t>Se advierten espacios de colaboración con otras empresas del sector privado como estrategias específicas. A continuación se destacan algunas iniciativas de interés en distintos países:</w:t>
      </w:r>
    </w:p>
    <w:p w:rsidR="00FD3E56" w:rsidRDefault="00FD3E56" w:rsidP="00A371DC">
      <w:pPr>
        <w:jc w:val="both"/>
        <w:rPr>
          <w:rFonts w:cs="Calibri"/>
        </w:rPr>
      </w:pPr>
    </w:p>
    <w:p w:rsidR="00FD3E56" w:rsidRPr="00A371DC" w:rsidRDefault="00FD3E56" w:rsidP="00521C48">
      <w:pPr>
        <w:pStyle w:val="Prrafodelista"/>
        <w:numPr>
          <w:ilvl w:val="0"/>
          <w:numId w:val="167"/>
        </w:numPr>
        <w:jc w:val="both"/>
        <w:rPr>
          <w:rFonts w:cs="Calibri"/>
        </w:rPr>
      </w:pPr>
      <w:r w:rsidRPr="00A371DC">
        <w:rPr>
          <w:rFonts w:cs="Calibri"/>
        </w:rPr>
        <w:t xml:space="preserve">En Colombia se desarrolla el </w:t>
      </w:r>
      <w:r w:rsidRPr="002B31B2">
        <w:rPr>
          <w:rFonts w:cs="Calibri"/>
          <w:i/>
        </w:rPr>
        <w:t>Big Project</w:t>
      </w:r>
      <w:r w:rsidRPr="00A371DC">
        <w:rPr>
          <w:rFonts w:cs="Calibri"/>
        </w:rPr>
        <w:t xml:space="preserve">, iniciativa de la </w:t>
      </w:r>
      <w:r>
        <w:t>Fundación Nacional de Ciencia y Tecnología (FENCYT)</w:t>
      </w:r>
      <w:r w:rsidRPr="00A371DC">
        <w:rPr>
          <w:rFonts w:cs="Calibri"/>
        </w:rPr>
        <w:t xml:space="preserve">, </w:t>
      </w:r>
      <w:r>
        <w:t>que tiene el propósito de integrar los esfuerzos que han desarrollado diferentes miembros desde sus programas en ciencia y tecnología, con el objetivo de maximizar el impacto que cada uno tiene desde sus diferentes estrategias para incidir en la política pública educativa de los próximos años. Actualmente esta iniciativa se presenta demorada.</w:t>
      </w:r>
    </w:p>
    <w:p w:rsidR="00FD3E56" w:rsidRDefault="00FD3E56" w:rsidP="00521C48">
      <w:pPr>
        <w:pStyle w:val="Prrafodelista"/>
        <w:numPr>
          <w:ilvl w:val="0"/>
          <w:numId w:val="167"/>
        </w:numPr>
        <w:jc w:val="both"/>
      </w:pPr>
      <w:r w:rsidRPr="00A371DC">
        <w:rPr>
          <w:rFonts w:cs="Calibri"/>
        </w:rPr>
        <w:t xml:space="preserve">En México existe una propuesta de capacitación docente </w:t>
      </w:r>
      <w:r w:rsidRPr="00D61EDE">
        <w:t xml:space="preserve">entre Cisco, Intel y Microsoft, coordinado por la </w:t>
      </w:r>
      <w:r>
        <w:t xml:space="preserve">institución de educación superior  Tecnológico de Monterrey (TEC). </w:t>
      </w:r>
    </w:p>
    <w:p w:rsidR="00FD3E56" w:rsidRPr="00482AA3" w:rsidRDefault="00FD3E56" w:rsidP="00521C48">
      <w:pPr>
        <w:pStyle w:val="Prrafodelista"/>
        <w:numPr>
          <w:ilvl w:val="0"/>
          <w:numId w:val="167"/>
        </w:numPr>
        <w:jc w:val="both"/>
      </w:pPr>
      <w:r w:rsidRPr="00A371DC">
        <w:rPr>
          <w:rFonts w:cs="Calibri"/>
        </w:rPr>
        <w:t>En el caso de Perú, vale mencionar la Asociación Empresarios por la Educación (ExE), que</w:t>
      </w:r>
      <w:r>
        <w:t xml:space="preserve"> reúne a un total de 40 socios y 24 empresas, entre las que se destacan Microsoft, Telefónica e IBM, empresas mineras, empresas de energía, bancos, diarios, etc. </w:t>
      </w:r>
      <w:r w:rsidRPr="00A371DC">
        <w:rPr>
          <w:rFonts w:cs="Calibri"/>
        </w:rPr>
        <w:t xml:space="preserve">En este marco, Microsoft cuenta con el apoyo de empresas mineras que desarrollan en sus áreas de Responsabilidad Social Empresaria el programa Inclusión Digital (Docentes Innovadores). </w:t>
      </w:r>
      <w:r>
        <w:t>También existen acuerdos de colaboración con Telefónica en correlación con su programa Aulas Fundación Telefónica. Otra iniciativa de colaboración con el sector privado se da a través del programa Muninet de la Municipalidad de Lima para capacitación a personas de bajos recursos. Allí participan en distintos eslabones Microsoft (provee contenidos y certificación), Movistar (conectividad) y HP (provee computadoras).</w:t>
      </w:r>
    </w:p>
    <w:p w:rsidR="00FD3E56" w:rsidRPr="00CC1681" w:rsidRDefault="00FD3E56" w:rsidP="00521C48">
      <w:pPr>
        <w:pStyle w:val="Prrafodelista"/>
        <w:numPr>
          <w:ilvl w:val="0"/>
          <w:numId w:val="167"/>
        </w:numPr>
        <w:jc w:val="both"/>
        <w:rPr>
          <w:rFonts w:cs="Calibri"/>
        </w:rPr>
      </w:pPr>
      <w:r>
        <w:rPr>
          <w:rFonts w:cs="Calibri"/>
        </w:rPr>
        <w:t>También se advierten espacios de articulación con empresas privadas en Argentina (con Fundación Telefónica en el programa de Parques Nacionales y Escuelas Interactivas; así como también se desarrollan cursos de forma complementaria con Intel). E</w:t>
      </w:r>
      <w:r w:rsidRPr="00CC1681">
        <w:rPr>
          <w:rFonts w:cs="Calibri"/>
        </w:rPr>
        <w:t xml:space="preserve">n </w:t>
      </w:r>
      <w:r>
        <w:rPr>
          <w:rFonts w:cs="Calibri"/>
        </w:rPr>
        <w:t xml:space="preserve">España, el </w:t>
      </w:r>
      <w:r w:rsidRPr="00481C9D">
        <w:rPr>
          <w:rFonts w:cs="Calibri"/>
        </w:rPr>
        <w:t>s</w:t>
      </w:r>
      <w:r>
        <w:rPr>
          <w:rFonts w:cs="Calibri"/>
        </w:rPr>
        <w:t>itio web Profesores Innovadores</w:t>
      </w:r>
      <w:r w:rsidRPr="00481C9D">
        <w:rPr>
          <w:rFonts w:cs="Calibri"/>
        </w:rPr>
        <w:t xml:space="preserve"> se lleva adelante en cooperación con la Funda</w:t>
      </w:r>
      <w:r>
        <w:rPr>
          <w:rFonts w:cs="Calibri"/>
        </w:rPr>
        <w:t>ción Telefónica,</w:t>
      </w:r>
      <w:r w:rsidRPr="00481C9D">
        <w:rPr>
          <w:rFonts w:cs="Calibri"/>
        </w:rPr>
        <w:t xml:space="preserve"> a través del programa Educared.</w:t>
      </w:r>
      <w:r>
        <w:rPr>
          <w:rFonts w:cs="Calibri"/>
        </w:rPr>
        <w:t xml:space="preserve"> En Portugal se firmó un acuerdo con el Grupo GPS, </w:t>
      </w:r>
      <w:r w:rsidRPr="00062A53">
        <w:t>cuyas escuelas son beneficiari</w:t>
      </w:r>
      <w:r>
        <w:t>a</w:t>
      </w:r>
      <w:r w:rsidRPr="00062A53">
        <w:t xml:space="preserve">s </w:t>
      </w:r>
      <w:r>
        <w:t>de los</w:t>
      </w:r>
      <w:r w:rsidRPr="00062A53">
        <w:t xml:space="preserve"> programas</w:t>
      </w:r>
      <w:r>
        <w:t xml:space="preserve"> de Microsoft sobre</w:t>
      </w:r>
      <w:r w:rsidRPr="00062A53">
        <w:t xml:space="preserve"> </w:t>
      </w:r>
      <w:r>
        <w:t>Seguridad en Internet</w:t>
      </w:r>
      <w:r w:rsidRPr="00062A53">
        <w:t xml:space="preserve">, </w:t>
      </w:r>
      <w:r>
        <w:t>Más Fácil con TIC</w:t>
      </w:r>
      <w:r w:rsidRPr="00062A53">
        <w:t>, Magallanes</w:t>
      </w:r>
      <w:r>
        <w:t>.</w:t>
      </w:r>
    </w:p>
    <w:p w:rsidR="00FD3E56" w:rsidRDefault="00FD3E56" w:rsidP="00521C48">
      <w:pPr>
        <w:pStyle w:val="Prrafodelista"/>
        <w:numPr>
          <w:ilvl w:val="0"/>
          <w:numId w:val="167"/>
        </w:numPr>
        <w:jc w:val="both"/>
        <w:rPr>
          <w:rFonts w:cs="Calibri"/>
        </w:rPr>
      </w:pPr>
      <w:r w:rsidRPr="00A371DC">
        <w:rPr>
          <w:rFonts w:cs="Calibri"/>
        </w:rPr>
        <w:t>En Venezuela, e</w:t>
      </w:r>
      <w:r>
        <w:t xml:space="preserve">n iniciativas puntuales, se trabaja en conjunto con </w:t>
      </w:r>
      <w:r w:rsidRPr="00082CB6">
        <w:t>Digitel,</w:t>
      </w:r>
      <w:r>
        <w:t xml:space="preserve"> Banco Occidental de Descuento (BOD), </w:t>
      </w:r>
      <w:r w:rsidRPr="00A371DC">
        <w:rPr>
          <w:rFonts w:cs="Calibri"/>
          <w:color w:val="000000"/>
          <w:lang w:eastAsia="es-AR"/>
        </w:rPr>
        <w:t xml:space="preserve">Cadena Capriles, y Chevron </w:t>
      </w:r>
      <w:r>
        <w:t>que suelen aportar equipamiento e infraestructura.</w:t>
      </w:r>
    </w:p>
    <w:p w:rsidR="00FD3E56" w:rsidRPr="00A371DC" w:rsidRDefault="00FD3E56" w:rsidP="00521C48">
      <w:pPr>
        <w:pStyle w:val="Prrafodelista"/>
        <w:numPr>
          <w:ilvl w:val="0"/>
          <w:numId w:val="167"/>
        </w:numPr>
        <w:jc w:val="both"/>
        <w:rPr>
          <w:rFonts w:cs="Calibri"/>
        </w:rPr>
      </w:pPr>
      <w:r>
        <w:rPr>
          <w:rFonts w:cs="Calibri"/>
        </w:rPr>
        <w:t>E</w:t>
      </w:r>
      <w:r w:rsidRPr="00A371DC">
        <w:rPr>
          <w:rFonts w:cs="Calibri"/>
        </w:rPr>
        <w:t>n El Salvador</w:t>
      </w:r>
      <w:r>
        <w:rPr>
          <w:rFonts w:cs="Calibri"/>
        </w:rPr>
        <w:t>,</w:t>
      </w:r>
      <w:r w:rsidRPr="00A371DC">
        <w:rPr>
          <w:rFonts w:cs="Calibri"/>
        </w:rPr>
        <w:t xml:space="preserve"> la colaboración con empresas privadas se produce a través del financiamiento junto con Taca, HP, Claro y otras del evento “Digi Girlz”, que promueve el interés en carreras tecnológicas entre niñas de escuelas secundarias. </w:t>
      </w:r>
    </w:p>
    <w:p w:rsidR="00FD3E56" w:rsidRDefault="00FD3E56" w:rsidP="000C289B">
      <w:pPr>
        <w:jc w:val="both"/>
        <w:rPr>
          <w:b/>
        </w:rPr>
      </w:pPr>
    </w:p>
    <w:p w:rsidR="00FD3E56" w:rsidRDefault="00CF32E2" w:rsidP="008952EE">
      <w:pPr>
        <w:pStyle w:val="Ttulo4"/>
      </w:pPr>
      <w:bookmarkStart w:id="24" w:name="_Toc304387581"/>
      <w:r>
        <w:t>6</w:t>
      </w:r>
      <w:r w:rsidR="00FD3E56">
        <w:t>.3.4. Telefónica</w:t>
      </w:r>
      <w:bookmarkEnd w:id="24"/>
    </w:p>
    <w:p w:rsidR="00FD3E56" w:rsidRDefault="00FD3E56" w:rsidP="000C289B">
      <w:pPr>
        <w:jc w:val="both"/>
        <w:rPr>
          <w:b/>
        </w:rPr>
      </w:pPr>
    </w:p>
    <w:p w:rsidR="00FD3E56" w:rsidRDefault="00FD3E56" w:rsidP="008347EC">
      <w:pPr>
        <w:jc w:val="both"/>
      </w:pPr>
      <w:r>
        <w:t xml:space="preserve">Se advierte colaboración con otras empresas privadas para iniciativas puntuales pero no como parte de una estrategia de desarrollo integral, excepto en Colombia en el desarrollo del </w:t>
      </w:r>
      <w:r w:rsidRPr="002B31B2">
        <w:rPr>
          <w:i/>
        </w:rPr>
        <w:t>Big Project</w:t>
      </w:r>
      <w:r>
        <w:t xml:space="preserve"> y FENCYT, a través de las Ferias de Ciencias. </w:t>
      </w:r>
    </w:p>
    <w:p w:rsidR="00FD3E56" w:rsidRDefault="00FD3E56" w:rsidP="008347EC">
      <w:pPr>
        <w:jc w:val="both"/>
      </w:pPr>
      <w:r>
        <w:t>En la mayor parte de los casos, las colaboraciones se dan en cuestiones vinculadas al equipamiento (tal es el caso de Intel e IBM con las computadoras para las Aulas Hospitalarias), aunque también existen casos en los que se trabaja sobre el contenido de portales y/o capacitaciones.</w:t>
      </w:r>
    </w:p>
    <w:p w:rsidR="00FD3E56" w:rsidRDefault="00FD3E56" w:rsidP="008347EC">
      <w:pPr>
        <w:jc w:val="both"/>
      </w:pPr>
    </w:p>
    <w:p w:rsidR="00FD3E56" w:rsidRPr="00E42414" w:rsidRDefault="00FD3E56" w:rsidP="008347EC">
      <w:pPr>
        <w:jc w:val="both"/>
      </w:pPr>
      <w:r>
        <w:t>Las empresas con las que Telefónica suele vincularse para emprender iniciativas conjuntas son Microsoft, Intel, Nokia, Pearson, IBM, entre otras.</w:t>
      </w:r>
    </w:p>
    <w:p w:rsidR="00FD3E56" w:rsidRDefault="00FD3E56" w:rsidP="000C289B">
      <w:pPr>
        <w:jc w:val="both"/>
        <w:rPr>
          <w:b/>
        </w:rPr>
      </w:pPr>
    </w:p>
    <w:p w:rsidR="007B1473" w:rsidRDefault="007B1473">
      <w:pPr>
        <w:rPr>
          <w:rFonts w:eastAsia="Times New Roman"/>
          <w:b/>
          <w:bCs/>
          <w:szCs w:val="27"/>
          <w:lang w:eastAsia="es-AR"/>
        </w:rPr>
      </w:pPr>
      <w:r>
        <w:br w:type="page"/>
      </w:r>
    </w:p>
    <w:p w:rsidR="00FD3E56" w:rsidRDefault="00CF32E2" w:rsidP="0076345F">
      <w:pPr>
        <w:pStyle w:val="Ttulo3"/>
      </w:pPr>
      <w:bookmarkStart w:id="25" w:name="_Toc304387582"/>
      <w:r>
        <w:lastRenderedPageBreak/>
        <w:t>6</w:t>
      </w:r>
      <w:r w:rsidR="00FD3E56">
        <w:t>.4. Oportunidades de mejora</w:t>
      </w:r>
      <w:bookmarkEnd w:id="25"/>
    </w:p>
    <w:p w:rsidR="00FD3E56" w:rsidRDefault="00FD3E56" w:rsidP="005B4247">
      <w:pPr>
        <w:jc w:val="both"/>
        <w:rPr>
          <w:b/>
        </w:rPr>
      </w:pPr>
    </w:p>
    <w:p w:rsidR="00FD3E56" w:rsidRPr="008347EC" w:rsidRDefault="00CF32E2" w:rsidP="008952EE">
      <w:pPr>
        <w:pStyle w:val="Ttulo4"/>
      </w:pPr>
      <w:bookmarkStart w:id="26" w:name="_Toc304387583"/>
      <w:r>
        <w:t>6</w:t>
      </w:r>
      <w:r w:rsidR="00FD3E56">
        <w:t>.4.1. Cisco</w:t>
      </w:r>
      <w:bookmarkEnd w:id="26"/>
    </w:p>
    <w:p w:rsidR="00FD3E56" w:rsidRDefault="00FD3E56" w:rsidP="005B4247">
      <w:pPr>
        <w:jc w:val="both"/>
      </w:pPr>
    </w:p>
    <w:p w:rsidR="00FD3E56" w:rsidRPr="000C289B" w:rsidRDefault="00FD3E56" w:rsidP="005B4247">
      <w:pPr>
        <w:jc w:val="both"/>
      </w:pPr>
      <w:r w:rsidRPr="000C289B">
        <w:t>Sector público:</w:t>
      </w:r>
    </w:p>
    <w:p w:rsidR="00FD3E56" w:rsidRDefault="00FD3E56" w:rsidP="00521C48">
      <w:pPr>
        <w:numPr>
          <w:ilvl w:val="0"/>
          <w:numId w:val="163"/>
        </w:numPr>
        <w:jc w:val="both"/>
      </w:pPr>
      <w:r>
        <w:t>D</w:t>
      </w:r>
      <w:r w:rsidRPr="005C1E6C">
        <w:t>ificultades legales y administrativas para la firma de convenios</w:t>
      </w:r>
      <w:r>
        <w:t>.</w:t>
      </w:r>
    </w:p>
    <w:p w:rsidR="00FD3E56" w:rsidRPr="005C1E6C" w:rsidRDefault="00FD3E56" w:rsidP="00521C48">
      <w:pPr>
        <w:numPr>
          <w:ilvl w:val="0"/>
          <w:numId w:val="163"/>
        </w:numPr>
        <w:jc w:val="both"/>
      </w:pPr>
      <w:r>
        <w:t>C</w:t>
      </w:r>
      <w:r w:rsidRPr="005C1E6C">
        <w:t>ambios de funcionarios</w:t>
      </w:r>
      <w:r>
        <w:t>.</w:t>
      </w:r>
    </w:p>
    <w:p w:rsidR="00FD3E56" w:rsidRPr="005C1E6C" w:rsidRDefault="00FD3E56" w:rsidP="00521C48">
      <w:pPr>
        <w:numPr>
          <w:ilvl w:val="0"/>
          <w:numId w:val="163"/>
        </w:numPr>
        <w:jc w:val="both"/>
      </w:pPr>
      <w:r w:rsidRPr="005C1E6C">
        <w:t>Limitaciones presupuestarias de organismos públicos</w:t>
      </w:r>
      <w:r>
        <w:t>.</w:t>
      </w:r>
    </w:p>
    <w:p w:rsidR="00FD3E56" w:rsidRDefault="00FD3E56" w:rsidP="00521C48">
      <w:pPr>
        <w:numPr>
          <w:ilvl w:val="0"/>
          <w:numId w:val="163"/>
        </w:numPr>
        <w:jc w:val="both"/>
      </w:pPr>
      <w:r w:rsidRPr="005C1E6C">
        <w:t>Necesidad de adaptar los contenidos de los cursos a partir de la política gubernamental de software libre</w:t>
      </w:r>
      <w:r>
        <w:t>.</w:t>
      </w:r>
    </w:p>
    <w:p w:rsidR="00FD3E56" w:rsidRDefault="00FD3E56" w:rsidP="00521C48">
      <w:pPr>
        <w:numPr>
          <w:ilvl w:val="0"/>
          <w:numId w:val="163"/>
        </w:numPr>
        <w:jc w:val="both"/>
      </w:pPr>
      <w:r>
        <w:t>En varios países, la f</w:t>
      </w:r>
      <w:r w:rsidRPr="005C1E6C">
        <w:t>alta de articulación con el sector público</w:t>
      </w:r>
      <w:r>
        <w:t xml:space="preserve"> dificulta la escala </w:t>
      </w:r>
      <w:r w:rsidRPr="005C1E6C">
        <w:t>del programa</w:t>
      </w:r>
      <w:r>
        <w:t>.</w:t>
      </w:r>
    </w:p>
    <w:p w:rsidR="00FD3E56" w:rsidRPr="005C1E6C" w:rsidRDefault="00FD3E56" w:rsidP="000C289B">
      <w:pPr>
        <w:ind w:left="360"/>
        <w:jc w:val="both"/>
      </w:pPr>
    </w:p>
    <w:p w:rsidR="00FD3E56" w:rsidRPr="000C289B" w:rsidRDefault="00FD3E56" w:rsidP="005B4247">
      <w:pPr>
        <w:jc w:val="both"/>
      </w:pPr>
      <w:r w:rsidRPr="000C289B">
        <w:t>Sector educativo</w:t>
      </w:r>
      <w:r>
        <w:t>:</w:t>
      </w:r>
    </w:p>
    <w:p w:rsidR="00FD3E56" w:rsidRPr="005C1E6C" w:rsidRDefault="00FD3E56" w:rsidP="00521C48">
      <w:pPr>
        <w:numPr>
          <w:ilvl w:val="0"/>
          <w:numId w:val="164"/>
        </w:numPr>
        <w:jc w:val="both"/>
      </w:pPr>
      <w:r w:rsidRPr="005C1E6C">
        <w:t>Dificultades de comprensión del idioma inglés</w:t>
      </w:r>
      <w:r>
        <w:t xml:space="preserve"> por parte de los alumnos.</w:t>
      </w:r>
    </w:p>
    <w:p w:rsidR="00FD3E56" w:rsidRPr="005C1E6C" w:rsidRDefault="00FD3E56" w:rsidP="00521C48">
      <w:pPr>
        <w:numPr>
          <w:ilvl w:val="0"/>
          <w:numId w:val="164"/>
        </w:numPr>
        <w:jc w:val="both"/>
      </w:pPr>
      <w:r w:rsidRPr="005C1E6C">
        <w:t>Dificultad de las instituciones para adquirir equipamientos de redes para los cursos</w:t>
      </w:r>
      <w:r>
        <w:t>.</w:t>
      </w:r>
    </w:p>
    <w:p w:rsidR="00FD3E56" w:rsidRPr="005C1E6C" w:rsidRDefault="00FD3E56" w:rsidP="00521C48">
      <w:pPr>
        <w:numPr>
          <w:ilvl w:val="0"/>
          <w:numId w:val="164"/>
        </w:numPr>
        <w:jc w:val="both"/>
      </w:pPr>
      <w:r w:rsidRPr="005C1E6C">
        <w:t>Falta de presupuesto y personal en las universidades</w:t>
      </w:r>
      <w:r>
        <w:t>.</w:t>
      </w:r>
    </w:p>
    <w:p w:rsidR="00FD3E56" w:rsidRPr="005C1E6C" w:rsidRDefault="00FD3E56" w:rsidP="00521C48">
      <w:pPr>
        <w:numPr>
          <w:ilvl w:val="0"/>
          <w:numId w:val="164"/>
        </w:numPr>
        <w:jc w:val="both"/>
      </w:pPr>
      <w:r w:rsidRPr="005C1E6C">
        <w:t>Cambios de interlocutor y de política interna de las organizaciones</w:t>
      </w:r>
      <w:r>
        <w:t>.</w:t>
      </w:r>
    </w:p>
    <w:p w:rsidR="00FD3E56" w:rsidRPr="005C1E6C" w:rsidRDefault="00FD3E56" w:rsidP="00521C48">
      <w:pPr>
        <w:numPr>
          <w:ilvl w:val="0"/>
          <w:numId w:val="164"/>
        </w:numPr>
        <w:jc w:val="both"/>
      </w:pPr>
      <w:r w:rsidRPr="005C1E6C">
        <w:t>Sustentabilidad de las academias</w:t>
      </w:r>
      <w:r>
        <w:t xml:space="preserve"> en el largo plazo.</w:t>
      </w:r>
    </w:p>
    <w:p w:rsidR="00FD3E56" w:rsidRPr="005C1E6C" w:rsidRDefault="00FD3E56" w:rsidP="00521C48">
      <w:pPr>
        <w:numPr>
          <w:ilvl w:val="0"/>
          <w:numId w:val="164"/>
        </w:numPr>
        <w:jc w:val="both"/>
      </w:pPr>
      <w:r>
        <w:t>Algunas academias c</w:t>
      </w:r>
      <w:r w:rsidRPr="005C1E6C">
        <w:t>obran</w:t>
      </w:r>
      <w:r>
        <w:t xml:space="preserve"> la oferta de</w:t>
      </w:r>
      <w:r w:rsidRPr="005C1E6C">
        <w:t xml:space="preserve"> cursos a los estudiantes</w:t>
      </w:r>
      <w:r>
        <w:t xml:space="preserve"> como modo de recuperar su inversión.</w:t>
      </w:r>
    </w:p>
    <w:p w:rsidR="00FD3E56" w:rsidRDefault="00FD3E56" w:rsidP="005B4247">
      <w:pPr>
        <w:jc w:val="both"/>
        <w:rPr>
          <w:b/>
        </w:rPr>
      </w:pPr>
    </w:p>
    <w:p w:rsidR="00FD3E56" w:rsidRPr="000C289B" w:rsidRDefault="00FD3E56" w:rsidP="005B4247">
      <w:pPr>
        <w:jc w:val="both"/>
      </w:pPr>
      <w:r w:rsidRPr="000C289B">
        <w:t>Sector privado:</w:t>
      </w:r>
    </w:p>
    <w:p w:rsidR="00FD3E56" w:rsidRPr="005C1E6C" w:rsidRDefault="00FD3E56" w:rsidP="00521C48">
      <w:pPr>
        <w:numPr>
          <w:ilvl w:val="0"/>
          <w:numId w:val="165"/>
        </w:numPr>
        <w:jc w:val="both"/>
      </w:pPr>
      <w:r w:rsidRPr="005C1E6C">
        <w:t>Concentración de las academias en la</w:t>
      </w:r>
      <w:r>
        <w:t>s</w:t>
      </w:r>
      <w:r w:rsidRPr="005C1E6C">
        <w:t xml:space="preserve"> capital</w:t>
      </w:r>
      <w:r>
        <w:t>es</w:t>
      </w:r>
      <w:r w:rsidRPr="005C1E6C">
        <w:t xml:space="preserve"> de</w:t>
      </w:r>
      <w:r>
        <w:t xml:space="preserve"> </w:t>
      </w:r>
      <w:r w:rsidRPr="005C1E6C">
        <w:t>l</w:t>
      </w:r>
      <w:r>
        <w:t>os</w:t>
      </w:r>
      <w:r w:rsidRPr="005C1E6C">
        <w:t xml:space="preserve"> país</w:t>
      </w:r>
      <w:r>
        <w:t>es.</w:t>
      </w:r>
    </w:p>
    <w:p w:rsidR="00FD3E56" w:rsidRPr="005C1E6C" w:rsidRDefault="00FD3E56" w:rsidP="00521C48">
      <w:pPr>
        <w:numPr>
          <w:ilvl w:val="0"/>
          <w:numId w:val="165"/>
        </w:numPr>
        <w:jc w:val="both"/>
      </w:pPr>
      <w:r w:rsidRPr="005C1E6C">
        <w:t>Mejorar calidad académica y administrativa de las academias existentes</w:t>
      </w:r>
      <w:r>
        <w:t>.</w:t>
      </w:r>
    </w:p>
    <w:p w:rsidR="00FD3E56" w:rsidRDefault="00FD3E56" w:rsidP="00521C48">
      <w:pPr>
        <w:numPr>
          <w:ilvl w:val="0"/>
          <w:numId w:val="165"/>
        </w:numPr>
        <w:jc w:val="both"/>
      </w:pPr>
      <w:r w:rsidRPr="005C1E6C">
        <w:t>Necesidad de mejorar la calidad de entrenamiento de instructores</w:t>
      </w:r>
      <w:r>
        <w:t>.</w:t>
      </w:r>
    </w:p>
    <w:p w:rsidR="00FD3E56" w:rsidRDefault="00FD3E56" w:rsidP="005B4247">
      <w:pPr>
        <w:jc w:val="both"/>
        <w:rPr>
          <w:b/>
        </w:rPr>
      </w:pPr>
    </w:p>
    <w:p w:rsidR="00FD3E56" w:rsidRDefault="00CF32E2" w:rsidP="008952EE">
      <w:pPr>
        <w:pStyle w:val="Ttulo4"/>
      </w:pPr>
      <w:bookmarkStart w:id="27" w:name="_Toc304387584"/>
      <w:r>
        <w:t>6</w:t>
      </w:r>
      <w:r w:rsidR="00FD3E56">
        <w:t>.4.2. Intel</w:t>
      </w:r>
      <w:bookmarkEnd w:id="27"/>
    </w:p>
    <w:p w:rsidR="00FD3E56" w:rsidRDefault="00FD3E56" w:rsidP="005B4247">
      <w:pPr>
        <w:jc w:val="both"/>
        <w:rPr>
          <w:b/>
        </w:rPr>
      </w:pPr>
    </w:p>
    <w:p w:rsidR="00FD3E56" w:rsidRPr="008347EC" w:rsidRDefault="00FD3E56" w:rsidP="008347EC">
      <w:pPr>
        <w:jc w:val="both"/>
      </w:pPr>
      <w:r w:rsidRPr="008347EC">
        <w:t>Sector público:</w:t>
      </w:r>
    </w:p>
    <w:p w:rsidR="00FD3E56" w:rsidRPr="00F34A21" w:rsidRDefault="00FD3E56" w:rsidP="00521C48">
      <w:pPr>
        <w:numPr>
          <w:ilvl w:val="0"/>
          <w:numId w:val="160"/>
        </w:numPr>
        <w:jc w:val="both"/>
      </w:pPr>
      <w:r w:rsidRPr="00F34A21">
        <w:t>Cambios de</w:t>
      </w:r>
      <w:r>
        <w:t xml:space="preserve"> funcionarios.</w:t>
      </w:r>
    </w:p>
    <w:p w:rsidR="00FD3E56" w:rsidRPr="00F34A21" w:rsidRDefault="00FD3E56" w:rsidP="00521C48">
      <w:pPr>
        <w:numPr>
          <w:ilvl w:val="0"/>
          <w:numId w:val="160"/>
        </w:numPr>
        <w:jc w:val="both"/>
      </w:pPr>
      <w:r w:rsidRPr="00F34A21">
        <w:t xml:space="preserve">Limitaciones de equipo de gestión y presupuesto en </w:t>
      </w:r>
      <w:r>
        <w:t>las agencias gubernamentales.</w:t>
      </w:r>
    </w:p>
    <w:p w:rsidR="00FD3E56" w:rsidRDefault="00FD3E56" w:rsidP="00521C48">
      <w:pPr>
        <w:numPr>
          <w:ilvl w:val="0"/>
          <w:numId w:val="160"/>
        </w:numPr>
        <w:jc w:val="both"/>
      </w:pPr>
      <w:r>
        <w:t>Es necesario lograr la apropiación por parte de</w:t>
      </w:r>
      <w:r w:rsidRPr="00F34A21">
        <w:t xml:space="preserve"> los gobiernos </w:t>
      </w:r>
      <w:r>
        <w:t>de las iniciativas de fomento a la educación que realiza el sector privado.</w:t>
      </w:r>
    </w:p>
    <w:p w:rsidR="00FD3E56" w:rsidRPr="00F34A21" w:rsidRDefault="00FD3E56" w:rsidP="00521C48">
      <w:pPr>
        <w:numPr>
          <w:ilvl w:val="0"/>
          <w:numId w:val="160"/>
        </w:numPr>
        <w:jc w:val="both"/>
      </w:pPr>
      <w:r>
        <w:t>La a</w:t>
      </w:r>
      <w:r w:rsidRPr="00F34A21">
        <w:t xml:space="preserve">daptación del </w:t>
      </w:r>
      <w:r>
        <w:t>currículo a los nuevos entornos requiere tiempos muy prolongados.</w:t>
      </w:r>
    </w:p>
    <w:p w:rsidR="00FD3E56" w:rsidRPr="00F34A21" w:rsidRDefault="00FD3E56" w:rsidP="00521C48">
      <w:pPr>
        <w:numPr>
          <w:ilvl w:val="0"/>
          <w:numId w:val="160"/>
        </w:numPr>
        <w:jc w:val="both"/>
      </w:pPr>
      <w:r>
        <w:t>Plazos dilatados de implementación.</w:t>
      </w:r>
    </w:p>
    <w:p w:rsidR="00FD3E56" w:rsidRDefault="00FD3E56" w:rsidP="008347EC">
      <w:pPr>
        <w:jc w:val="both"/>
        <w:rPr>
          <w:b/>
        </w:rPr>
      </w:pPr>
    </w:p>
    <w:p w:rsidR="00FD3E56" w:rsidRPr="008347EC" w:rsidRDefault="00FD3E56" w:rsidP="008347EC">
      <w:pPr>
        <w:jc w:val="both"/>
      </w:pPr>
      <w:r w:rsidRPr="008347EC">
        <w:t>Sector educativo</w:t>
      </w:r>
      <w:r>
        <w:t>:</w:t>
      </w:r>
    </w:p>
    <w:p w:rsidR="00FD3E56" w:rsidRPr="00F34A21" w:rsidRDefault="00FD3E56" w:rsidP="00521C48">
      <w:pPr>
        <w:numPr>
          <w:ilvl w:val="0"/>
          <w:numId w:val="161"/>
        </w:numPr>
        <w:jc w:val="both"/>
      </w:pPr>
      <w:r w:rsidRPr="00F34A21">
        <w:t>Falta de tiempo de los docentes</w:t>
      </w:r>
      <w:r>
        <w:t>.</w:t>
      </w:r>
    </w:p>
    <w:p w:rsidR="00FD3E56" w:rsidRDefault="00FD3E56" w:rsidP="00521C48">
      <w:pPr>
        <w:numPr>
          <w:ilvl w:val="0"/>
          <w:numId w:val="161"/>
        </w:numPr>
        <w:jc w:val="both"/>
      </w:pPr>
      <w:r w:rsidRPr="00F34A21">
        <w:t>Concientiza</w:t>
      </w:r>
      <w:r>
        <w:t>ción</w:t>
      </w:r>
      <w:r w:rsidRPr="00F34A21">
        <w:t xml:space="preserve"> a los docentes en el uso de TIC</w:t>
      </w:r>
      <w:r>
        <w:t>.</w:t>
      </w:r>
    </w:p>
    <w:p w:rsidR="00FD3E56" w:rsidRPr="00F34A21" w:rsidRDefault="00FD3E56" w:rsidP="00521C48">
      <w:pPr>
        <w:numPr>
          <w:ilvl w:val="0"/>
          <w:numId w:val="161"/>
        </w:numPr>
        <w:jc w:val="both"/>
      </w:pPr>
      <w:r w:rsidRPr="00F34A21">
        <w:t>Falta de infraestructura y conectividad</w:t>
      </w:r>
      <w:r>
        <w:t>.</w:t>
      </w:r>
    </w:p>
    <w:p w:rsidR="00FD3E56" w:rsidRPr="00F34A21" w:rsidRDefault="00FD3E56" w:rsidP="00521C48">
      <w:pPr>
        <w:numPr>
          <w:ilvl w:val="0"/>
          <w:numId w:val="161"/>
        </w:numPr>
        <w:jc w:val="both"/>
      </w:pPr>
      <w:r w:rsidRPr="00F34A21">
        <w:t>Dificultades con el idioma inglés</w:t>
      </w:r>
      <w:r>
        <w:t>.</w:t>
      </w:r>
    </w:p>
    <w:p w:rsidR="00FD3E56" w:rsidRPr="008347EC" w:rsidRDefault="00FD3E56" w:rsidP="008347EC">
      <w:pPr>
        <w:jc w:val="both"/>
      </w:pPr>
      <w:r w:rsidRPr="008347EC">
        <w:t>Sector corporativo:</w:t>
      </w:r>
    </w:p>
    <w:p w:rsidR="00FD3E56" w:rsidRDefault="00FD3E56" w:rsidP="00521C48">
      <w:pPr>
        <w:numPr>
          <w:ilvl w:val="0"/>
          <w:numId w:val="162"/>
        </w:numPr>
        <w:jc w:val="both"/>
      </w:pPr>
      <w:r>
        <w:t>Superposición de iniciativas.</w:t>
      </w:r>
    </w:p>
    <w:p w:rsidR="00FD3E56" w:rsidRDefault="00FD3E56" w:rsidP="00521C48">
      <w:pPr>
        <w:numPr>
          <w:ilvl w:val="0"/>
          <w:numId w:val="162"/>
        </w:numPr>
        <w:jc w:val="both"/>
      </w:pPr>
      <w:r>
        <w:t>Bajo nivel de colaboración estratégica</w:t>
      </w:r>
    </w:p>
    <w:p w:rsidR="00FD3E56" w:rsidRDefault="00FD3E56" w:rsidP="005B4247">
      <w:pPr>
        <w:jc w:val="both"/>
        <w:rPr>
          <w:b/>
        </w:rPr>
      </w:pPr>
    </w:p>
    <w:p w:rsidR="00FD3E56" w:rsidRDefault="00CF32E2" w:rsidP="008952EE">
      <w:pPr>
        <w:pStyle w:val="Ttulo4"/>
      </w:pPr>
      <w:bookmarkStart w:id="28" w:name="_Toc304387585"/>
      <w:r>
        <w:t>6</w:t>
      </w:r>
      <w:r w:rsidR="00FD3E56">
        <w:t xml:space="preserve">.4.3. </w:t>
      </w:r>
      <w:r w:rsidR="00FD3E56" w:rsidRPr="00746557">
        <w:t>Microsoft</w:t>
      </w:r>
      <w:bookmarkEnd w:id="28"/>
    </w:p>
    <w:p w:rsidR="00FD3E56" w:rsidRPr="00481C9D" w:rsidRDefault="00FD3E56" w:rsidP="00671C10">
      <w:pPr>
        <w:pStyle w:val="Prrafodelista"/>
        <w:ind w:left="0"/>
        <w:jc w:val="both"/>
        <w:rPr>
          <w:rFonts w:cs="Calibri"/>
        </w:rPr>
      </w:pPr>
    </w:p>
    <w:p w:rsidR="00FD3E56" w:rsidRPr="008347EC" w:rsidRDefault="00FD3E56" w:rsidP="00671C10">
      <w:pPr>
        <w:jc w:val="both"/>
      </w:pPr>
      <w:r w:rsidRPr="008347EC">
        <w:t>Sector público:</w:t>
      </w:r>
    </w:p>
    <w:p w:rsidR="00FD3E56" w:rsidRDefault="00FD3E56" w:rsidP="003609BE">
      <w:pPr>
        <w:pStyle w:val="Prrafodelista"/>
        <w:numPr>
          <w:ilvl w:val="0"/>
          <w:numId w:val="156"/>
        </w:numPr>
        <w:contextualSpacing/>
        <w:jc w:val="both"/>
      </w:pPr>
      <w:r>
        <w:t>Los cambios de interlocutor pueden generar demoras en la implementación de las iniciativas.</w:t>
      </w:r>
    </w:p>
    <w:p w:rsidR="00FD3E56" w:rsidRDefault="00FD3E56" w:rsidP="003609BE">
      <w:pPr>
        <w:pStyle w:val="Prrafodelista"/>
        <w:numPr>
          <w:ilvl w:val="0"/>
          <w:numId w:val="156"/>
        </w:numPr>
        <w:contextualSpacing/>
        <w:jc w:val="both"/>
      </w:pPr>
      <w:r>
        <w:t xml:space="preserve">Los procesos de implementación del sector público pueden manejar tiempos más extendidos y, en ocasiones, sucede que la etapa de planificación se extiende más de lo previsto. </w:t>
      </w:r>
    </w:p>
    <w:p w:rsidR="00FD3E56" w:rsidRDefault="00FD3E56" w:rsidP="003609BE">
      <w:pPr>
        <w:pStyle w:val="Prrafodelista"/>
        <w:numPr>
          <w:ilvl w:val="0"/>
          <w:numId w:val="156"/>
        </w:numPr>
        <w:contextualSpacing/>
        <w:jc w:val="both"/>
        <w:rPr>
          <w:rFonts w:cs="Calibri"/>
        </w:rPr>
      </w:pPr>
      <w:r w:rsidRPr="00C123F4">
        <w:rPr>
          <w:rFonts w:cs="Calibri"/>
        </w:rPr>
        <w:lastRenderedPageBreak/>
        <w:t>En oportunidades</w:t>
      </w:r>
      <w:r>
        <w:rPr>
          <w:rFonts w:cs="Calibri"/>
        </w:rPr>
        <w:t>,</w:t>
      </w:r>
      <w:r w:rsidRPr="00C123F4">
        <w:rPr>
          <w:rFonts w:cs="Calibri"/>
        </w:rPr>
        <w:t xml:space="preserve"> la implementación de los programas se ve retrasada por la demora en el libramiento de los fondos estatales que cumplen el rol financiero. </w:t>
      </w:r>
    </w:p>
    <w:p w:rsidR="00FD3E56" w:rsidRDefault="00FD3E56" w:rsidP="003609BE">
      <w:pPr>
        <w:pStyle w:val="Prrafodelista"/>
        <w:numPr>
          <w:ilvl w:val="0"/>
          <w:numId w:val="156"/>
        </w:numPr>
        <w:contextualSpacing/>
        <w:jc w:val="both"/>
        <w:rPr>
          <w:rFonts w:cs="Calibri"/>
        </w:rPr>
      </w:pPr>
      <w:r w:rsidRPr="005B7D37">
        <w:rPr>
          <w:rFonts w:cs="Calibri"/>
        </w:rPr>
        <w:t>El éxito o fracaso de una iniciativa, muchas veces depende en un alto grado, del interés que muestra el funcionario clave en el proceso de implementación del mismo</w:t>
      </w:r>
      <w:r>
        <w:rPr>
          <w:rFonts w:cs="Calibri"/>
        </w:rPr>
        <w:t>.</w:t>
      </w:r>
    </w:p>
    <w:p w:rsidR="00FD3E56" w:rsidRPr="008347EC" w:rsidRDefault="00FD3E56" w:rsidP="008347EC">
      <w:pPr>
        <w:pStyle w:val="Prrafodelista"/>
        <w:numPr>
          <w:ilvl w:val="0"/>
          <w:numId w:val="156"/>
        </w:numPr>
        <w:contextualSpacing/>
        <w:jc w:val="both"/>
      </w:pPr>
      <w:r>
        <w:t>En varios países de Latinoamérica existe apoyo a la implementación del software libre, lo cual representa un desafío para el desarrollo de las iniciativas de Microsoft, que busca colaborar en la interoperabilidad.</w:t>
      </w:r>
    </w:p>
    <w:p w:rsidR="00FD3E56" w:rsidRDefault="00FD3E56" w:rsidP="00671C10">
      <w:pPr>
        <w:pStyle w:val="Prrafodelista"/>
        <w:ind w:left="0"/>
        <w:jc w:val="both"/>
      </w:pPr>
    </w:p>
    <w:p w:rsidR="00FD3E56" w:rsidRPr="008347EC" w:rsidRDefault="00FD3E56" w:rsidP="00671C10">
      <w:pPr>
        <w:pStyle w:val="Prrafodelista"/>
        <w:ind w:left="0"/>
        <w:jc w:val="both"/>
      </w:pPr>
      <w:r w:rsidRPr="008347EC">
        <w:t>Sector educativo</w:t>
      </w:r>
      <w:r>
        <w:t>:</w:t>
      </w:r>
    </w:p>
    <w:p w:rsidR="00FD3E56" w:rsidRDefault="00FD3E56" w:rsidP="003609BE">
      <w:pPr>
        <w:pStyle w:val="Prrafodelista"/>
        <w:numPr>
          <w:ilvl w:val="0"/>
          <w:numId w:val="156"/>
        </w:numPr>
        <w:contextualSpacing/>
        <w:jc w:val="both"/>
      </w:pPr>
      <w:r>
        <w:t xml:space="preserve">Carencia de conectividad y equipamiento en establecimientos educativos.  </w:t>
      </w:r>
    </w:p>
    <w:p w:rsidR="00FD3E56" w:rsidRDefault="00FD3E56" w:rsidP="003609BE">
      <w:pPr>
        <w:pStyle w:val="Prrafodelista"/>
        <w:numPr>
          <w:ilvl w:val="0"/>
          <w:numId w:val="156"/>
        </w:numPr>
        <w:contextualSpacing/>
        <w:jc w:val="both"/>
      </w:pPr>
      <w:r>
        <w:t>Falta de motivación por parte del docente.</w:t>
      </w:r>
    </w:p>
    <w:p w:rsidR="00FD3E56" w:rsidRPr="005B7D37" w:rsidRDefault="00FD3E56" w:rsidP="003609BE">
      <w:pPr>
        <w:pStyle w:val="Prrafodelista"/>
        <w:numPr>
          <w:ilvl w:val="0"/>
          <w:numId w:val="156"/>
        </w:numPr>
        <w:contextualSpacing/>
        <w:jc w:val="both"/>
        <w:rPr>
          <w:rFonts w:cs="Calibri"/>
        </w:rPr>
      </w:pPr>
      <w:r w:rsidRPr="005B7D37">
        <w:rPr>
          <w:rFonts w:cs="Calibri"/>
        </w:rPr>
        <w:t>Reticencia al cambio</w:t>
      </w:r>
      <w:r>
        <w:rPr>
          <w:rFonts w:cs="Calibri"/>
        </w:rPr>
        <w:t xml:space="preserve"> por parte de docentes y directivos.</w:t>
      </w:r>
    </w:p>
    <w:p w:rsidR="00FD3E56" w:rsidRDefault="00FD3E56" w:rsidP="003609BE">
      <w:pPr>
        <w:pStyle w:val="Prrafodelista"/>
        <w:numPr>
          <w:ilvl w:val="0"/>
          <w:numId w:val="156"/>
        </w:numPr>
        <w:contextualSpacing/>
        <w:jc w:val="both"/>
        <w:rPr>
          <w:rFonts w:cs="Calibri"/>
        </w:rPr>
      </w:pPr>
      <w:r w:rsidRPr="005B7D37">
        <w:rPr>
          <w:rFonts w:cs="Calibri"/>
        </w:rPr>
        <w:t>Cambios de interlocutor en establecimientos educativos</w:t>
      </w:r>
      <w:r>
        <w:rPr>
          <w:rFonts w:cs="Calibri"/>
        </w:rPr>
        <w:t>.</w:t>
      </w:r>
    </w:p>
    <w:p w:rsidR="00FD3E56" w:rsidRDefault="00FD3E56" w:rsidP="00671C10">
      <w:pPr>
        <w:pStyle w:val="Prrafodelista"/>
        <w:ind w:left="0"/>
        <w:jc w:val="both"/>
      </w:pPr>
      <w:r>
        <w:t xml:space="preserve"> </w:t>
      </w:r>
    </w:p>
    <w:p w:rsidR="00FD3E56" w:rsidRPr="001F2856" w:rsidRDefault="00FD3E56" w:rsidP="00671C10">
      <w:pPr>
        <w:pStyle w:val="Prrafodelista"/>
        <w:ind w:left="0"/>
        <w:jc w:val="both"/>
        <w:rPr>
          <w:rFonts w:cs="Calibri"/>
        </w:rPr>
      </w:pPr>
      <w:r w:rsidRPr="001F2856">
        <w:rPr>
          <w:rFonts w:cs="Calibri"/>
        </w:rPr>
        <w:t>Sector privado:</w:t>
      </w:r>
    </w:p>
    <w:p w:rsidR="00FD3E56" w:rsidRDefault="00FD3E56" w:rsidP="003609BE">
      <w:pPr>
        <w:pStyle w:val="Prrafodelista"/>
        <w:numPr>
          <w:ilvl w:val="0"/>
          <w:numId w:val="157"/>
        </w:numPr>
        <w:contextualSpacing/>
        <w:jc w:val="both"/>
        <w:rPr>
          <w:rFonts w:cs="Calibri"/>
        </w:rPr>
      </w:pPr>
      <w:r w:rsidRPr="00C123F4">
        <w:rPr>
          <w:rFonts w:cs="Calibri"/>
        </w:rPr>
        <w:t>Esfuerzos divergentes del Sector Privado</w:t>
      </w:r>
      <w:r>
        <w:rPr>
          <w:rFonts w:cs="Calibri"/>
        </w:rPr>
        <w:t>.</w:t>
      </w:r>
      <w:r w:rsidRPr="00C123F4">
        <w:rPr>
          <w:rFonts w:cs="Calibri"/>
        </w:rPr>
        <w:t xml:space="preserve"> En opinión de Microsoft, existen gran cantidad de programas de responsabilidad social empresaria, enfocados </w:t>
      </w:r>
      <w:r>
        <w:rPr>
          <w:rFonts w:cs="Calibri"/>
        </w:rPr>
        <w:t>en</w:t>
      </w:r>
      <w:r w:rsidRPr="00C123F4">
        <w:rPr>
          <w:rFonts w:cs="Calibri"/>
        </w:rPr>
        <w:t xml:space="preserve"> distintas líneas. Estos programas tienen impacto parcial ya que no logran ganar en escala. </w:t>
      </w:r>
    </w:p>
    <w:p w:rsidR="00FD3E56" w:rsidRDefault="00FD3E56" w:rsidP="003609BE">
      <w:pPr>
        <w:pStyle w:val="Prrafodelista"/>
        <w:numPr>
          <w:ilvl w:val="0"/>
          <w:numId w:val="157"/>
        </w:numPr>
        <w:contextualSpacing/>
        <w:jc w:val="both"/>
        <w:rPr>
          <w:rFonts w:cs="Calibri"/>
        </w:rPr>
      </w:pPr>
      <w:r w:rsidRPr="005B7D37">
        <w:rPr>
          <w:rFonts w:cs="Calibri"/>
        </w:rPr>
        <w:t>Duplicación de iniciativas</w:t>
      </w:r>
      <w:r>
        <w:rPr>
          <w:rFonts w:cs="Calibri"/>
        </w:rPr>
        <w:t>.</w:t>
      </w:r>
    </w:p>
    <w:p w:rsidR="00FD3E56" w:rsidRDefault="00FD3E56" w:rsidP="003609BE">
      <w:pPr>
        <w:pStyle w:val="Prrafodelista"/>
        <w:numPr>
          <w:ilvl w:val="0"/>
          <w:numId w:val="157"/>
        </w:numPr>
        <w:contextualSpacing/>
        <w:jc w:val="both"/>
        <w:rPr>
          <w:rFonts w:cs="Calibri"/>
        </w:rPr>
      </w:pPr>
      <w:r>
        <w:rPr>
          <w:rFonts w:cs="Calibri"/>
        </w:rPr>
        <w:t>Colaboraciones tácticas pero no estratégicas.</w:t>
      </w:r>
    </w:p>
    <w:p w:rsidR="00FD3E56" w:rsidRDefault="00FD3E56" w:rsidP="00671C10">
      <w:pPr>
        <w:jc w:val="both"/>
        <w:rPr>
          <w:b/>
        </w:rPr>
      </w:pPr>
    </w:p>
    <w:p w:rsidR="00FD3E56" w:rsidRDefault="00CF32E2" w:rsidP="008952EE">
      <w:pPr>
        <w:pStyle w:val="Ttulo4"/>
      </w:pPr>
      <w:bookmarkStart w:id="29" w:name="_Toc304387586"/>
      <w:r>
        <w:t>6</w:t>
      </w:r>
      <w:r w:rsidR="00FD3E56">
        <w:t>.4.4. Telefónica</w:t>
      </w:r>
      <w:bookmarkEnd w:id="29"/>
    </w:p>
    <w:p w:rsidR="00FD3E56" w:rsidRDefault="00FD3E56" w:rsidP="00671C10">
      <w:pPr>
        <w:jc w:val="both"/>
      </w:pPr>
    </w:p>
    <w:p w:rsidR="00FD3E56" w:rsidRDefault="00FD3E56" w:rsidP="001F2856">
      <w:pPr>
        <w:jc w:val="both"/>
        <w:rPr>
          <w:rFonts w:cs="Calibri"/>
        </w:rPr>
      </w:pPr>
      <w:r>
        <w:rPr>
          <w:rFonts w:cs="Calibri"/>
        </w:rPr>
        <w:t>Sector público:</w:t>
      </w:r>
    </w:p>
    <w:p w:rsidR="00FD3E56" w:rsidRPr="001F2856" w:rsidRDefault="00FD3E56" w:rsidP="00521C48">
      <w:pPr>
        <w:pStyle w:val="Prrafodelista"/>
        <w:numPr>
          <w:ilvl w:val="0"/>
          <w:numId w:val="168"/>
        </w:numPr>
        <w:jc w:val="both"/>
        <w:rPr>
          <w:rFonts w:cs="Calibri"/>
        </w:rPr>
      </w:pPr>
      <w:r w:rsidRPr="001F2856">
        <w:rPr>
          <w:rFonts w:cs="Calibri"/>
        </w:rPr>
        <w:t xml:space="preserve">Cambios de interlocutor, funcionarios públicos que son reemplazados, situación que genera incurrir en nuevos procesos de revisión de las iniciativas. </w:t>
      </w:r>
    </w:p>
    <w:p w:rsidR="00FD3E56" w:rsidRPr="001F2856" w:rsidRDefault="00FD3E56" w:rsidP="00521C48">
      <w:pPr>
        <w:pStyle w:val="Prrafodelista"/>
        <w:numPr>
          <w:ilvl w:val="0"/>
          <w:numId w:val="168"/>
        </w:numPr>
        <w:jc w:val="both"/>
        <w:rPr>
          <w:rFonts w:cs="Calibri"/>
        </w:rPr>
      </w:pPr>
      <w:r w:rsidRPr="001F2856">
        <w:rPr>
          <w:rFonts w:cs="Calibri"/>
        </w:rPr>
        <w:t xml:space="preserve">Limitaciones presupuestarias que deben afrontar los gobiernos y el impacto que genera en el desarrollo de planes educativos. </w:t>
      </w:r>
    </w:p>
    <w:p w:rsidR="00FD3E56" w:rsidRPr="001F2856" w:rsidRDefault="00FD3E56" w:rsidP="00521C48">
      <w:pPr>
        <w:pStyle w:val="Prrafodelista"/>
        <w:numPr>
          <w:ilvl w:val="0"/>
          <w:numId w:val="168"/>
        </w:numPr>
        <w:jc w:val="both"/>
        <w:rPr>
          <w:rFonts w:cs="Calibri"/>
        </w:rPr>
      </w:pPr>
      <w:r w:rsidRPr="001F2856">
        <w:rPr>
          <w:rFonts w:cs="Calibri"/>
        </w:rPr>
        <w:t>Plazos dilatados de implementación de iniciativas.</w:t>
      </w:r>
    </w:p>
    <w:p w:rsidR="00FD3E56" w:rsidRDefault="00FD3E56" w:rsidP="001F2856">
      <w:pPr>
        <w:jc w:val="both"/>
        <w:rPr>
          <w:rFonts w:cs="Calibri"/>
        </w:rPr>
      </w:pPr>
    </w:p>
    <w:p w:rsidR="00FD3E56" w:rsidRPr="001F2856" w:rsidRDefault="00FD3E56" w:rsidP="001F2856">
      <w:pPr>
        <w:jc w:val="both"/>
      </w:pPr>
      <w:r w:rsidRPr="001F2856">
        <w:t>Sector educativo</w:t>
      </w:r>
      <w:r>
        <w:t>:</w:t>
      </w:r>
    </w:p>
    <w:p w:rsidR="00FD3E56" w:rsidRPr="001F2856" w:rsidRDefault="00FD3E56" w:rsidP="00521C48">
      <w:pPr>
        <w:pStyle w:val="Prrafodelista"/>
        <w:numPr>
          <w:ilvl w:val="0"/>
          <w:numId w:val="169"/>
        </w:numPr>
        <w:jc w:val="both"/>
        <w:rPr>
          <w:rFonts w:cs="Calibri"/>
        </w:rPr>
      </w:pPr>
      <w:r w:rsidRPr="001F2856">
        <w:rPr>
          <w:rFonts w:cs="Calibri"/>
        </w:rPr>
        <w:t>La falta de conectividad y equipamiento en las instituciones educativas.</w:t>
      </w:r>
    </w:p>
    <w:p w:rsidR="00FD3E56" w:rsidRPr="001F2856" w:rsidRDefault="00FD3E56" w:rsidP="00521C48">
      <w:pPr>
        <w:pStyle w:val="Prrafodelista"/>
        <w:numPr>
          <w:ilvl w:val="0"/>
          <w:numId w:val="169"/>
        </w:numPr>
        <w:jc w:val="both"/>
        <w:rPr>
          <w:rFonts w:cs="Calibri"/>
        </w:rPr>
      </w:pPr>
      <w:r w:rsidRPr="001F2856">
        <w:rPr>
          <w:rFonts w:cs="Calibri"/>
        </w:rPr>
        <w:t xml:space="preserve">En algunos casos, los docentes suelen observar cierta reticencia al cambio de paradigma respecto de la incorporación de herramientas TIC en los procesos educativos. </w:t>
      </w:r>
    </w:p>
    <w:p w:rsidR="00FD3E56" w:rsidRPr="001F2856" w:rsidRDefault="00FD3E56" w:rsidP="00521C48">
      <w:pPr>
        <w:pStyle w:val="Prrafodelista"/>
        <w:numPr>
          <w:ilvl w:val="0"/>
          <w:numId w:val="169"/>
        </w:numPr>
        <w:jc w:val="both"/>
        <w:rPr>
          <w:rFonts w:cs="Calibri"/>
        </w:rPr>
      </w:pPr>
      <w:r w:rsidRPr="001F2856">
        <w:rPr>
          <w:rFonts w:cs="Calibri"/>
        </w:rPr>
        <w:t>La desmotivación puede convertirse en una barrera a sortear para alcanzar el éxito de las iniciativas. La motivación está dada en la mayoría de los casos, por cuestiones de sobrecarga horaria y necesidades económicas aun no satisfechas.</w:t>
      </w:r>
    </w:p>
    <w:p w:rsidR="00FD3E56" w:rsidRPr="00C30777" w:rsidRDefault="00FD3E56" w:rsidP="001F2856">
      <w:pPr>
        <w:jc w:val="both"/>
        <w:rPr>
          <w:rFonts w:cs="Calibri"/>
        </w:rPr>
      </w:pPr>
    </w:p>
    <w:p w:rsidR="00FD3E56" w:rsidRDefault="00FD3E56" w:rsidP="001F2856">
      <w:pPr>
        <w:jc w:val="both"/>
        <w:rPr>
          <w:rFonts w:cs="Calibri"/>
        </w:rPr>
      </w:pPr>
    </w:p>
    <w:p w:rsidR="00FD3E56" w:rsidRDefault="00FD3E56" w:rsidP="001F2856">
      <w:pPr>
        <w:jc w:val="both"/>
        <w:rPr>
          <w:rFonts w:cs="Calibri"/>
        </w:rPr>
      </w:pPr>
      <w:r>
        <w:rPr>
          <w:rFonts w:cs="Calibri"/>
        </w:rPr>
        <w:t>Sector privado:</w:t>
      </w:r>
    </w:p>
    <w:p w:rsidR="00FD3E56" w:rsidRPr="00552BF2" w:rsidRDefault="00FD3E56" w:rsidP="001F2856">
      <w:pPr>
        <w:jc w:val="both"/>
        <w:rPr>
          <w:rFonts w:cs="Calibri"/>
        </w:rPr>
      </w:pPr>
      <w:r>
        <w:rPr>
          <w:rFonts w:cs="Calibri"/>
        </w:rPr>
        <w:t>En algunos casos, la compañía señala la existencia de d</w:t>
      </w:r>
      <w:r w:rsidRPr="00552BF2">
        <w:rPr>
          <w:rFonts w:cs="Calibri"/>
        </w:rPr>
        <w:t>uplicación de iniciativas de actores privados</w:t>
      </w:r>
      <w:r>
        <w:rPr>
          <w:rFonts w:cs="Calibri"/>
        </w:rPr>
        <w:t>.</w:t>
      </w:r>
    </w:p>
    <w:p w:rsidR="00FD3E56" w:rsidRDefault="00FD3E56" w:rsidP="00671C10">
      <w:pPr>
        <w:jc w:val="both"/>
        <w:rPr>
          <w:b/>
        </w:rPr>
      </w:pPr>
    </w:p>
    <w:p w:rsidR="007B1473" w:rsidRDefault="007B1473">
      <w:pPr>
        <w:rPr>
          <w:rFonts w:eastAsia="Times New Roman"/>
          <w:b/>
          <w:bCs/>
          <w:szCs w:val="27"/>
          <w:lang w:eastAsia="es-AR"/>
        </w:rPr>
      </w:pPr>
      <w:r>
        <w:br w:type="page"/>
      </w:r>
    </w:p>
    <w:p w:rsidR="00FD3E56" w:rsidRDefault="00CF32E2" w:rsidP="0076345F">
      <w:pPr>
        <w:pStyle w:val="Ttulo3"/>
      </w:pPr>
      <w:bookmarkStart w:id="30" w:name="_Toc304387587"/>
      <w:r>
        <w:lastRenderedPageBreak/>
        <w:t>6</w:t>
      </w:r>
      <w:r w:rsidR="00FD3E56">
        <w:t>.5. Programas y área de interés por país</w:t>
      </w:r>
      <w:bookmarkEnd w:id="30"/>
    </w:p>
    <w:p w:rsidR="00FD3E56" w:rsidRDefault="00FD3E56" w:rsidP="00671C10">
      <w:pPr>
        <w:jc w:val="both"/>
        <w:rPr>
          <w:b/>
        </w:rPr>
      </w:pPr>
    </w:p>
    <w:p w:rsidR="00FD3E56" w:rsidRDefault="00CF32E2" w:rsidP="0076345F">
      <w:pPr>
        <w:pStyle w:val="Ttulo4"/>
      </w:pPr>
      <w:bookmarkStart w:id="31" w:name="_Toc304387588"/>
      <w:r>
        <w:t>6</w:t>
      </w:r>
      <w:r w:rsidR="00FD3E56">
        <w:t>.5.1. Argentina</w:t>
      </w:r>
      <w:bookmarkEnd w:id="31"/>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486C6E" w:rsidTr="00486C6E">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Cisco</w:t>
            </w:r>
          </w:p>
        </w:tc>
      </w:tr>
      <w:tr w:rsidR="00FD3E56" w:rsidRPr="00486C6E" w:rsidTr="006B7382">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6"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6B7382">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2B31B2">
            <w:pPr>
              <w:rPr>
                <w:rFonts w:cs="Calibri"/>
                <w:color w:val="000000"/>
                <w:lang w:eastAsia="es-AR"/>
              </w:rPr>
            </w:pPr>
            <w:r w:rsidRPr="00486C6E">
              <w:rPr>
                <w:rFonts w:cs="Calibri"/>
                <w:color w:val="000000"/>
                <w:lang w:eastAsia="es-AR"/>
              </w:rPr>
              <w:t xml:space="preserve">Formación de </w:t>
            </w:r>
            <w:r>
              <w:rPr>
                <w:rFonts w:cs="Calibri"/>
                <w:color w:val="000000"/>
                <w:lang w:eastAsia="es-AR"/>
              </w:rPr>
              <w:t>e</w:t>
            </w:r>
            <w:r w:rsidRPr="00486C6E">
              <w:rPr>
                <w:rFonts w:cs="Calibri"/>
                <w:color w:val="000000"/>
                <w:lang w:eastAsia="es-AR"/>
              </w:rPr>
              <w:t>studiantes</w:t>
            </w:r>
          </w:p>
        </w:tc>
        <w:tc>
          <w:tcPr>
            <w:tcW w:w="1666"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de nivel superior</w:t>
            </w:r>
          </w:p>
        </w:tc>
      </w:tr>
      <w:tr w:rsidR="00FD3E56" w:rsidRPr="00486C6E" w:rsidTr="006B7382">
        <w:trPr>
          <w:trHeight w:val="300"/>
        </w:trPr>
        <w:tc>
          <w:tcPr>
            <w:tcW w:w="1667" w:type="pct"/>
            <w:tcBorders>
              <w:top w:val="nil"/>
              <w:left w:val="nil"/>
              <w:bottom w:val="nil"/>
              <w:right w:val="nil"/>
            </w:tcBorders>
            <w:noWrap/>
            <w:vAlign w:val="bottom"/>
          </w:tcPr>
          <w:p w:rsidR="00FD3E56" w:rsidRPr="00486C6E" w:rsidRDefault="00FD3E56" w:rsidP="00486C6E">
            <w:pPr>
              <w:rPr>
                <w:rFonts w:cs="Calibri"/>
                <w:color w:val="000000"/>
                <w:lang w:eastAsia="es-AR"/>
              </w:rPr>
            </w:pPr>
          </w:p>
        </w:tc>
        <w:tc>
          <w:tcPr>
            <w:tcW w:w="1667" w:type="pct"/>
            <w:tcBorders>
              <w:top w:val="nil"/>
              <w:left w:val="nil"/>
              <w:bottom w:val="nil"/>
              <w:right w:val="nil"/>
            </w:tcBorders>
            <w:noWrap/>
            <w:vAlign w:val="bottom"/>
          </w:tcPr>
          <w:p w:rsidR="00FD3E56" w:rsidRPr="00486C6E" w:rsidRDefault="00FD3E56" w:rsidP="00486C6E">
            <w:pPr>
              <w:rPr>
                <w:rFonts w:cs="Calibri"/>
                <w:color w:val="000000"/>
                <w:lang w:eastAsia="es-AR"/>
              </w:rPr>
            </w:pPr>
          </w:p>
        </w:tc>
        <w:tc>
          <w:tcPr>
            <w:tcW w:w="1666" w:type="pct"/>
            <w:tcBorders>
              <w:top w:val="nil"/>
              <w:left w:val="nil"/>
              <w:bottom w:val="nil"/>
              <w:right w:val="nil"/>
            </w:tcBorders>
            <w:noWrap/>
            <w:vAlign w:val="bottom"/>
          </w:tcPr>
          <w:p w:rsidR="00FD3E56" w:rsidRPr="00486C6E" w:rsidRDefault="00FD3E56" w:rsidP="00486C6E">
            <w:pPr>
              <w:rPr>
                <w:rFonts w:cs="Calibri"/>
                <w:color w:val="000000"/>
                <w:lang w:eastAsia="es-AR"/>
              </w:rPr>
            </w:pPr>
          </w:p>
        </w:tc>
      </w:tr>
      <w:tr w:rsidR="00FD3E56" w:rsidRPr="00486C6E" w:rsidTr="00FB07BF">
        <w:trPr>
          <w:trHeight w:val="300"/>
        </w:trPr>
        <w:tc>
          <w:tcPr>
            <w:tcW w:w="5000" w:type="pct"/>
            <w:gridSpan w:val="3"/>
            <w:tcBorders>
              <w:top w:val="single" w:sz="4" w:space="0" w:color="auto"/>
              <w:left w:val="single" w:sz="4" w:space="0" w:color="auto"/>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Intel</w:t>
            </w:r>
          </w:p>
        </w:tc>
      </w:tr>
      <w:tr w:rsidR="00FD3E56" w:rsidRPr="00486C6E" w:rsidTr="00FB07BF">
        <w:trPr>
          <w:trHeight w:val="300"/>
        </w:trPr>
        <w:tc>
          <w:tcPr>
            <w:tcW w:w="1667" w:type="pct"/>
            <w:tcBorders>
              <w:left w:val="single" w:sz="4" w:space="0" w:color="auto"/>
              <w:bottom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6" w:type="pct"/>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FB07BF">
        <w:trPr>
          <w:trHeight w:val="300"/>
        </w:trPr>
        <w:tc>
          <w:tcPr>
            <w:tcW w:w="1667" w:type="pct"/>
            <w:tcBorders>
              <w:top w:val="nil"/>
              <w:left w:val="single" w:sz="4" w:space="0" w:color="auto"/>
              <w:bottom w:val="nil"/>
              <w:right w:val="single" w:sz="4" w:space="0" w:color="auto"/>
            </w:tcBorders>
            <w:shd w:val="clear" w:color="000000" w:fill="CCCCFF"/>
            <w:vAlign w:val="center"/>
          </w:tcPr>
          <w:p w:rsidR="00FD3E56" w:rsidRPr="00486C6E" w:rsidRDefault="00FD3E56" w:rsidP="00486C6E">
            <w:pPr>
              <w:rPr>
                <w:rFonts w:cs="Calibri"/>
                <w:color w:val="000000"/>
                <w:lang w:eastAsia="es-AR"/>
              </w:rPr>
            </w:pPr>
            <w:r w:rsidRPr="00486C6E">
              <w:rPr>
                <w:rFonts w:cs="Calibri"/>
                <w:color w:val="000000"/>
                <w:lang w:eastAsia="es-AR"/>
              </w:rPr>
              <w:t>Intel Aprender</w:t>
            </w:r>
          </w:p>
        </w:tc>
        <w:tc>
          <w:tcPr>
            <w:tcW w:w="1667" w:type="pct"/>
            <w:tcBorders>
              <w:left w:val="single" w:sz="4" w:space="0" w:color="auto"/>
              <w:bottom w:val="nil"/>
              <w:right w:val="single" w:sz="4" w:space="0" w:color="auto"/>
            </w:tcBorders>
            <w:shd w:val="clear" w:color="000000" w:fill="CCCCFF"/>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6" w:type="pct"/>
            <w:tcBorders>
              <w:left w:val="single" w:sz="4" w:space="0" w:color="auto"/>
              <w:bottom w:val="nil"/>
              <w:right w:val="single" w:sz="4" w:space="0" w:color="auto"/>
            </w:tcBorders>
            <w:shd w:val="clear" w:color="000000" w:fill="CCCCFF"/>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w:t>
            </w:r>
          </w:p>
        </w:tc>
      </w:tr>
      <w:tr w:rsidR="00FD3E56" w:rsidRPr="00486C6E" w:rsidTr="006B7382">
        <w:trPr>
          <w:trHeight w:val="3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Intel Educar</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w:t>
            </w:r>
          </w:p>
        </w:tc>
      </w:tr>
      <w:tr w:rsidR="00FD3E56" w:rsidRPr="00486C6E" w:rsidTr="006B7382">
        <w:trPr>
          <w:trHeight w:val="6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Educación Superior Universitaria</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6"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de nivel superior</w:t>
            </w:r>
          </w:p>
        </w:tc>
      </w:tr>
      <w:tr w:rsidR="00FD3E56" w:rsidRPr="00486C6E" w:rsidTr="006B7382">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Feria Intel ISEF</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Competencias, eventos y premiaciones</w:t>
            </w:r>
          </w:p>
        </w:tc>
        <w:tc>
          <w:tcPr>
            <w:tcW w:w="1666"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 xml:space="preserve">Feria internacional de ciencias para estudiantes de colegios secundarios. </w:t>
            </w:r>
          </w:p>
        </w:tc>
      </w:tr>
      <w:tr w:rsidR="00FD3E56" w:rsidRPr="00486C6E" w:rsidTr="006B7382">
        <w:trPr>
          <w:trHeight w:val="300"/>
        </w:trPr>
        <w:tc>
          <w:tcPr>
            <w:tcW w:w="1667" w:type="pct"/>
            <w:tcBorders>
              <w:top w:val="nil"/>
              <w:left w:val="nil"/>
              <w:bottom w:val="nil"/>
              <w:right w:val="nil"/>
            </w:tcBorders>
            <w:noWrap/>
            <w:vAlign w:val="bottom"/>
          </w:tcPr>
          <w:p w:rsidR="00FD3E56" w:rsidRPr="00486C6E" w:rsidRDefault="00FD3E56" w:rsidP="00486C6E">
            <w:pPr>
              <w:rPr>
                <w:rFonts w:cs="Calibri"/>
                <w:color w:val="000000"/>
                <w:lang w:eastAsia="es-AR"/>
              </w:rPr>
            </w:pPr>
          </w:p>
        </w:tc>
        <w:tc>
          <w:tcPr>
            <w:tcW w:w="1667" w:type="pct"/>
            <w:tcBorders>
              <w:top w:val="nil"/>
              <w:left w:val="nil"/>
              <w:bottom w:val="nil"/>
              <w:right w:val="nil"/>
            </w:tcBorders>
            <w:noWrap/>
            <w:vAlign w:val="bottom"/>
          </w:tcPr>
          <w:p w:rsidR="00FD3E56" w:rsidRPr="00486C6E" w:rsidRDefault="00FD3E56" w:rsidP="00486C6E">
            <w:pPr>
              <w:rPr>
                <w:rFonts w:cs="Calibri"/>
                <w:color w:val="000000"/>
                <w:lang w:eastAsia="es-AR"/>
              </w:rPr>
            </w:pPr>
          </w:p>
        </w:tc>
        <w:tc>
          <w:tcPr>
            <w:tcW w:w="1666" w:type="pct"/>
            <w:tcBorders>
              <w:top w:val="nil"/>
              <w:left w:val="nil"/>
              <w:bottom w:val="nil"/>
              <w:right w:val="nil"/>
            </w:tcBorders>
            <w:noWrap/>
            <w:vAlign w:val="bottom"/>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Microsoft</w:t>
            </w:r>
          </w:p>
        </w:tc>
      </w:tr>
      <w:tr w:rsidR="00FD3E56" w:rsidRPr="00486C6E" w:rsidTr="006B7382">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6"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6B7382">
        <w:trPr>
          <w:trHeight w:val="3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Aula Virtual</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w:t>
            </w:r>
          </w:p>
        </w:tc>
      </w:tr>
      <w:tr w:rsidR="00FD3E56" w:rsidRPr="00486C6E" w:rsidTr="006B7382">
        <w:trPr>
          <w:trHeight w:val="3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El equipo directivo y las TIC</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directores</w:t>
            </w:r>
          </w:p>
        </w:tc>
      </w:tr>
      <w:tr w:rsidR="00FD3E56" w:rsidRPr="00486C6E" w:rsidTr="006B7382">
        <w:trPr>
          <w:trHeight w:val="3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Referentes TIC</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responsables TIC</w:t>
            </w:r>
          </w:p>
        </w:tc>
      </w:tr>
      <w:tr w:rsidR="00FD3E56" w:rsidRPr="00486C6E" w:rsidTr="006B7382">
        <w:trPr>
          <w:trHeight w:val="3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Talleres Docentes en formación</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futuros docentes</w:t>
            </w:r>
          </w:p>
        </w:tc>
      </w:tr>
      <w:tr w:rsidR="00FD3E56" w:rsidRPr="00486C6E" w:rsidTr="006B7382">
        <w:trPr>
          <w:trHeight w:val="6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 xml:space="preserve">Taller de Sensibilización Referentes TICs </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Taller de sensibilización TIC para referentes</w:t>
            </w:r>
          </w:p>
        </w:tc>
      </w:tr>
      <w:tr w:rsidR="00FD3E56" w:rsidRPr="00486C6E" w:rsidTr="006B7382">
        <w:trPr>
          <w:trHeight w:val="600"/>
        </w:trPr>
        <w:tc>
          <w:tcPr>
            <w:tcW w:w="1667" w:type="pct"/>
            <w:tcBorders>
              <w:top w:val="nil"/>
              <w:left w:val="single" w:sz="4" w:space="0" w:color="auto"/>
              <w:bottom w:val="single" w:sz="4" w:space="0" w:color="auto"/>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Gaming.net</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Competencias, eventos y premiaciones</w:t>
            </w:r>
          </w:p>
        </w:tc>
        <w:tc>
          <w:tcPr>
            <w:tcW w:w="1666" w:type="pct"/>
            <w:tcBorders>
              <w:top w:val="nil"/>
              <w:left w:val="nil"/>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Competencia para estudiantes</w:t>
            </w:r>
          </w:p>
        </w:tc>
      </w:tr>
      <w:tr w:rsidR="00FD3E56" w:rsidRPr="00486C6E" w:rsidTr="006B7382">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r>
              <w:br w:type="page"/>
            </w: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6"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Telefónica</w:t>
            </w:r>
          </w:p>
        </w:tc>
      </w:tr>
      <w:tr w:rsidR="00FD3E56" w:rsidRPr="00486C6E" w:rsidTr="006B7382">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6"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6B7382">
        <w:trPr>
          <w:trHeight w:val="9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Aulas Hospitalarias y Domiciliarias</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Infraestructura, equipamiento; contenidos educativos y formación de formadores</w:t>
            </w:r>
          </w:p>
        </w:tc>
        <w:tc>
          <w:tcPr>
            <w:tcW w:w="1666"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Educación formal para niños y jóvenes hospitalizados</w:t>
            </w:r>
          </w:p>
        </w:tc>
      </w:tr>
      <w:tr w:rsidR="00FD3E56" w:rsidRPr="00486C6E" w:rsidTr="006B7382">
        <w:trPr>
          <w:trHeight w:val="9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Aulas Fundación Telefónica</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Infraestructura, equipamiento; contenidos educativos y formación de formadores</w:t>
            </w:r>
          </w:p>
        </w:tc>
        <w:tc>
          <w:tcPr>
            <w:tcW w:w="1666"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Educación para niños (Proniño)</w:t>
            </w:r>
          </w:p>
        </w:tc>
      </w:tr>
      <w:tr w:rsidR="00FD3E56" w:rsidRPr="00486C6E" w:rsidTr="006B7382">
        <w:trPr>
          <w:trHeight w:val="12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Aulas Interactivas</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Infraestructura, equipamiento y formación de formadores y estudiantes</w:t>
            </w:r>
          </w:p>
        </w:tc>
        <w:tc>
          <w:tcPr>
            <w:tcW w:w="1666"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 xml:space="preserve">Se brinda  conectividad,  equipamiento y capacitación para docentes y alumnos de escuelas públicas. </w:t>
            </w:r>
          </w:p>
        </w:tc>
      </w:tr>
      <w:tr w:rsidR="00FD3E56" w:rsidRPr="00486C6E" w:rsidTr="006B7382">
        <w:trPr>
          <w:trHeight w:val="900"/>
        </w:trPr>
        <w:tc>
          <w:tcPr>
            <w:tcW w:w="1667" w:type="pct"/>
            <w:tcBorders>
              <w:top w:val="nil"/>
              <w:left w:val="single" w:sz="4" w:space="0" w:color="auto"/>
              <w:bottom w:val="single" w:sz="4" w:space="0" w:color="auto"/>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Parques Nacionales</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Infraestructura, equipamiento y formación de formadores y estudiantes</w:t>
            </w:r>
          </w:p>
        </w:tc>
        <w:tc>
          <w:tcPr>
            <w:tcW w:w="1666" w:type="pct"/>
            <w:tcBorders>
              <w:top w:val="nil"/>
              <w:left w:val="nil"/>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Integración TIC en escuelas rurales y áreas naturales protegidas</w:t>
            </w:r>
          </w:p>
        </w:tc>
      </w:tr>
    </w:tbl>
    <w:p w:rsidR="00FD3E56" w:rsidRDefault="00FD3E56" w:rsidP="00671C10">
      <w:pPr>
        <w:jc w:val="both"/>
        <w:rPr>
          <w:b/>
        </w:rPr>
      </w:pPr>
    </w:p>
    <w:p w:rsidR="00FD3E56" w:rsidRPr="0076345F" w:rsidRDefault="00CF32E2" w:rsidP="0076345F">
      <w:pPr>
        <w:pStyle w:val="Ttulo4"/>
      </w:pPr>
      <w:bookmarkStart w:id="32" w:name="_Toc304387589"/>
      <w:r>
        <w:t>6</w:t>
      </w:r>
      <w:r w:rsidR="00FD3E56" w:rsidRPr="0076345F">
        <w:t>.5.2. Bolivia</w:t>
      </w:r>
      <w:bookmarkEnd w:id="32"/>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486C6E" w:rsidTr="00486C6E">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Cisco</w:t>
            </w:r>
          </w:p>
        </w:tc>
      </w:tr>
      <w:tr w:rsidR="00FD3E56" w:rsidRPr="00486C6E" w:rsidTr="00486C6E">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2B31B2">
            <w:pPr>
              <w:rPr>
                <w:rFonts w:cs="Calibri"/>
                <w:color w:val="000000"/>
                <w:lang w:eastAsia="es-AR"/>
              </w:rPr>
            </w:pPr>
            <w:r w:rsidRPr="00486C6E">
              <w:rPr>
                <w:rFonts w:cs="Calibri"/>
                <w:color w:val="000000"/>
                <w:lang w:eastAsia="es-AR"/>
              </w:rPr>
              <w:t xml:space="preserve">Formación de </w:t>
            </w:r>
            <w:r>
              <w:rPr>
                <w:rFonts w:cs="Calibri"/>
                <w:color w:val="000000"/>
                <w:lang w:eastAsia="es-AR"/>
              </w:rPr>
              <w:t>e</w:t>
            </w:r>
            <w:r w:rsidRPr="00486C6E">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de nivel superior</w:t>
            </w:r>
          </w:p>
        </w:tc>
      </w:tr>
      <w:tr w:rsidR="00FD3E56" w:rsidRPr="00486C6E" w:rsidTr="00486C6E">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Microsoft</w:t>
            </w:r>
          </w:p>
        </w:tc>
      </w:tr>
      <w:tr w:rsidR="00FD3E56" w:rsidRPr="00486C6E" w:rsidTr="00486C6E">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300"/>
        </w:trPr>
        <w:tc>
          <w:tcPr>
            <w:tcW w:w="1667" w:type="pct"/>
            <w:tcBorders>
              <w:top w:val="nil"/>
              <w:left w:val="single" w:sz="4" w:space="0" w:color="auto"/>
              <w:bottom w:val="single" w:sz="4" w:space="0" w:color="auto"/>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Mi Primera Compu (programa estatal)</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7" w:type="pct"/>
            <w:tcBorders>
              <w:top w:val="nil"/>
              <w:left w:val="nil"/>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w:t>
            </w:r>
          </w:p>
        </w:tc>
      </w:tr>
    </w:tbl>
    <w:p w:rsidR="00FD3E56" w:rsidRDefault="00FD3E56" w:rsidP="00671C10">
      <w:pPr>
        <w:jc w:val="both"/>
        <w:rPr>
          <w:b/>
        </w:rPr>
      </w:pPr>
    </w:p>
    <w:p w:rsidR="00FD3E56" w:rsidRDefault="00CF32E2" w:rsidP="0076345F">
      <w:pPr>
        <w:pStyle w:val="Ttulo4"/>
      </w:pPr>
      <w:bookmarkStart w:id="33" w:name="_Toc304387590"/>
      <w:r>
        <w:t>6</w:t>
      </w:r>
      <w:r w:rsidR="00FD3E56">
        <w:t>.5.3. Brasil</w:t>
      </w:r>
      <w:bookmarkEnd w:id="33"/>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486C6E" w:rsidTr="00486C6E">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Cisco</w:t>
            </w:r>
          </w:p>
        </w:tc>
      </w:tr>
      <w:tr w:rsidR="00FD3E56" w:rsidRPr="00486C6E" w:rsidTr="007B1473">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6"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7B1473">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2B31B2">
            <w:pPr>
              <w:rPr>
                <w:rFonts w:cs="Calibri"/>
                <w:color w:val="000000"/>
                <w:lang w:eastAsia="es-AR"/>
              </w:rPr>
            </w:pPr>
            <w:r w:rsidRPr="00486C6E">
              <w:rPr>
                <w:rFonts w:cs="Calibri"/>
                <w:color w:val="000000"/>
                <w:lang w:eastAsia="es-AR"/>
              </w:rPr>
              <w:t xml:space="preserve">Formación de </w:t>
            </w:r>
            <w:r>
              <w:rPr>
                <w:rFonts w:cs="Calibri"/>
                <w:color w:val="000000"/>
                <w:lang w:eastAsia="es-AR"/>
              </w:rPr>
              <w:t>e</w:t>
            </w:r>
            <w:r w:rsidRPr="00486C6E">
              <w:rPr>
                <w:rFonts w:cs="Calibri"/>
                <w:color w:val="000000"/>
                <w:lang w:eastAsia="es-AR"/>
              </w:rPr>
              <w:t>studiantes</w:t>
            </w:r>
          </w:p>
        </w:tc>
        <w:tc>
          <w:tcPr>
            <w:tcW w:w="1666"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de nivel superior</w:t>
            </w:r>
          </w:p>
        </w:tc>
      </w:tr>
      <w:tr w:rsidR="00FD3E56" w:rsidRPr="00486C6E" w:rsidTr="007B1473">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6"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Intel</w:t>
            </w:r>
          </w:p>
        </w:tc>
      </w:tr>
      <w:tr w:rsidR="00FD3E56" w:rsidRPr="00486C6E" w:rsidTr="007B1473">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6" w:type="pct"/>
            <w:tcBorders>
              <w:top w:val="single" w:sz="4" w:space="0" w:color="auto"/>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7B1473">
        <w:trPr>
          <w:trHeight w:val="3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Intel Aprender</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single" w:sz="4" w:space="0" w:color="auto"/>
              <w:left w:val="nil"/>
              <w:bottom w:val="nil"/>
              <w:right w:val="single" w:sz="4" w:space="0" w:color="auto"/>
            </w:tcBorders>
            <w:shd w:val="clear" w:color="000000" w:fill="CCCCFF"/>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w:t>
            </w:r>
          </w:p>
        </w:tc>
      </w:tr>
      <w:tr w:rsidR="00FD3E56" w:rsidRPr="00486C6E" w:rsidTr="007B1473">
        <w:trPr>
          <w:trHeight w:val="3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Intel Educar</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6"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w:t>
            </w:r>
          </w:p>
        </w:tc>
      </w:tr>
      <w:tr w:rsidR="00FD3E56" w:rsidRPr="00486C6E" w:rsidTr="007B1473">
        <w:trPr>
          <w:trHeight w:val="6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Educación Superior Universidaria</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6"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de nivel superior</w:t>
            </w:r>
          </w:p>
        </w:tc>
      </w:tr>
      <w:tr w:rsidR="00FD3E56" w:rsidRPr="00486C6E" w:rsidTr="007B1473">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Feria Intel ISEF</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6"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 xml:space="preserve">Feria internacional de ciencias para estudiantes de colegios secundarios. </w:t>
            </w:r>
          </w:p>
        </w:tc>
      </w:tr>
      <w:tr w:rsidR="00FD3E56" w:rsidRPr="00486C6E" w:rsidTr="007B1473">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6"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Microsoft</w:t>
            </w:r>
          </w:p>
        </w:tc>
      </w:tr>
      <w:tr w:rsidR="00FD3E56" w:rsidRPr="00486C6E" w:rsidTr="007B1473">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6" w:type="pct"/>
            <w:tcBorders>
              <w:top w:val="single" w:sz="4" w:space="0" w:color="auto"/>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7B1473">
        <w:trPr>
          <w:trHeight w:val="6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Alumno Monitor</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 y formadores</w:t>
            </w:r>
          </w:p>
        </w:tc>
        <w:tc>
          <w:tcPr>
            <w:tcW w:w="1666"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y docentes en conceptos básicos TIC</w:t>
            </w:r>
          </w:p>
        </w:tc>
      </w:tr>
      <w:tr w:rsidR="00FD3E56" w:rsidRPr="00486C6E" w:rsidTr="007B1473">
        <w:trPr>
          <w:trHeight w:val="6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Desafío Digital</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6"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en el desarrollo de software (programación)</w:t>
            </w:r>
          </w:p>
        </w:tc>
      </w:tr>
      <w:tr w:rsidR="00FD3E56" w:rsidRPr="00486C6E" w:rsidTr="007B1473">
        <w:trPr>
          <w:trHeight w:val="6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Pilares de la Educación Digital</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 en conceptos básicos TIC</w:t>
            </w:r>
          </w:p>
        </w:tc>
      </w:tr>
      <w:tr w:rsidR="00FD3E56" w:rsidRPr="00486C6E" w:rsidTr="007B1473">
        <w:trPr>
          <w:trHeight w:val="6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Entre Pares</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 multiplicadores</w:t>
            </w:r>
          </w:p>
        </w:tc>
      </w:tr>
      <w:tr w:rsidR="00FD3E56" w:rsidRPr="00486C6E" w:rsidTr="007B1473">
        <w:trPr>
          <w:trHeight w:val="3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 xml:space="preserve">Gestión Escolar y Tecnología </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directores</w:t>
            </w:r>
          </w:p>
        </w:tc>
      </w:tr>
    </w:tbl>
    <w:p w:rsidR="007B1473" w:rsidRDefault="007B1473">
      <w:r>
        <w:br w:type="page"/>
      </w:r>
    </w:p>
    <w:tbl>
      <w:tblPr>
        <w:tblW w:w="5000" w:type="pct"/>
        <w:tblCellMar>
          <w:left w:w="70" w:type="dxa"/>
          <w:right w:w="70" w:type="dxa"/>
        </w:tblCellMar>
        <w:tblLook w:val="00A0"/>
      </w:tblPr>
      <w:tblGrid>
        <w:gridCol w:w="3007"/>
        <w:gridCol w:w="3007"/>
        <w:gridCol w:w="3005"/>
      </w:tblGrid>
      <w:tr w:rsidR="00FD3E56" w:rsidRPr="00486C6E" w:rsidTr="007B1473">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6"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Telefónica</w:t>
            </w:r>
          </w:p>
        </w:tc>
      </w:tr>
      <w:tr w:rsidR="00FD3E56" w:rsidRPr="00486C6E" w:rsidTr="007B1473">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6"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7B1473">
        <w:trPr>
          <w:trHeight w:val="9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 xml:space="preserve">Mi Tierra </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Contenidos y herramientas educativas; Formación de formadores</w:t>
            </w:r>
          </w:p>
        </w:tc>
        <w:tc>
          <w:tcPr>
            <w:tcW w:w="1666"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Comunidad virtual que trabaja proyectos para mejorar las condiciones de vida de la comunidad</w:t>
            </w:r>
          </w:p>
        </w:tc>
      </w:tr>
      <w:tr w:rsidR="00FD3E56" w:rsidRPr="00486C6E" w:rsidTr="007B1473">
        <w:trPr>
          <w:trHeight w:val="9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Aulas Fundación Telefónica</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Infraestructura, equipamiento; contenidos educativos y formación de formadores</w:t>
            </w:r>
          </w:p>
        </w:tc>
        <w:tc>
          <w:tcPr>
            <w:tcW w:w="1666"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Educación para niños (Proniño)</w:t>
            </w:r>
          </w:p>
        </w:tc>
      </w:tr>
    </w:tbl>
    <w:p w:rsidR="00FD3E56" w:rsidRDefault="00FD3E56" w:rsidP="00671C10">
      <w:pPr>
        <w:jc w:val="both"/>
        <w:rPr>
          <w:b/>
        </w:rPr>
      </w:pPr>
    </w:p>
    <w:p w:rsidR="00FD3E56" w:rsidRDefault="00CF32E2" w:rsidP="0076345F">
      <w:pPr>
        <w:pStyle w:val="Ttulo4"/>
      </w:pPr>
      <w:bookmarkStart w:id="34" w:name="_Toc304387591"/>
      <w:r>
        <w:t>6</w:t>
      </w:r>
      <w:r w:rsidR="00FD3E56">
        <w:t>.5.4. Chile</w:t>
      </w:r>
      <w:bookmarkEnd w:id="34"/>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486C6E" w:rsidTr="00486C6E">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Cisco</w:t>
            </w:r>
          </w:p>
        </w:tc>
      </w:tr>
      <w:tr w:rsidR="00FD3E56" w:rsidRPr="00486C6E" w:rsidTr="00486C6E">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2B31B2">
            <w:pPr>
              <w:rPr>
                <w:rFonts w:cs="Calibri"/>
                <w:color w:val="000000"/>
                <w:lang w:eastAsia="es-AR"/>
              </w:rPr>
            </w:pPr>
            <w:r w:rsidRPr="00486C6E">
              <w:rPr>
                <w:rFonts w:cs="Calibri"/>
                <w:color w:val="000000"/>
                <w:lang w:eastAsia="es-AR"/>
              </w:rPr>
              <w:t xml:space="preserve">Formación de </w:t>
            </w:r>
            <w:r>
              <w:rPr>
                <w:rFonts w:cs="Calibri"/>
                <w:color w:val="000000"/>
                <w:lang w:eastAsia="es-AR"/>
              </w:rPr>
              <w:t>e</w:t>
            </w:r>
            <w:r w:rsidRPr="00486C6E">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de nivel superior</w:t>
            </w:r>
          </w:p>
        </w:tc>
      </w:tr>
      <w:tr w:rsidR="00FD3E56" w:rsidRPr="00486C6E" w:rsidTr="00486C6E">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Intel</w:t>
            </w:r>
          </w:p>
        </w:tc>
      </w:tr>
      <w:tr w:rsidR="00FD3E56" w:rsidRPr="00486C6E" w:rsidTr="00486C6E">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3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Intel Aprender</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7" w:type="pct"/>
            <w:tcBorders>
              <w:top w:val="single" w:sz="4" w:space="0" w:color="auto"/>
              <w:left w:val="nil"/>
              <w:bottom w:val="nil"/>
              <w:right w:val="single" w:sz="4" w:space="0" w:color="auto"/>
            </w:tcBorders>
            <w:shd w:val="clear" w:color="000000" w:fill="CCCCFF"/>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w:t>
            </w:r>
          </w:p>
        </w:tc>
      </w:tr>
      <w:tr w:rsidR="00FD3E56" w:rsidRPr="00486C6E" w:rsidTr="00486C6E">
        <w:trPr>
          <w:trHeight w:val="3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Intel Educar</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7"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w:t>
            </w:r>
          </w:p>
        </w:tc>
      </w:tr>
      <w:tr w:rsidR="00FD3E56" w:rsidRPr="00486C6E" w:rsidTr="00486C6E">
        <w:trPr>
          <w:trHeight w:val="6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Educación Superior Universitaria</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7"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de nivel superior</w:t>
            </w:r>
          </w:p>
        </w:tc>
      </w:tr>
      <w:tr w:rsidR="00FD3E56" w:rsidRPr="00486C6E" w:rsidTr="00486C6E">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Feria Intel ISEF</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7"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 xml:space="preserve">Feria internacional de ciencias para estudiantes de colegios secundarios. </w:t>
            </w:r>
          </w:p>
        </w:tc>
      </w:tr>
      <w:tr w:rsidR="00FD3E56" w:rsidRPr="00486C6E" w:rsidTr="00486C6E">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noWrap/>
            <w:vAlign w:val="bottom"/>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Microsoft</w:t>
            </w:r>
          </w:p>
        </w:tc>
      </w:tr>
      <w:tr w:rsidR="00FD3E56" w:rsidRPr="00486C6E" w:rsidTr="00486C6E">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6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Profesores Innovadores</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Contenidos y herramientas educativas; Formación de formadores</w:t>
            </w:r>
          </w:p>
        </w:tc>
        <w:tc>
          <w:tcPr>
            <w:tcW w:w="1667"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Red social y capacitación de docentes.</w:t>
            </w:r>
          </w:p>
        </w:tc>
      </w:tr>
      <w:tr w:rsidR="00FD3E56" w:rsidRPr="00486C6E" w:rsidTr="00486C6E">
        <w:trPr>
          <w:trHeight w:val="3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Estudiantes Innovadores</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7"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w:t>
            </w:r>
          </w:p>
        </w:tc>
      </w:tr>
      <w:tr w:rsidR="00FD3E56" w:rsidRPr="00486C6E" w:rsidTr="00486C6E">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Escuelas Innovadoras</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Contenidos y herramientas educativas</w:t>
            </w:r>
          </w:p>
        </w:tc>
        <w:tc>
          <w:tcPr>
            <w:tcW w:w="1667"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Provisión de herramientas, recursos y modelos educativos</w:t>
            </w:r>
          </w:p>
        </w:tc>
      </w:tr>
      <w:tr w:rsidR="00FD3E56" w:rsidRPr="00486C6E" w:rsidTr="00486C6E">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Telefónica</w:t>
            </w:r>
          </w:p>
        </w:tc>
      </w:tr>
      <w:tr w:rsidR="00FD3E56" w:rsidRPr="00486C6E" w:rsidTr="00486C6E">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6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Digital</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7"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para docentes y directores</w:t>
            </w:r>
          </w:p>
        </w:tc>
      </w:tr>
      <w:tr w:rsidR="00FD3E56" w:rsidRPr="00486C6E" w:rsidTr="00486C6E">
        <w:trPr>
          <w:trHeight w:val="900"/>
        </w:trPr>
        <w:tc>
          <w:tcPr>
            <w:tcW w:w="1667" w:type="pct"/>
            <w:tcBorders>
              <w:top w:val="single" w:sz="4" w:space="0" w:color="auto"/>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Aulas Fundación Telefónica</w:t>
            </w:r>
          </w:p>
        </w:tc>
        <w:tc>
          <w:tcPr>
            <w:tcW w:w="1667" w:type="pct"/>
            <w:tcBorders>
              <w:top w:val="single" w:sz="4" w:space="0" w:color="auto"/>
              <w:left w:val="single" w:sz="4" w:space="0" w:color="auto"/>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Infraestructura, equipamiento; contenidos educativos y formación de formadores</w:t>
            </w:r>
          </w:p>
        </w:tc>
        <w:tc>
          <w:tcPr>
            <w:tcW w:w="1667" w:type="pct"/>
            <w:tcBorders>
              <w:top w:val="single" w:sz="4" w:space="0" w:color="auto"/>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Educación para niños (Proniño)</w:t>
            </w:r>
          </w:p>
        </w:tc>
      </w:tr>
    </w:tbl>
    <w:p w:rsidR="00FD3E56" w:rsidRDefault="00FD3E56" w:rsidP="00671C10">
      <w:pPr>
        <w:jc w:val="both"/>
        <w:rPr>
          <w:b/>
        </w:rPr>
      </w:pPr>
    </w:p>
    <w:p w:rsidR="007B1473" w:rsidRDefault="007B1473">
      <w:pPr>
        <w:rPr>
          <w:rFonts w:eastAsia="Times New Roman"/>
          <w:b/>
          <w:bCs/>
          <w:iCs/>
        </w:rPr>
      </w:pPr>
      <w:r>
        <w:br w:type="page"/>
      </w:r>
    </w:p>
    <w:p w:rsidR="00FD3E56" w:rsidRDefault="00CF32E2" w:rsidP="0076345F">
      <w:pPr>
        <w:pStyle w:val="Ttulo4"/>
      </w:pPr>
      <w:bookmarkStart w:id="35" w:name="_Toc304387592"/>
      <w:r>
        <w:lastRenderedPageBreak/>
        <w:t>6</w:t>
      </w:r>
      <w:r w:rsidR="00FD3E56">
        <w:t>.5.5. Colombia</w:t>
      </w:r>
      <w:bookmarkEnd w:id="35"/>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486C6E" w:rsidTr="00486C6E">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Cisco</w:t>
            </w:r>
          </w:p>
        </w:tc>
      </w:tr>
      <w:tr w:rsidR="00FD3E56" w:rsidRPr="00486C6E" w:rsidTr="00486C6E">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2B31B2">
            <w:pPr>
              <w:rPr>
                <w:rFonts w:cs="Calibri"/>
                <w:color w:val="000000"/>
                <w:lang w:eastAsia="es-AR"/>
              </w:rPr>
            </w:pPr>
            <w:r w:rsidRPr="00486C6E">
              <w:rPr>
                <w:rFonts w:cs="Calibri"/>
                <w:color w:val="000000"/>
                <w:lang w:eastAsia="es-AR"/>
              </w:rPr>
              <w:t xml:space="preserve">Formación de </w:t>
            </w:r>
            <w:r>
              <w:rPr>
                <w:rFonts w:cs="Calibri"/>
                <w:color w:val="000000"/>
                <w:lang w:eastAsia="es-AR"/>
              </w:rPr>
              <w:t>e</w:t>
            </w:r>
            <w:r w:rsidRPr="00486C6E">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de nivel superior</w:t>
            </w:r>
          </w:p>
        </w:tc>
      </w:tr>
      <w:tr w:rsidR="00FD3E56" w:rsidRPr="00486C6E" w:rsidTr="00486C6E">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Intel</w:t>
            </w:r>
          </w:p>
        </w:tc>
      </w:tr>
      <w:tr w:rsidR="00FD3E56" w:rsidRPr="00486C6E" w:rsidTr="00486C6E">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3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Intel Educar</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7"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w:t>
            </w:r>
          </w:p>
        </w:tc>
      </w:tr>
      <w:tr w:rsidR="00FD3E56" w:rsidRPr="00486C6E" w:rsidTr="00486C6E">
        <w:trPr>
          <w:trHeight w:val="6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Educación Superior Universitaria</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7"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de nivel superior</w:t>
            </w:r>
          </w:p>
        </w:tc>
      </w:tr>
      <w:tr w:rsidR="00FD3E56" w:rsidRPr="00486C6E" w:rsidTr="00486C6E">
        <w:trPr>
          <w:trHeight w:val="600"/>
        </w:trPr>
        <w:tc>
          <w:tcPr>
            <w:tcW w:w="1667" w:type="pct"/>
            <w:tcBorders>
              <w:top w:val="nil"/>
              <w:left w:val="single" w:sz="4" w:space="0" w:color="auto"/>
              <w:bottom w:val="single" w:sz="4" w:space="0" w:color="auto"/>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Feria Intel ISEF</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7" w:type="pct"/>
            <w:tcBorders>
              <w:top w:val="nil"/>
              <w:left w:val="nil"/>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 xml:space="preserve">Feria internacional de ciencias para estudiantes de colegios secundarios. </w:t>
            </w:r>
          </w:p>
        </w:tc>
      </w:tr>
      <w:tr w:rsidR="00FD3E56" w:rsidRPr="00486C6E" w:rsidTr="00486C6E">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Microsoft</w:t>
            </w:r>
          </w:p>
        </w:tc>
      </w:tr>
      <w:tr w:rsidR="00FD3E56" w:rsidRPr="00486C6E" w:rsidTr="00486C6E">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6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Entre Pares</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7"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 multiplicadores</w:t>
            </w:r>
          </w:p>
        </w:tc>
      </w:tr>
      <w:tr w:rsidR="00FD3E56" w:rsidRPr="00486C6E" w:rsidTr="00486C6E">
        <w:trPr>
          <w:trHeight w:val="6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A que te cojo ratón (programa estatal)</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7"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 en conceptos básicos TIC</w:t>
            </w:r>
          </w:p>
        </w:tc>
      </w:tr>
      <w:tr w:rsidR="00FD3E56" w:rsidRPr="00486C6E" w:rsidTr="00486C6E">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 xml:space="preserve">Curso Básico de Soporte Técnico </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7"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en resolución de problemas básicos</w:t>
            </w:r>
          </w:p>
        </w:tc>
      </w:tr>
      <w:tr w:rsidR="00FD3E56" w:rsidRPr="00486C6E" w:rsidTr="00486C6E">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Telefónica</w:t>
            </w:r>
          </w:p>
        </w:tc>
      </w:tr>
      <w:tr w:rsidR="00FD3E56" w:rsidRPr="00486C6E" w:rsidTr="00486C6E">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9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Aulas Hospitalarias</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Infraestructura, equipamiento y formación de formadores.</w:t>
            </w:r>
          </w:p>
        </w:tc>
        <w:tc>
          <w:tcPr>
            <w:tcW w:w="1667"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proceso de escolarización informal, flexible, que consiste en acompañar emocionalmente a los jóvenes</w:t>
            </w:r>
          </w:p>
        </w:tc>
      </w:tr>
      <w:tr w:rsidR="00FD3E56" w:rsidRPr="00486C6E" w:rsidTr="00486C6E">
        <w:trPr>
          <w:trHeight w:val="9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Medición de Impacto de las TIC en las Aulas Fundación Telefónica</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Investigación</w:t>
            </w:r>
          </w:p>
        </w:tc>
        <w:tc>
          <w:tcPr>
            <w:tcW w:w="1667"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Cuestionario en el uso de TIC en la educación que es respondido por los educadores</w:t>
            </w:r>
          </w:p>
        </w:tc>
      </w:tr>
      <w:tr w:rsidR="00FD3E56" w:rsidRPr="00486C6E" w:rsidTr="00486C6E">
        <w:trPr>
          <w:trHeight w:val="900"/>
        </w:trPr>
        <w:tc>
          <w:tcPr>
            <w:tcW w:w="1667" w:type="pct"/>
            <w:tcBorders>
              <w:top w:val="single" w:sz="4" w:space="0" w:color="auto"/>
              <w:left w:val="single" w:sz="4" w:space="0" w:color="auto"/>
              <w:bottom w:val="single" w:sz="4" w:space="0" w:color="auto"/>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Aulas Fundación Telefónica</w:t>
            </w:r>
          </w:p>
        </w:tc>
        <w:tc>
          <w:tcPr>
            <w:tcW w:w="1667" w:type="pct"/>
            <w:tcBorders>
              <w:top w:val="single" w:sz="4" w:space="0" w:color="auto"/>
              <w:left w:val="single" w:sz="4" w:space="0" w:color="auto"/>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Infraestructura, equipamiento; contenidos educativos y formación de formadores</w:t>
            </w:r>
          </w:p>
        </w:tc>
        <w:tc>
          <w:tcPr>
            <w:tcW w:w="1667" w:type="pct"/>
            <w:tcBorders>
              <w:top w:val="single" w:sz="4" w:space="0" w:color="auto"/>
              <w:left w:val="nil"/>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Educación para niños (Proniño)</w:t>
            </w:r>
          </w:p>
        </w:tc>
      </w:tr>
    </w:tbl>
    <w:p w:rsidR="00FD3E56" w:rsidRDefault="00FD3E56" w:rsidP="00671C10">
      <w:pPr>
        <w:jc w:val="both"/>
        <w:rPr>
          <w:b/>
        </w:rPr>
      </w:pPr>
    </w:p>
    <w:p w:rsidR="007B1473" w:rsidRDefault="007B1473">
      <w:pPr>
        <w:rPr>
          <w:rFonts w:eastAsia="Times New Roman"/>
          <w:b/>
          <w:bCs/>
          <w:iCs/>
        </w:rPr>
      </w:pPr>
      <w:r>
        <w:br w:type="page"/>
      </w:r>
    </w:p>
    <w:p w:rsidR="00FD3E56" w:rsidRDefault="00CF32E2" w:rsidP="0076345F">
      <w:pPr>
        <w:pStyle w:val="Ttulo4"/>
      </w:pPr>
      <w:bookmarkStart w:id="36" w:name="_Toc304387593"/>
      <w:r>
        <w:lastRenderedPageBreak/>
        <w:t>6</w:t>
      </w:r>
      <w:r w:rsidR="00FD3E56">
        <w:t>.5.6. Costa Rica</w:t>
      </w:r>
      <w:bookmarkEnd w:id="36"/>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486C6E" w:rsidTr="00486C6E">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Cisco</w:t>
            </w:r>
          </w:p>
        </w:tc>
      </w:tr>
      <w:tr w:rsidR="00FD3E56" w:rsidRPr="00486C6E" w:rsidTr="00486C6E">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2B31B2">
            <w:pPr>
              <w:rPr>
                <w:rFonts w:cs="Calibri"/>
                <w:color w:val="000000"/>
                <w:lang w:eastAsia="es-AR"/>
              </w:rPr>
            </w:pPr>
            <w:r w:rsidRPr="00486C6E">
              <w:rPr>
                <w:rFonts w:cs="Calibri"/>
                <w:color w:val="000000"/>
                <w:lang w:eastAsia="es-AR"/>
              </w:rPr>
              <w:t xml:space="preserve">Formación de </w:t>
            </w:r>
            <w:r>
              <w:rPr>
                <w:rFonts w:cs="Calibri"/>
                <w:color w:val="000000"/>
                <w:lang w:eastAsia="es-AR"/>
              </w:rPr>
              <w:t>e</w:t>
            </w:r>
            <w:r w:rsidRPr="00486C6E">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de nivel superior</w:t>
            </w:r>
          </w:p>
        </w:tc>
      </w:tr>
      <w:tr w:rsidR="00FD3E56" w:rsidRPr="00486C6E" w:rsidTr="00486C6E">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Microsoft</w:t>
            </w:r>
          </w:p>
        </w:tc>
      </w:tr>
      <w:tr w:rsidR="00FD3E56" w:rsidRPr="00486C6E" w:rsidTr="00486C6E">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9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Educatico (programa estatal)</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Contenidos y herramientas educativas</w:t>
            </w:r>
          </w:p>
        </w:tc>
        <w:tc>
          <w:tcPr>
            <w:tcW w:w="1667"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El portal contiene recursos educativos de Microsoft para docentes y estudiantes</w:t>
            </w:r>
          </w:p>
        </w:tc>
      </w:tr>
      <w:tr w:rsidR="00FD3E56" w:rsidRPr="00486C6E" w:rsidTr="00486C6E">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Entre Pares</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7"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 multiplicadores</w:t>
            </w:r>
          </w:p>
        </w:tc>
      </w:tr>
    </w:tbl>
    <w:p w:rsidR="00FD3E56" w:rsidRDefault="00FD3E56" w:rsidP="00671C10">
      <w:pPr>
        <w:jc w:val="both"/>
        <w:rPr>
          <w:b/>
        </w:rPr>
      </w:pPr>
    </w:p>
    <w:p w:rsidR="00FD3E56" w:rsidRDefault="00CF32E2" w:rsidP="0076345F">
      <w:pPr>
        <w:pStyle w:val="Ttulo4"/>
      </w:pPr>
      <w:bookmarkStart w:id="37" w:name="_Toc304387594"/>
      <w:r>
        <w:t>6</w:t>
      </w:r>
      <w:r w:rsidR="00FD3E56">
        <w:t>.5.7. Ecuador</w:t>
      </w:r>
      <w:bookmarkEnd w:id="37"/>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486C6E" w:rsidTr="00486C6E">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Cisco</w:t>
            </w:r>
          </w:p>
        </w:tc>
      </w:tr>
      <w:tr w:rsidR="00FD3E56" w:rsidRPr="00486C6E" w:rsidTr="00486C6E">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2B31B2">
            <w:pPr>
              <w:rPr>
                <w:rFonts w:cs="Calibri"/>
                <w:color w:val="000000"/>
                <w:lang w:eastAsia="es-AR"/>
              </w:rPr>
            </w:pPr>
            <w:r w:rsidRPr="00486C6E">
              <w:rPr>
                <w:rFonts w:cs="Calibri"/>
                <w:color w:val="000000"/>
                <w:lang w:eastAsia="es-AR"/>
              </w:rPr>
              <w:t xml:space="preserve">Formación de </w:t>
            </w:r>
            <w:r>
              <w:rPr>
                <w:rFonts w:cs="Calibri"/>
                <w:color w:val="000000"/>
                <w:lang w:eastAsia="es-AR"/>
              </w:rPr>
              <w:t>e</w:t>
            </w:r>
            <w:r w:rsidRPr="00486C6E">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de nivel superior</w:t>
            </w:r>
          </w:p>
        </w:tc>
      </w:tr>
      <w:tr w:rsidR="00FD3E56" w:rsidRPr="00486C6E" w:rsidTr="00486C6E">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nil"/>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Microsoft</w:t>
            </w:r>
          </w:p>
        </w:tc>
      </w:tr>
      <w:tr w:rsidR="00FD3E56" w:rsidRPr="00486C6E" w:rsidTr="00486C6E">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3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 xml:space="preserve">Capacitación Docentes en Formación </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7"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futuros docentes</w:t>
            </w:r>
          </w:p>
        </w:tc>
      </w:tr>
      <w:tr w:rsidR="00FD3E56" w:rsidRPr="00486C6E" w:rsidTr="00486C6E">
        <w:trPr>
          <w:trHeight w:val="600"/>
        </w:trPr>
        <w:tc>
          <w:tcPr>
            <w:tcW w:w="1667" w:type="pct"/>
            <w:tcBorders>
              <w:top w:val="nil"/>
              <w:left w:val="single" w:sz="4" w:space="0" w:color="auto"/>
              <w:bottom w:val="single" w:sz="4" w:space="0" w:color="auto"/>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7" w:type="pct"/>
            <w:tcBorders>
              <w:top w:val="nil"/>
              <w:left w:val="nil"/>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 multiplicadores</w:t>
            </w:r>
          </w:p>
        </w:tc>
      </w:tr>
      <w:tr w:rsidR="00FD3E56" w:rsidRPr="00486C6E" w:rsidTr="00486C6E">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Telefónica</w:t>
            </w:r>
          </w:p>
        </w:tc>
      </w:tr>
      <w:tr w:rsidR="00FD3E56" w:rsidRPr="00486C6E" w:rsidTr="00486C6E">
        <w:trPr>
          <w:trHeight w:val="300"/>
        </w:trPr>
        <w:tc>
          <w:tcPr>
            <w:tcW w:w="1667" w:type="pct"/>
            <w:tcBorders>
              <w:top w:val="nil"/>
              <w:left w:val="single" w:sz="4" w:space="0" w:color="auto"/>
              <w:bottom w:val="single" w:sz="4" w:space="0" w:color="auto"/>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single" w:sz="4" w:space="0" w:color="auto"/>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nil"/>
              <w:left w:val="nil"/>
              <w:bottom w:val="single" w:sz="4" w:space="0" w:color="auto"/>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9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Aulas Fundación Telefónica</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Infraestructura, equipamiento; contenidos educativos y formación de formadores</w:t>
            </w:r>
          </w:p>
        </w:tc>
        <w:tc>
          <w:tcPr>
            <w:tcW w:w="1667"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Educación para niños (Proniño)</w:t>
            </w:r>
          </w:p>
        </w:tc>
      </w:tr>
    </w:tbl>
    <w:p w:rsidR="00FD3E56" w:rsidRDefault="00FD3E56" w:rsidP="00671C10">
      <w:pPr>
        <w:jc w:val="both"/>
        <w:rPr>
          <w:b/>
        </w:rPr>
      </w:pPr>
    </w:p>
    <w:p w:rsidR="007B1473" w:rsidRDefault="007B1473">
      <w:pPr>
        <w:rPr>
          <w:rFonts w:eastAsia="Times New Roman"/>
          <w:b/>
          <w:bCs/>
          <w:iCs/>
        </w:rPr>
      </w:pPr>
      <w:r>
        <w:br w:type="page"/>
      </w:r>
    </w:p>
    <w:p w:rsidR="00FD3E56" w:rsidRDefault="00CF32E2" w:rsidP="0076345F">
      <w:pPr>
        <w:pStyle w:val="Ttulo4"/>
      </w:pPr>
      <w:bookmarkStart w:id="38" w:name="_Toc304387595"/>
      <w:r>
        <w:lastRenderedPageBreak/>
        <w:t>6</w:t>
      </w:r>
      <w:r w:rsidR="00FD3E56">
        <w:t>.5.8. El Salvador</w:t>
      </w:r>
      <w:bookmarkEnd w:id="38"/>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486C6E" w:rsidTr="00486C6E">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Cisco</w:t>
            </w:r>
          </w:p>
        </w:tc>
      </w:tr>
      <w:tr w:rsidR="00FD3E56" w:rsidRPr="00486C6E" w:rsidTr="00486C6E">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486C6E">
            <w:pPr>
              <w:rPr>
                <w:rFonts w:cs="Calibri"/>
                <w:color w:val="000000"/>
                <w:lang w:eastAsia="es-AR"/>
              </w:rPr>
            </w:pPr>
            <w:r>
              <w:rPr>
                <w:rFonts w:cs="Calibri"/>
                <w:color w:val="000000"/>
                <w:lang w:eastAsia="es-AR"/>
              </w:rPr>
              <w:t>Formación de e</w:t>
            </w:r>
            <w:r w:rsidRPr="00486C6E">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de nivel superior</w:t>
            </w:r>
          </w:p>
        </w:tc>
      </w:tr>
      <w:tr w:rsidR="00FD3E56" w:rsidRPr="00486C6E" w:rsidTr="00486C6E">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Microsoft</w:t>
            </w:r>
          </w:p>
        </w:tc>
      </w:tr>
      <w:tr w:rsidR="00FD3E56" w:rsidRPr="00486C6E" w:rsidTr="00486C6E">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9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Mi Portal (programa estatal)</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Contenidos y herramientas educativas</w:t>
            </w:r>
          </w:p>
        </w:tc>
        <w:tc>
          <w:tcPr>
            <w:tcW w:w="1667"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El portal contiene recursos educativos de Microsoft para docentes y estudiantes</w:t>
            </w:r>
          </w:p>
        </w:tc>
      </w:tr>
      <w:tr w:rsidR="00FD3E56" w:rsidRPr="00486C6E" w:rsidTr="00486C6E">
        <w:trPr>
          <w:trHeight w:val="9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Robótica Educativa</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Contenidos y herramientas educativas; Formación de formadores</w:t>
            </w:r>
          </w:p>
        </w:tc>
        <w:tc>
          <w:tcPr>
            <w:tcW w:w="1667"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Implementación de laboratorios, desarrollo de un currículo educativo y entrenamiento a docentes en robótica</w:t>
            </w:r>
          </w:p>
        </w:tc>
      </w:tr>
      <w:tr w:rsidR="00FD3E56" w:rsidRPr="00486C6E" w:rsidTr="00486C6E">
        <w:trPr>
          <w:trHeight w:val="6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Grado Digital (programa estatal)</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 y estudiantes.</w:t>
            </w:r>
          </w:p>
        </w:tc>
        <w:tc>
          <w:tcPr>
            <w:tcW w:w="1667"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 y alumnos</w:t>
            </w:r>
          </w:p>
        </w:tc>
      </w:tr>
      <w:tr w:rsidR="00FD3E56" w:rsidRPr="00486C6E" w:rsidTr="00486C6E">
        <w:trPr>
          <w:trHeight w:val="6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Educación Media TIC (programa estatal)</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Contenidos y herramientas educativas</w:t>
            </w:r>
          </w:p>
        </w:tc>
        <w:tc>
          <w:tcPr>
            <w:tcW w:w="1667"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Estandarización de contenidos educativos del área de ofimática</w:t>
            </w:r>
          </w:p>
        </w:tc>
      </w:tr>
      <w:tr w:rsidR="00FD3E56" w:rsidRPr="00486C6E" w:rsidTr="00486C6E">
        <w:trPr>
          <w:trHeight w:val="600"/>
        </w:trPr>
        <w:tc>
          <w:tcPr>
            <w:tcW w:w="1667" w:type="pct"/>
            <w:tcBorders>
              <w:top w:val="nil"/>
              <w:left w:val="single" w:sz="4" w:space="0" w:color="auto"/>
              <w:bottom w:val="single" w:sz="4" w:space="0" w:color="auto"/>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Docentes Innovadores</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7" w:type="pct"/>
            <w:tcBorders>
              <w:top w:val="nil"/>
              <w:left w:val="nil"/>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Engloba todos los cursos TIC que desarrolla la compañía</w:t>
            </w:r>
          </w:p>
        </w:tc>
      </w:tr>
      <w:tr w:rsidR="00FD3E56" w:rsidRPr="00486C6E" w:rsidTr="00486C6E">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Telefónica</w:t>
            </w:r>
          </w:p>
        </w:tc>
      </w:tr>
      <w:tr w:rsidR="00FD3E56" w:rsidRPr="00486C6E" w:rsidTr="00486C6E">
        <w:trPr>
          <w:trHeight w:val="300"/>
        </w:trPr>
        <w:tc>
          <w:tcPr>
            <w:tcW w:w="1667" w:type="pct"/>
            <w:tcBorders>
              <w:top w:val="nil"/>
              <w:left w:val="single" w:sz="4" w:space="0" w:color="auto"/>
              <w:bottom w:val="single" w:sz="4" w:space="0" w:color="auto"/>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single" w:sz="4" w:space="0" w:color="auto"/>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7" w:type="pct"/>
            <w:tcBorders>
              <w:top w:val="nil"/>
              <w:left w:val="nil"/>
              <w:bottom w:val="single" w:sz="4" w:space="0" w:color="auto"/>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486C6E">
        <w:trPr>
          <w:trHeight w:val="900"/>
        </w:trPr>
        <w:tc>
          <w:tcPr>
            <w:tcW w:w="1667" w:type="pct"/>
            <w:tcBorders>
              <w:top w:val="nil"/>
              <w:left w:val="single" w:sz="4" w:space="0" w:color="auto"/>
              <w:bottom w:val="single" w:sz="4" w:space="0" w:color="auto"/>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Aulas Fundación Telefónica</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Infraestructura, equipamiento; contenidos educativos y formación de formadores</w:t>
            </w:r>
          </w:p>
        </w:tc>
        <w:tc>
          <w:tcPr>
            <w:tcW w:w="1667" w:type="pct"/>
            <w:tcBorders>
              <w:top w:val="nil"/>
              <w:left w:val="nil"/>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Educación para niños (Proniño)</w:t>
            </w:r>
          </w:p>
        </w:tc>
      </w:tr>
    </w:tbl>
    <w:p w:rsidR="00FD3E56" w:rsidRDefault="00FD3E56" w:rsidP="00671C10">
      <w:pPr>
        <w:jc w:val="both"/>
        <w:rPr>
          <w:b/>
        </w:rPr>
      </w:pPr>
    </w:p>
    <w:p w:rsidR="00FD3E56" w:rsidRDefault="00CF32E2" w:rsidP="0076345F">
      <w:pPr>
        <w:pStyle w:val="Ttulo4"/>
      </w:pPr>
      <w:bookmarkStart w:id="39" w:name="_Toc304387596"/>
      <w:r>
        <w:t>6</w:t>
      </w:r>
      <w:r w:rsidR="00FD3E56">
        <w:t>.5.9. España</w:t>
      </w:r>
      <w:bookmarkEnd w:id="39"/>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486C6E" w:rsidTr="00486C6E">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Cisco</w:t>
            </w:r>
          </w:p>
        </w:tc>
      </w:tr>
      <w:tr w:rsidR="00FD3E56" w:rsidRPr="00486C6E" w:rsidTr="006B7382">
        <w:trPr>
          <w:trHeight w:val="300"/>
        </w:trPr>
        <w:tc>
          <w:tcPr>
            <w:tcW w:w="1667" w:type="pct"/>
            <w:tcBorders>
              <w:top w:val="nil"/>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6" w:type="pct"/>
            <w:tcBorders>
              <w:top w:val="nil"/>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6B7382">
        <w:trPr>
          <w:trHeight w:val="6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486C6E">
            <w:pPr>
              <w:rPr>
                <w:rFonts w:cs="Calibri"/>
                <w:color w:val="000000"/>
                <w:lang w:eastAsia="es-AR"/>
              </w:rPr>
            </w:pPr>
            <w:r>
              <w:rPr>
                <w:rFonts w:cs="Calibri"/>
                <w:color w:val="000000"/>
                <w:lang w:eastAsia="es-AR"/>
              </w:rPr>
              <w:t>Formación de e</w:t>
            </w:r>
            <w:r w:rsidRPr="00486C6E">
              <w:rPr>
                <w:rFonts w:cs="Calibri"/>
                <w:color w:val="000000"/>
                <w:lang w:eastAsia="es-AR"/>
              </w:rPr>
              <w:t>studiantes</w:t>
            </w:r>
          </w:p>
        </w:tc>
        <w:tc>
          <w:tcPr>
            <w:tcW w:w="1666"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alumnos de nivel superior</w:t>
            </w:r>
          </w:p>
        </w:tc>
      </w:tr>
      <w:tr w:rsidR="00FD3E56" w:rsidRPr="00486C6E" w:rsidTr="006B7382">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6"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Intel</w:t>
            </w:r>
          </w:p>
        </w:tc>
      </w:tr>
      <w:tr w:rsidR="00FD3E56" w:rsidRPr="00486C6E"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6" w:type="pct"/>
            <w:tcBorders>
              <w:top w:val="single" w:sz="4" w:space="0" w:color="auto"/>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6B7382">
        <w:trPr>
          <w:trHeight w:val="300"/>
        </w:trPr>
        <w:tc>
          <w:tcPr>
            <w:tcW w:w="1667" w:type="pct"/>
            <w:tcBorders>
              <w:top w:val="single" w:sz="4" w:space="0" w:color="auto"/>
              <w:left w:val="single" w:sz="4" w:space="0" w:color="auto"/>
              <w:bottom w:val="single" w:sz="4" w:space="0" w:color="auto"/>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Intel Educar</w:t>
            </w:r>
          </w:p>
        </w:tc>
        <w:tc>
          <w:tcPr>
            <w:tcW w:w="1667" w:type="pct"/>
            <w:tcBorders>
              <w:top w:val="single" w:sz="4" w:space="0" w:color="auto"/>
              <w:left w:val="single" w:sz="4" w:space="0" w:color="auto"/>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estudiantes</w:t>
            </w:r>
          </w:p>
        </w:tc>
        <w:tc>
          <w:tcPr>
            <w:tcW w:w="1666" w:type="pct"/>
            <w:tcBorders>
              <w:top w:val="single" w:sz="4" w:space="0" w:color="auto"/>
              <w:left w:val="nil"/>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w:t>
            </w:r>
          </w:p>
        </w:tc>
      </w:tr>
    </w:tbl>
    <w:p w:rsidR="007B1473" w:rsidRDefault="007B1473">
      <w:r>
        <w:br w:type="page"/>
      </w:r>
    </w:p>
    <w:tbl>
      <w:tblPr>
        <w:tblW w:w="5000" w:type="pct"/>
        <w:tblCellMar>
          <w:left w:w="70" w:type="dxa"/>
          <w:right w:w="70" w:type="dxa"/>
        </w:tblCellMar>
        <w:tblLook w:val="00A0"/>
      </w:tblPr>
      <w:tblGrid>
        <w:gridCol w:w="3007"/>
        <w:gridCol w:w="3007"/>
        <w:gridCol w:w="3005"/>
      </w:tblGrid>
      <w:tr w:rsidR="00FD3E56" w:rsidRPr="00486C6E" w:rsidTr="006B7382">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6"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Microsoft</w:t>
            </w:r>
          </w:p>
        </w:tc>
      </w:tr>
      <w:tr w:rsidR="00FD3E56" w:rsidRPr="00486C6E"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6" w:type="pct"/>
            <w:tcBorders>
              <w:top w:val="single" w:sz="4" w:space="0" w:color="auto"/>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6B7382">
        <w:trPr>
          <w:trHeight w:val="6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Portal Profesores Innovadores</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Contenidos y herramientas educativas; Formación de formadores</w:t>
            </w:r>
          </w:p>
        </w:tc>
        <w:tc>
          <w:tcPr>
            <w:tcW w:w="1666"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Red social</w:t>
            </w:r>
          </w:p>
        </w:tc>
      </w:tr>
      <w:tr w:rsidR="00FD3E56" w:rsidRPr="00486C6E" w:rsidTr="006B7382">
        <w:trPr>
          <w:trHeight w:val="6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Escuelas Innovadoras</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Provisión de herramientas, recursos y modelos educativos</w:t>
            </w:r>
          </w:p>
        </w:tc>
      </w:tr>
      <w:tr w:rsidR="00FD3E56" w:rsidRPr="00486C6E" w:rsidTr="006B7382">
        <w:trPr>
          <w:trHeight w:val="300"/>
        </w:trPr>
        <w:tc>
          <w:tcPr>
            <w:tcW w:w="1667" w:type="pct"/>
            <w:tcBorders>
              <w:top w:val="nil"/>
              <w:left w:val="single" w:sz="4" w:space="0" w:color="auto"/>
              <w:bottom w:val="nil"/>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Seminarios en línea para Docentes</w:t>
            </w:r>
          </w:p>
        </w:tc>
        <w:tc>
          <w:tcPr>
            <w:tcW w:w="1667" w:type="pct"/>
            <w:tcBorders>
              <w:top w:val="nil"/>
              <w:left w:val="single" w:sz="4" w:space="0" w:color="auto"/>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nil"/>
              <w:left w:val="nil"/>
              <w:bottom w:val="nil"/>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docentes</w:t>
            </w:r>
          </w:p>
        </w:tc>
      </w:tr>
      <w:tr w:rsidR="00FD3E56" w:rsidRPr="00486C6E" w:rsidTr="006B7382">
        <w:trPr>
          <w:trHeight w:val="300"/>
        </w:trPr>
        <w:tc>
          <w:tcPr>
            <w:tcW w:w="1667" w:type="pct"/>
            <w:tcBorders>
              <w:top w:val="nil"/>
              <w:left w:val="single" w:sz="4" w:space="0" w:color="auto"/>
              <w:bottom w:val="nil"/>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a Docentes en Formación</w:t>
            </w:r>
          </w:p>
        </w:tc>
        <w:tc>
          <w:tcPr>
            <w:tcW w:w="1667" w:type="pct"/>
            <w:tcBorders>
              <w:top w:val="nil"/>
              <w:left w:val="single" w:sz="4" w:space="0" w:color="auto"/>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nil"/>
              <w:left w:val="nil"/>
              <w:bottom w:val="nil"/>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futuros docentes</w:t>
            </w:r>
          </w:p>
        </w:tc>
      </w:tr>
      <w:tr w:rsidR="00FD3E56" w:rsidRPr="00486C6E" w:rsidTr="006B7382">
        <w:trPr>
          <w:trHeight w:val="300"/>
        </w:trPr>
        <w:tc>
          <w:tcPr>
            <w:tcW w:w="1667" w:type="pct"/>
            <w:tcBorders>
              <w:top w:val="nil"/>
              <w:left w:val="single" w:sz="4" w:space="0" w:color="auto"/>
              <w:bottom w:val="single" w:sz="4" w:space="0" w:color="auto"/>
              <w:right w:val="nil"/>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Directivos Escuelas</w:t>
            </w:r>
          </w:p>
        </w:tc>
        <w:tc>
          <w:tcPr>
            <w:tcW w:w="1667" w:type="pct"/>
            <w:tcBorders>
              <w:top w:val="nil"/>
              <w:left w:val="single" w:sz="4" w:space="0" w:color="auto"/>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Formación de formadores</w:t>
            </w:r>
          </w:p>
        </w:tc>
        <w:tc>
          <w:tcPr>
            <w:tcW w:w="1666" w:type="pct"/>
            <w:tcBorders>
              <w:top w:val="nil"/>
              <w:left w:val="nil"/>
              <w:bottom w:val="single" w:sz="4" w:space="0" w:color="auto"/>
              <w:right w:val="single" w:sz="4" w:space="0" w:color="auto"/>
            </w:tcBorders>
            <w:vAlign w:val="center"/>
          </w:tcPr>
          <w:p w:rsidR="00FD3E56" w:rsidRPr="00486C6E" w:rsidRDefault="00FD3E56" w:rsidP="00486C6E">
            <w:pPr>
              <w:rPr>
                <w:rFonts w:cs="Calibri"/>
                <w:color w:val="000000"/>
                <w:lang w:eastAsia="es-AR"/>
              </w:rPr>
            </w:pPr>
            <w:r w:rsidRPr="00486C6E">
              <w:rPr>
                <w:rFonts w:cs="Calibri"/>
                <w:color w:val="000000"/>
                <w:lang w:eastAsia="es-AR"/>
              </w:rPr>
              <w:t>Capacitación de directores</w:t>
            </w:r>
          </w:p>
        </w:tc>
      </w:tr>
      <w:tr w:rsidR="00FD3E56" w:rsidRPr="00486C6E" w:rsidTr="006B7382">
        <w:trPr>
          <w:trHeight w:val="300"/>
        </w:trPr>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7" w:type="pct"/>
            <w:tcBorders>
              <w:top w:val="nil"/>
              <w:left w:val="nil"/>
              <w:bottom w:val="nil"/>
              <w:right w:val="nil"/>
            </w:tcBorders>
            <w:vAlign w:val="center"/>
          </w:tcPr>
          <w:p w:rsidR="00FD3E56" w:rsidRPr="00486C6E" w:rsidRDefault="00FD3E56" w:rsidP="00486C6E">
            <w:pPr>
              <w:rPr>
                <w:rFonts w:cs="Calibri"/>
                <w:color w:val="000000"/>
                <w:lang w:eastAsia="es-AR"/>
              </w:rPr>
            </w:pPr>
          </w:p>
        </w:tc>
        <w:tc>
          <w:tcPr>
            <w:tcW w:w="1666" w:type="pct"/>
            <w:tcBorders>
              <w:top w:val="nil"/>
              <w:left w:val="nil"/>
              <w:bottom w:val="nil"/>
              <w:right w:val="nil"/>
            </w:tcBorders>
            <w:vAlign w:val="center"/>
          </w:tcPr>
          <w:p w:rsidR="00FD3E56" w:rsidRPr="00486C6E" w:rsidRDefault="00FD3E56" w:rsidP="00486C6E">
            <w:pPr>
              <w:rPr>
                <w:rFonts w:cs="Calibri"/>
                <w:color w:val="000000"/>
                <w:lang w:eastAsia="es-AR"/>
              </w:rPr>
            </w:pPr>
          </w:p>
        </w:tc>
      </w:tr>
      <w:tr w:rsidR="00FD3E56" w:rsidRPr="00486C6E" w:rsidTr="00486C6E">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486C6E">
            <w:pPr>
              <w:jc w:val="center"/>
              <w:rPr>
                <w:rFonts w:cs="Calibri"/>
                <w:bCs/>
                <w:color w:val="000000"/>
                <w:lang w:eastAsia="es-AR"/>
              </w:rPr>
            </w:pPr>
            <w:r w:rsidRPr="006B7382">
              <w:rPr>
                <w:rFonts w:cs="Calibri"/>
                <w:bCs/>
                <w:color w:val="000000"/>
                <w:lang w:eastAsia="es-AR"/>
              </w:rPr>
              <w:t>Telefónica</w:t>
            </w:r>
          </w:p>
        </w:tc>
      </w:tr>
      <w:tr w:rsidR="00FD3E56" w:rsidRPr="00486C6E"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Área de interés</w:t>
            </w:r>
          </w:p>
        </w:tc>
        <w:tc>
          <w:tcPr>
            <w:tcW w:w="1666" w:type="pct"/>
            <w:tcBorders>
              <w:top w:val="single" w:sz="4" w:space="0" w:color="auto"/>
              <w:left w:val="nil"/>
              <w:bottom w:val="nil"/>
              <w:right w:val="single" w:sz="4" w:space="0" w:color="auto"/>
            </w:tcBorders>
            <w:shd w:val="clear" w:color="000000" w:fill="254061"/>
            <w:vAlign w:val="center"/>
          </w:tcPr>
          <w:p w:rsidR="00FD3E56" w:rsidRPr="00486C6E" w:rsidRDefault="00FD3E56" w:rsidP="00486C6E">
            <w:pPr>
              <w:jc w:val="center"/>
              <w:rPr>
                <w:rFonts w:cs="Calibri"/>
                <w:color w:val="FFFFFF"/>
                <w:lang w:eastAsia="es-AR"/>
              </w:rPr>
            </w:pPr>
            <w:r w:rsidRPr="00486C6E">
              <w:rPr>
                <w:rFonts w:cs="Calibri"/>
                <w:color w:val="FFFFFF"/>
                <w:lang w:eastAsia="es-AR"/>
              </w:rPr>
              <w:t>Descripción</w:t>
            </w:r>
          </w:p>
        </w:tc>
      </w:tr>
      <w:tr w:rsidR="00FD3E56" w:rsidRPr="00486C6E" w:rsidTr="006B7382">
        <w:trPr>
          <w:trHeight w:val="1200"/>
        </w:trPr>
        <w:tc>
          <w:tcPr>
            <w:tcW w:w="1667" w:type="pct"/>
            <w:tcBorders>
              <w:top w:val="nil"/>
              <w:left w:val="single" w:sz="4" w:space="0" w:color="auto"/>
              <w:bottom w:val="single" w:sz="4" w:space="0" w:color="auto"/>
              <w:right w:val="nil"/>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 xml:space="preserve">Movimiento E3 </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Contenidos y herramientas educativas; Competencias, eventos y premiaciones</w:t>
            </w:r>
          </w:p>
        </w:tc>
        <w:tc>
          <w:tcPr>
            <w:tcW w:w="1666" w:type="pct"/>
            <w:tcBorders>
              <w:top w:val="nil"/>
              <w:left w:val="nil"/>
              <w:bottom w:val="single" w:sz="4" w:space="0" w:color="auto"/>
              <w:right w:val="single" w:sz="4" w:space="0" w:color="auto"/>
            </w:tcBorders>
            <w:shd w:val="clear" w:color="000000" w:fill="DBE5F1"/>
            <w:vAlign w:val="center"/>
          </w:tcPr>
          <w:p w:rsidR="00FD3E56" w:rsidRPr="00486C6E" w:rsidRDefault="00FD3E56" w:rsidP="00486C6E">
            <w:pPr>
              <w:rPr>
                <w:rFonts w:cs="Calibri"/>
                <w:color w:val="000000"/>
                <w:lang w:eastAsia="es-AR"/>
              </w:rPr>
            </w:pPr>
            <w:r w:rsidRPr="00486C6E">
              <w:rPr>
                <w:rFonts w:cs="Calibri"/>
                <w:color w:val="000000"/>
                <w:lang w:eastAsia="es-AR"/>
              </w:rPr>
              <w:t>Transformación de docentes innovadores en docentes emprendedores a través de una red social y el trabajo colaborativo</w:t>
            </w:r>
          </w:p>
        </w:tc>
      </w:tr>
    </w:tbl>
    <w:p w:rsidR="00FD3E56" w:rsidRDefault="00FD3E56" w:rsidP="00671C10">
      <w:pPr>
        <w:jc w:val="both"/>
        <w:rPr>
          <w:b/>
        </w:rPr>
      </w:pPr>
    </w:p>
    <w:p w:rsidR="00FD3E56" w:rsidRDefault="00CF32E2" w:rsidP="0076345F">
      <w:pPr>
        <w:pStyle w:val="Ttulo4"/>
      </w:pPr>
      <w:bookmarkStart w:id="40" w:name="_Toc304387597"/>
      <w:r>
        <w:t>6</w:t>
      </w:r>
      <w:r w:rsidR="00FD3E56">
        <w:t>.5.10. Guatemala</w:t>
      </w:r>
      <w:bookmarkEnd w:id="40"/>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6B7382" w:rsidTr="006B7382">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Cisco</w:t>
            </w:r>
          </w:p>
        </w:tc>
      </w:tr>
      <w:tr w:rsidR="00FD3E56" w:rsidRPr="006B7382" w:rsidTr="006B7382">
        <w:trPr>
          <w:trHeight w:val="300"/>
        </w:trPr>
        <w:tc>
          <w:tcPr>
            <w:tcW w:w="1667" w:type="pct"/>
            <w:tcBorders>
              <w:top w:val="nil"/>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Pr>
                <w:rFonts w:cs="Calibri"/>
                <w:color w:val="000000"/>
                <w:lang w:eastAsia="es-AR"/>
              </w:rPr>
              <w:t>Formación de e</w:t>
            </w:r>
            <w:r w:rsidRPr="006B7382">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 de nivel superior</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Microsoft</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300"/>
        </w:trPr>
        <w:tc>
          <w:tcPr>
            <w:tcW w:w="1667" w:type="pct"/>
            <w:tcBorders>
              <w:top w:val="nil"/>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Abriendo Futuro (programa estatal)</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7" w:type="pct"/>
            <w:tcBorders>
              <w:top w:val="nil"/>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w:t>
            </w:r>
          </w:p>
        </w:tc>
      </w:tr>
      <w:tr w:rsidR="00FD3E56" w:rsidRPr="006B7382" w:rsidTr="006B7382">
        <w:trPr>
          <w:trHeight w:val="300"/>
        </w:trPr>
        <w:tc>
          <w:tcPr>
            <w:tcW w:w="1667" w:type="pct"/>
            <w:tcBorders>
              <w:top w:val="nil"/>
              <w:left w:val="nil"/>
              <w:bottom w:val="nil"/>
              <w:right w:val="nil"/>
            </w:tcBorders>
            <w:vAlign w:val="center"/>
          </w:tcPr>
          <w:p w:rsidR="008464D4" w:rsidRPr="006B7382" w:rsidRDefault="008464D4"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Telefónica</w:t>
            </w:r>
          </w:p>
        </w:tc>
      </w:tr>
      <w:tr w:rsidR="00FD3E56" w:rsidRPr="006B7382" w:rsidTr="006B7382">
        <w:trPr>
          <w:trHeight w:val="300"/>
        </w:trPr>
        <w:tc>
          <w:tcPr>
            <w:tcW w:w="1667" w:type="pct"/>
            <w:tcBorders>
              <w:top w:val="nil"/>
              <w:left w:val="single" w:sz="4" w:space="0" w:color="auto"/>
              <w:bottom w:val="single" w:sz="4" w:space="0" w:color="auto"/>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single" w:sz="4" w:space="0" w:color="auto"/>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nil"/>
              <w:left w:val="nil"/>
              <w:bottom w:val="single" w:sz="4" w:space="0" w:color="auto"/>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9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Aulas Fundación Telefónica</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Infraestructura, equipamiento; contenidos educativos y formación de formadores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Educación para niños (Proniño)</w:t>
            </w:r>
          </w:p>
        </w:tc>
      </w:tr>
    </w:tbl>
    <w:p w:rsidR="00FD3E56" w:rsidRDefault="00FD3E56" w:rsidP="00671C10">
      <w:pPr>
        <w:jc w:val="both"/>
        <w:rPr>
          <w:b/>
        </w:rPr>
      </w:pPr>
    </w:p>
    <w:p w:rsidR="007B1473" w:rsidRDefault="007B1473">
      <w:pPr>
        <w:rPr>
          <w:rFonts w:eastAsia="Times New Roman"/>
          <w:b/>
          <w:bCs/>
          <w:iCs/>
        </w:rPr>
      </w:pPr>
      <w:r>
        <w:br w:type="page"/>
      </w:r>
    </w:p>
    <w:p w:rsidR="00FD3E56" w:rsidRDefault="00CF32E2" w:rsidP="0076345F">
      <w:pPr>
        <w:pStyle w:val="Ttulo4"/>
      </w:pPr>
      <w:bookmarkStart w:id="41" w:name="_Toc304387598"/>
      <w:r>
        <w:lastRenderedPageBreak/>
        <w:t>6</w:t>
      </w:r>
      <w:r w:rsidR="00FD3E56">
        <w:t>.5.11. Honduras</w:t>
      </w:r>
      <w:bookmarkEnd w:id="41"/>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6B7382" w:rsidTr="006B7382">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Cisco</w:t>
            </w:r>
          </w:p>
        </w:tc>
      </w:tr>
      <w:tr w:rsidR="00FD3E56" w:rsidRPr="006B7382" w:rsidTr="006B7382">
        <w:trPr>
          <w:trHeight w:val="300"/>
        </w:trPr>
        <w:tc>
          <w:tcPr>
            <w:tcW w:w="1667" w:type="pct"/>
            <w:tcBorders>
              <w:top w:val="nil"/>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Pr>
                <w:rFonts w:cs="Calibri"/>
                <w:color w:val="000000"/>
                <w:lang w:eastAsia="es-AR"/>
              </w:rPr>
              <w:t>Formación de e</w:t>
            </w:r>
            <w:r w:rsidRPr="006B7382">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 de nivel superior</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Microsoft</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3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Tecnología para Todos</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7"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 y directores</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Alfabetización Digital</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 en herramientas TIC básicas</w:t>
            </w:r>
          </w:p>
        </w:tc>
      </w:tr>
    </w:tbl>
    <w:p w:rsidR="00FD3E56" w:rsidRDefault="00FD3E56" w:rsidP="00671C10">
      <w:pPr>
        <w:jc w:val="both"/>
        <w:rPr>
          <w:b/>
        </w:rPr>
      </w:pPr>
    </w:p>
    <w:p w:rsidR="00FD3E56" w:rsidRDefault="00CF32E2" w:rsidP="0076345F">
      <w:pPr>
        <w:pStyle w:val="Ttulo4"/>
      </w:pPr>
      <w:bookmarkStart w:id="42" w:name="_Toc304387599"/>
      <w:r>
        <w:t>6</w:t>
      </w:r>
      <w:r w:rsidR="00FD3E56">
        <w:t>.5.12. México</w:t>
      </w:r>
      <w:bookmarkEnd w:id="42"/>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6B7382" w:rsidTr="006B7382">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Cisco</w:t>
            </w:r>
          </w:p>
        </w:tc>
      </w:tr>
      <w:tr w:rsidR="00FD3E56" w:rsidRPr="006B7382" w:rsidTr="006B7382">
        <w:trPr>
          <w:trHeight w:val="300"/>
        </w:trPr>
        <w:tc>
          <w:tcPr>
            <w:tcW w:w="1667" w:type="pct"/>
            <w:tcBorders>
              <w:top w:val="nil"/>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Pr>
                <w:rFonts w:cs="Calibri"/>
                <w:color w:val="000000"/>
                <w:lang w:eastAsia="es-AR"/>
              </w:rPr>
              <w:t>Formación de e</w:t>
            </w:r>
            <w:r w:rsidRPr="006B7382">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 de nivel superior</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Intel</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3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Intel Aprender</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7"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w:t>
            </w:r>
          </w:p>
        </w:tc>
      </w:tr>
      <w:tr w:rsidR="00FD3E56" w:rsidRPr="006B7382" w:rsidTr="006B7382">
        <w:trPr>
          <w:trHeight w:val="300"/>
        </w:trPr>
        <w:tc>
          <w:tcPr>
            <w:tcW w:w="1667" w:type="pct"/>
            <w:tcBorders>
              <w:top w:val="nil"/>
              <w:left w:val="single" w:sz="4" w:space="0" w:color="auto"/>
              <w:bottom w:val="nil"/>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Intel Educar</w:t>
            </w:r>
          </w:p>
        </w:tc>
        <w:tc>
          <w:tcPr>
            <w:tcW w:w="1667" w:type="pct"/>
            <w:tcBorders>
              <w:top w:val="nil"/>
              <w:left w:val="single" w:sz="4" w:space="0" w:color="auto"/>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Formación de estudiantes</w:t>
            </w:r>
          </w:p>
        </w:tc>
        <w:tc>
          <w:tcPr>
            <w:tcW w:w="1667" w:type="pct"/>
            <w:tcBorders>
              <w:top w:val="nil"/>
              <w:left w:val="nil"/>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w:t>
            </w:r>
          </w:p>
        </w:tc>
      </w:tr>
      <w:tr w:rsidR="00FD3E56" w:rsidRPr="006B7382" w:rsidTr="006B7382">
        <w:trPr>
          <w:trHeight w:val="6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Educación Superior Universidaria</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estudiantes</w:t>
            </w:r>
          </w:p>
        </w:tc>
        <w:tc>
          <w:tcPr>
            <w:tcW w:w="1667"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 de nivel superior</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Feria Intel ISEF</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Formación de estudiantes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Feria internacional de ciencias para estudiantes de colegios secundarios. </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Microsoft</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 de Escuelas Secundarias</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7"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 en conceptos básicos TIC</w:t>
            </w:r>
          </w:p>
        </w:tc>
      </w:tr>
      <w:tr w:rsidR="00FD3E56" w:rsidRPr="006B7382" w:rsidTr="006B7382">
        <w:trPr>
          <w:trHeight w:val="600"/>
        </w:trPr>
        <w:tc>
          <w:tcPr>
            <w:tcW w:w="1667" w:type="pct"/>
            <w:tcBorders>
              <w:top w:val="nil"/>
              <w:left w:val="single" w:sz="4" w:space="0" w:color="auto"/>
              <w:bottom w:val="nil"/>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 de Escuelas Primarias</w:t>
            </w:r>
          </w:p>
        </w:tc>
        <w:tc>
          <w:tcPr>
            <w:tcW w:w="1667" w:type="pct"/>
            <w:tcBorders>
              <w:top w:val="nil"/>
              <w:left w:val="single" w:sz="4" w:space="0" w:color="auto"/>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7" w:type="pct"/>
            <w:tcBorders>
              <w:top w:val="nil"/>
              <w:left w:val="nil"/>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Auto-capacitación de docentes (mediante CDs) </w:t>
            </w:r>
          </w:p>
        </w:tc>
      </w:tr>
      <w:tr w:rsidR="00FD3E56" w:rsidRPr="006B7382" w:rsidTr="006B7382">
        <w:trPr>
          <w:trHeight w:val="9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en línea para Docentes (piloto coordinador por el TEC y del que forman parte Cisco e Intel)</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7"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 en conceptos básicos TIC</w:t>
            </w:r>
          </w:p>
        </w:tc>
      </w:tr>
      <w:tr w:rsidR="00FD3E56" w:rsidRPr="006B7382" w:rsidTr="006B7382">
        <w:trPr>
          <w:trHeight w:val="600"/>
        </w:trPr>
        <w:tc>
          <w:tcPr>
            <w:tcW w:w="1667" w:type="pct"/>
            <w:tcBorders>
              <w:top w:val="nil"/>
              <w:left w:val="single" w:sz="4" w:space="0" w:color="auto"/>
              <w:bottom w:val="nil"/>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Escuelas Innovadoras</w:t>
            </w:r>
          </w:p>
        </w:tc>
        <w:tc>
          <w:tcPr>
            <w:tcW w:w="1667" w:type="pct"/>
            <w:tcBorders>
              <w:top w:val="nil"/>
              <w:left w:val="single" w:sz="4" w:space="0" w:color="auto"/>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Contenidos y herramientas educativas; Formación de formadores</w:t>
            </w:r>
          </w:p>
        </w:tc>
        <w:tc>
          <w:tcPr>
            <w:tcW w:w="1667" w:type="pct"/>
            <w:tcBorders>
              <w:top w:val="nil"/>
              <w:left w:val="nil"/>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Provisión de herramientas, recursos y modelos educativos</w:t>
            </w:r>
          </w:p>
        </w:tc>
      </w:tr>
      <w:tr w:rsidR="00FD3E56" w:rsidRPr="006B7382" w:rsidTr="006B7382">
        <w:trPr>
          <w:trHeight w:val="900"/>
        </w:trPr>
        <w:tc>
          <w:tcPr>
            <w:tcW w:w="1667" w:type="pct"/>
            <w:tcBorders>
              <w:top w:val="nil"/>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Investigación de enseñanza y aprendizaje innovador</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Contenidos y herramientas educativas</w:t>
            </w:r>
          </w:p>
        </w:tc>
        <w:tc>
          <w:tcPr>
            <w:tcW w:w="1667" w:type="pct"/>
            <w:tcBorders>
              <w:top w:val="nil"/>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Proporciona a las escuelas herramientas para medir sus propias prácticas de enseñanza innovadora</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Telefónica</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900"/>
        </w:trPr>
        <w:tc>
          <w:tcPr>
            <w:tcW w:w="1667" w:type="pct"/>
            <w:tcBorders>
              <w:top w:val="nil"/>
              <w:left w:val="single" w:sz="4" w:space="0" w:color="auto"/>
              <w:bottom w:val="nil"/>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Aulas Tecnológicas Educared – CONAFE</w:t>
            </w:r>
          </w:p>
        </w:tc>
        <w:tc>
          <w:tcPr>
            <w:tcW w:w="1667" w:type="pct"/>
            <w:tcBorders>
              <w:top w:val="nil"/>
              <w:left w:val="single" w:sz="4" w:space="0" w:color="auto"/>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Infraestructura, equipamiento y formación de formadores.</w:t>
            </w:r>
          </w:p>
        </w:tc>
        <w:tc>
          <w:tcPr>
            <w:tcW w:w="1667" w:type="pct"/>
            <w:tcBorders>
              <w:top w:val="nil"/>
              <w:left w:val="nil"/>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Modelo educativo para poblaciones rurales muy pequeñas que no cuentan con establecimientos educativos. </w:t>
            </w:r>
          </w:p>
        </w:tc>
      </w:tr>
      <w:tr w:rsidR="00FD3E56" w:rsidRPr="006B7382" w:rsidTr="006B7382">
        <w:trPr>
          <w:trHeight w:val="900"/>
        </w:trPr>
        <w:tc>
          <w:tcPr>
            <w:tcW w:w="1667" w:type="pct"/>
            <w:tcBorders>
              <w:top w:val="single" w:sz="4" w:space="0" w:color="auto"/>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Aulas Fundación Telefónica</w:t>
            </w:r>
          </w:p>
        </w:tc>
        <w:tc>
          <w:tcPr>
            <w:tcW w:w="1667" w:type="pct"/>
            <w:tcBorders>
              <w:top w:val="single" w:sz="4" w:space="0" w:color="auto"/>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Infraestructura, equipamiento; contenidos educativos y formación de formadores</w:t>
            </w:r>
          </w:p>
        </w:tc>
        <w:tc>
          <w:tcPr>
            <w:tcW w:w="1667" w:type="pct"/>
            <w:tcBorders>
              <w:top w:val="single" w:sz="4" w:space="0" w:color="auto"/>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Educación para niños (Proniño)</w:t>
            </w:r>
          </w:p>
        </w:tc>
      </w:tr>
    </w:tbl>
    <w:p w:rsidR="00FD3E56" w:rsidRDefault="00FD3E56" w:rsidP="00671C10">
      <w:pPr>
        <w:jc w:val="both"/>
        <w:rPr>
          <w:b/>
        </w:rPr>
      </w:pPr>
    </w:p>
    <w:p w:rsidR="00FD3E56" w:rsidRDefault="00CF32E2" w:rsidP="0076345F">
      <w:pPr>
        <w:pStyle w:val="Ttulo4"/>
      </w:pPr>
      <w:bookmarkStart w:id="43" w:name="_Toc304387600"/>
      <w:r>
        <w:t>6</w:t>
      </w:r>
      <w:r w:rsidR="00FD3E56">
        <w:t>.5.13. Nicaragua</w:t>
      </w:r>
      <w:bookmarkEnd w:id="43"/>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6B7382" w:rsidTr="006B7382">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Cisco</w:t>
            </w:r>
          </w:p>
        </w:tc>
      </w:tr>
      <w:tr w:rsidR="00FD3E56" w:rsidRPr="006B7382" w:rsidTr="006B7382">
        <w:trPr>
          <w:trHeight w:val="300"/>
        </w:trPr>
        <w:tc>
          <w:tcPr>
            <w:tcW w:w="1667" w:type="pct"/>
            <w:tcBorders>
              <w:top w:val="nil"/>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Pr>
                <w:rFonts w:cs="Calibri"/>
                <w:color w:val="000000"/>
                <w:lang w:eastAsia="es-AR"/>
              </w:rPr>
              <w:t>Formación de e</w:t>
            </w:r>
            <w:r w:rsidRPr="006B7382">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 de nivel superior</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Telefónica</w:t>
            </w:r>
          </w:p>
        </w:tc>
      </w:tr>
      <w:tr w:rsidR="00FD3E56" w:rsidRPr="006B7382" w:rsidTr="006B7382">
        <w:trPr>
          <w:trHeight w:val="300"/>
        </w:trPr>
        <w:tc>
          <w:tcPr>
            <w:tcW w:w="1667" w:type="pct"/>
            <w:tcBorders>
              <w:top w:val="nil"/>
              <w:left w:val="single" w:sz="4" w:space="0" w:color="auto"/>
              <w:bottom w:val="single" w:sz="4" w:space="0" w:color="auto"/>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single" w:sz="4" w:space="0" w:color="auto"/>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nil"/>
              <w:left w:val="nil"/>
              <w:bottom w:val="single" w:sz="4" w:space="0" w:color="auto"/>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900"/>
        </w:trPr>
        <w:tc>
          <w:tcPr>
            <w:tcW w:w="1667" w:type="pct"/>
            <w:tcBorders>
              <w:top w:val="nil"/>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Aulas Fundación Telefónica</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Infraestructura, equipamiento; contenidos educativos y formación de formadores</w:t>
            </w:r>
          </w:p>
        </w:tc>
        <w:tc>
          <w:tcPr>
            <w:tcW w:w="1667" w:type="pct"/>
            <w:tcBorders>
              <w:top w:val="nil"/>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Educación para niños (Proniño)</w:t>
            </w:r>
          </w:p>
        </w:tc>
      </w:tr>
    </w:tbl>
    <w:p w:rsidR="00FD3E56" w:rsidRDefault="00FD3E56" w:rsidP="00671C10">
      <w:pPr>
        <w:jc w:val="both"/>
        <w:rPr>
          <w:b/>
        </w:rPr>
      </w:pPr>
    </w:p>
    <w:p w:rsidR="00FD3E56" w:rsidRDefault="00CF32E2" w:rsidP="0076345F">
      <w:pPr>
        <w:pStyle w:val="Ttulo4"/>
      </w:pPr>
      <w:bookmarkStart w:id="44" w:name="_Toc304387601"/>
      <w:r>
        <w:t>6</w:t>
      </w:r>
      <w:r w:rsidR="00FD3E56">
        <w:t>.5.14. Panamá</w:t>
      </w:r>
      <w:bookmarkEnd w:id="44"/>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6B7382" w:rsidTr="006B7382">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Cisco</w:t>
            </w:r>
          </w:p>
        </w:tc>
      </w:tr>
      <w:tr w:rsidR="00FD3E56" w:rsidRPr="006B7382" w:rsidTr="006B7382">
        <w:trPr>
          <w:trHeight w:val="300"/>
        </w:trPr>
        <w:tc>
          <w:tcPr>
            <w:tcW w:w="1667" w:type="pct"/>
            <w:tcBorders>
              <w:top w:val="nil"/>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Pr>
                <w:rFonts w:cs="Calibri"/>
                <w:color w:val="000000"/>
                <w:lang w:eastAsia="es-AR"/>
              </w:rPr>
              <w:t>Formación de e</w:t>
            </w:r>
            <w:r w:rsidRPr="006B7382">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 de nivel superior</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Microsoft</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9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Narrativa Digital</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Contenidos y herramientas educativas; Formación de estudiantes</w:t>
            </w:r>
          </w:p>
        </w:tc>
        <w:tc>
          <w:tcPr>
            <w:tcW w:w="1667"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Utilización del programa Movie Maker para el desarrollo del lenguaje y literatura.</w:t>
            </w:r>
          </w:p>
        </w:tc>
      </w:tr>
      <w:tr w:rsidR="00FD3E56" w:rsidRPr="006B7382" w:rsidTr="006B7382">
        <w:trPr>
          <w:trHeight w:val="9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Avanza Panamá  (programa estatal)</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Contenidos y herramientas educativas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El portal contiene recursos educativos de Microsoft para docentes y estudiantes</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Telefónica</w:t>
            </w:r>
          </w:p>
        </w:tc>
      </w:tr>
      <w:tr w:rsidR="00FD3E56" w:rsidRPr="006B7382" w:rsidTr="006B7382">
        <w:trPr>
          <w:trHeight w:val="300"/>
        </w:trPr>
        <w:tc>
          <w:tcPr>
            <w:tcW w:w="1667" w:type="pct"/>
            <w:tcBorders>
              <w:top w:val="nil"/>
              <w:left w:val="single" w:sz="4" w:space="0" w:color="auto"/>
              <w:bottom w:val="single" w:sz="4" w:space="0" w:color="auto"/>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single" w:sz="4" w:space="0" w:color="auto"/>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nil"/>
              <w:left w:val="nil"/>
              <w:bottom w:val="single" w:sz="4" w:space="0" w:color="auto"/>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900"/>
        </w:trPr>
        <w:tc>
          <w:tcPr>
            <w:tcW w:w="1667" w:type="pct"/>
            <w:tcBorders>
              <w:top w:val="nil"/>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Aulas Fundación Telefónica</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Infraestructura, equipamiento; contenidos educativos y formación de formadores</w:t>
            </w:r>
          </w:p>
        </w:tc>
        <w:tc>
          <w:tcPr>
            <w:tcW w:w="1667" w:type="pct"/>
            <w:tcBorders>
              <w:top w:val="nil"/>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Educación para niños (Proniño)</w:t>
            </w:r>
          </w:p>
        </w:tc>
      </w:tr>
    </w:tbl>
    <w:p w:rsidR="00FD3E56" w:rsidRDefault="00FD3E56" w:rsidP="00671C10">
      <w:pPr>
        <w:jc w:val="both"/>
        <w:rPr>
          <w:b/>
        </w:rPr>
      </w:pPr>
    </w:p>
    <w:p w:rsidR="00FD3E56" w:rsidRDefault="00CF32E2" w:rsidP="0076345F">
      <w:pPr>
        <w:pStyle w:val="Ttulo4"/>
      </w:pPr>
      <w:bookmarkStart w:id="45" w:name="_Toc304387602"/>
      <w:r>
        <w:lastRenderedPageBreak/>
        <w:t>6</w:t>
      </w:r>
      <w:r w:rsidR="00FD3E56">
        <w:t>.5.15. Paraguay</w:t>
      </w:r>
      <w:bookmarkEnd w:id="45"/>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6B7382" w:rsidTr="006B7382">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Cisco</w:t>
            </w:r>
          </w:p>
        </w:tc>
      </w:tr>
      <w:tr w:rsidR="00FD3E56" w:rsidRPr="006B7382" w:rsidTr="006B7382">
        <w:trPr>
          <w:trHeight w:val="300"/>
        </w:trPr>
        <w:tc>
          <w:tcPr>
            <w:tcW w:w="1667" w:type="pct"/>
            <w:tcBorders>
              <w:top w:val="nil"/>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Pr>
                <w:rFonts w:cs="Calibri"/>
                <w:color w:val="000000"/>
                <w:lang w:eastAsia="es-AR"/>
              </w:rPr>
              <w:t>Formación de e</w:t>
            </w:r>
            <w:r w:rsidRPr="006B7382">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 de nivel superior</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Microsoft</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Docente</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7" w:type="pct"/>
            <w:tcBorders>
              <w:top w:val="nil"/>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 en conceptos básicos TIC</w:t>
            </w:r>
          </w:p>
        </w:tc>
      </w:tr>
    </w:tbl>
    <w:p w:rsidR="00FD3E56" w:rsidRDefault="00FD3E56" w:rsidP="00671C10">
      <w:pPr>
        <w:jc w:val="both"/>
        <w:rPr>
          <w:b/>
        </w:rPr>
      </w:pPr>
    </w:p>
    <w:p w:rsidR="00FD3E56" w:rsidRDefault="00CF32E2" w:rsidP="0076345F">
      <w:pPr>
        <w:pStyle w:val="Ttulo4"/>
      </w:pPr>
      <w:bookmarkStart w:id="46" w:name="_Toc304387603"/>
      <w:r>
        <w:t>6</w:t>
      </w:r>
      <w:r w:rsidR="00FD3E56">
        <w:t>.5.16. Perú</w:t>
      </w:r>
      <w:bookmarkEnd w:id="46"/>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6B7382" w:rsidTr="006B7382">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Cisco</w:t>
            </w:r>
          </w:p>
        </w:tc>
      </w:tr>
      <w:tr w:rsidR="00FD3E56" w:rsidRPr="006B7382" w:rsidTr="006B7382">
        <w:trPr>
          <w:trHeight w:val="300"/>
        </w:trPr>
        <w:tc>
          <w:tcPr>
            <w:tcW w:w="1667" w:type="pct"/>
            <w:tcBorders>
              <w:top w:val="nil"/>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6" w:type="pct"/>
            <w:tcBorders>
              <w:top w:val="nil"/>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Pr>
                <w:rFonts w:cs="Calibri"/>
                <w:color w:val="000000"/>
                <w:lang w:eastAsia="es-AR"/>
              </w:rPr>
              <w:t>Formación de e</w:t>
            </w:r>
            <w:r w:rsidRPr="006B7382">
              <w:rPr>
                <w:rFonts w:cs="Calibri"/>
                <w:color w:val="000000"/>
                <w:lang w:eastAsia="es-AR"/>
              </w:rPr>
              <w:t>studiantes</w:t>
            </w:r>
          </w:p>
        </w:tc>
        <w:tc>
          <w:tcPr>
            <w:tcW w:w="1666"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 de nivel superior</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6"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Intel</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6"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3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Intel Educar</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estudiantes</w:t>
            </w:r>
          </w:p>
        </w:tc>
        <w:tc>
          <w:tcPr>
            <w:tcW w:w="1666"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w:t>
            </w:r>
          </w:p>
        </w:tc>
      </w:tr>
      <w:tr w:rsidR="00FD3E56" w:rsidRPr="006B7382" w:rsidTr="006B7382">
        <w:trPr>
          <w:trHeight w:val="600"/>
        </w:trPr>
        <w:tc>
          <w:tcPr>
            <w:tcW w:w="1667" w:type="pct"/>
            <w:tcBorders>
              <w:top w:val="nil"/>
              <w:left w:val="single" w:sz="4" w:space="0" w:color="auto"/>
              <w:bottom w:val="nil"/>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Educación Superior Universitaria</w:t>
            </w:r>
          </w:p>
        </w:tc>
        <w:tc>
          <w:tcPr>
            <w:tcW w:w="1667" w:type="pct"/>
            <w:tcBorders>
              <w:top w:val="nil"/>
              <w:left w:val="single" w:sz="4" w:space="0" w:color="auto"/>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Formación de estudiantes</w:t>
            </w:r>
          </w:p>
        </w:tc>
        <w:tc>
          <w:tcPr>
            <w:tcW w:w="1666" w:type="pct"/>
            <w:tcBorders>
              <w:top w:val="nil"/>
              <w:left w:val="nil"/>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 de nivel superior</w:t>
            </w:r>
          </w:p>
        </w:tc>
      </w:tr>
      <w:tr w:rsidR="00FD3E56" w:rsidRPr="006B7382" w:rsidTr="006B7382">
        <w:trPr>
          <w:trHeight w:val="600"/>
        </w:trPr>
        <w:tc>
          <w:tcPr>
            <w:tcW w:w="1667" w:type="pct"/>
            <w:tcBorders>
              <w:top w:val="nil"/>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Feria Intel ISEF</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estudiantes</w:t>
            </w:r>
          </w:p>
        </w:tc>
        <w:tc>
          <w:tcPr>
            <w:tcW w:w="1666" w:type="pct"/>
            <w:tcBorders>
              <w:top w:val="nil"/>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Feria internacional de ciencias para estudiantes de colegios secundarios. </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6"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Microsoft</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6"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nil"/>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Inclusión Digital </w:t>
            </w:r>
          </w:p>
        </w:tc>
        <w:tc>
          <w:tcPr>
            <w:tcW w:w="1667" w:type="pct"/>
            <w:tcBorders>
              <w:top w:val="nil"/>
              <w:left w:val="single" w:sz="4" w:space="0" w:color="auto"/>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6" w:type="pct"/>
            <w:tcBorders>
              <w:top w:val="nil"/>
              <w:left w:val="nil"/>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 en conceptos básicos TIC</w:t>
            </w:r>
          </w:p>
        </w:tc>
      </w:tr>
      <w:tr w:rsidR="00FD3E56" w:rsidRPr="006B7382" w:rsidTr="006B7382">
        <w:trPr>
          <w:trHeight w:val="6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Muninet  (programa estatal)</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para todos</w:t>
            </w:r>
          </w:p>
        </w:tc>
        <w:tc>
          <w:tcPr>
            <w:tcW w:w="1666"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Curso Básico de TIC en aulas móviles para cualquier persona</w:t>
            </w:r>
          </w:p>
        </w:tc>
      </w:tr>
      <w:tr w:rsidR="00FD3E56" w:rsidRPr="006B7382" w:rsidTr="006B7382">
        <w:trPr>
          <w:trHeight w:val="900"/>
        </w:trPr>
        <w:tc>
          <w:tcPr>
            <w:tcW w:w="1667" w:type="pct"/>
            <w:tcBorders>
              <w:top w:val="nil"/>
              <w:left w:val="single" w:sz="4" w:space="0" w:color="auto"/>
              <w:bottom w:val="nil"/>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Generación TIC </w:t>
            </w:r>
          </w:p>
        </w:tc>
        <w:tc>
          <w:tcPr>
            <w:tcW w:w="1667" w:type="pct"/>
            <w:tcBorders>
              <w:top w:val="nil"/>
              <w:left w:val="single" w:sz="4" w:space="0" w:color="auto"/>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Formación de estudiantes</w:t>
            </w:r>
          </w:p>
        </w:tc>
        <w:tc>
          <w:tcPr>
            <w:tcW w:w="1666" w:type="pct"/>
            <w:tcBorders>
              <w:top w:val="nil"/>
              <w:left w:val="nil"/>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Microsoft Certified Professional acredita la implementación profesional de productos Microsoft</w:t>
            </w:r>
          </w:p>
        </w:tc>
      </w:tr>
      <w:tr w:rsidR="00FD3E56" w:rsidRPr="006B7382" w:rsidTr="006B7382">
        <w:trPr>
          <w:trHeight w:val="600"/>
        </w:trPr>
        <w:tc>
          <w:tcPr>
            <w:tcW w:w="1667" w:type="pct"/>
            <w:tcBorders>
              <w:top w:val="nil"/>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Lenguas Nativas: Quechua</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Contenidos y herramientas educativas</w:t>
            </w:r>
          </w:p>
        </w:tc>
        <w:tc>
          <w:tcPr>
            <w:tcW w:w="1666" w:type="pct"/>
            <w:tcBorders>
              <w:top w:val="nil"/>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Desarrollo y capacitación del pack en quechua para Windows y Office.</w:t>
            </w:r>
          </w:p>
        </w:tc>
      </w:tr>
    </w:tbl>
    <w:p w:rsidR="007B1473" w:rsidRDefault="007B1473">
      <w:r>
        <w:br w:type="page"/>
      </w:r>
    </w:p>
    <w:tbl>
      <w:tblPr>
        <w:tblW w:w="5000" w:type="pct"/>
        <w:tblCellMar>
          <w:left w:w="70" w:type="dxa"/>
          <w:right w:w="70" w:type="dxa"/>
        </w:tblCellMar>
        <w:tblLook w:val="00A0"/>
      </w:tblPr>
      <w:tblGrid>
        <w:gridCol w:w="3007"/>
        <w:gridCol w:w="3007"/>
        <w:gridCol w:w="3005"/>
      </w:tblGrid>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6"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Telefónica</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6"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900"/>
        </w:trPr>
        <w:tc>
          <w:tcPr>
            <w:tcW w:w="1667" w:type="pct"/>
            <w:tcBorders>
              <w:top w:val="nil"/>
              <w:left w:val="single" w:sz="4" w:space="0" w:color="auto"/>
              <w:bottom w:val="nil"/>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Aulas Hospitalarias</w:t>
            </w:r>
          </w:p>
        </w:tc>
        <w:tc>
          <w:tcPr>
            <w:tcW w:w="1667" w:type="pct"/>
            <w:tcBorders>
              <w:top w:val="nil"/>
              <w:left w:val="single" w:sz="4" w:space="0" w:color="auto"/>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Infraestructura, equipamiento y formación de formadores.</w:t>
            </w:r>
          </w:p>
        </w:tc>
        <w:tc>
          <w:tcPr>
            <w:tcW w:w="1666" w:type="pct"/>
            <w:tcBorders>
              <w:top w:val="nil"/>
              <w:left w:val="nil"/>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Programa de educación no escolarizado para niños y jóvenes hospitalizados</w:t>
            </w:r>
          </w:p>
        </w:tc>
      </w:tr>
      <w:tr w:rsidR="00FD3E56" w:rsidRPr="006B7382" w:rsidTr="006B7382">
        <w:trPr>
          <w:trHeight w:val="600"/>
        </w:trPr>
        <w:tc>
          <w:tcPr>
            <w:tcW w:w="1667" w:type="pct"/>
            <w:tcBorders>
              <w:top w:val="single" w:sz="4" w:space="0" w:color="auto"/>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Aulas Fundación Telefónica</w:t>
            </w:r>
          </w:p>
        </w:tc>
        <w:tc>
          <w:tcPr>
            <w:tcW w:w="1667" w:type="pct"/>
            <w:tcBorders>
              <w:top w:val="single" w:sz="4" w:space="0" w:color="auto"/>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Infraestructura, equipamiento y formación de formadores.</w:t>
            </w:r>
          </w:p>
        </w:tc>
        <w:tc>
          <w:tcPr>
            <w:tcW w:w="1666" w:type="pct"/>
            <w:tcBorders>
              <w:top w:val="single" w:sz="4" w:space="0" w:color="auto"/>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Programa de educación para niños (Proniño)</w:t>
            </w:r>
          </w:p>
        </w:tc>
      </w:tr>
    </w:tbl>
    <w:p w:rsidR="00FD3E56" w:rsidRDefault="00FD3E56" w:rsidP="00671C10">
      <w:pPr>
        <w:jc w:val="both"/>
        <w:rPr>
          <w:b/>
        </w:rPr>
      </w:pPr>
    </w:p>
    <w:p w:rsidR="00FD3E56" w:rsidRDefault="00CF32E2" w:rsidP="0076345F">
      <w:pPr>
        <w:pStyle w:val="Ttulo4"/>
      </w:pPr>
      <w:bookmarkStart w:id="47" w:name="_Toc304387604"/>
      <w:r>
        <w:t>6</w:t>
      </w:r>
      <w:r w:rsidR="00FD3E56">
        <w:t>.5.17. Portugal</w:t>
      </w:r>
      <w:bookmarkEnd w:id="47"/>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6B7382" w:rsidTr="006B7382">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Cisco</w:t>
            </w:r>
          </w:p>
        </w:tc>
      </w:tr>
      <w:tr w:rsidR="00FD3E56" w:rsidRPr="006B7382" w:rsidTr="006B7382">
        <w:trPr>
          <w:trHeight w:val="300"/>
        </w:trPr>
        <w:tc>
          <w:tcPr>
            <w:tcW w:w="1667" w:type="pct"/>
            <w:tcBorders>
              <w:top w:val="nil"/>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6" w:type="pct"/>
            <w:tcBorders>
              <w:top w:val="nil"/>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Pr>
                <w:rFonts w:cs="Calibri"/>
                <w:color w:val="000000"/>
                <w:lang w:eastAsia="es-AR"/>
              </w:rPr>
              <w:t>Formación de e</w:t>
            </w:r>
            <w:r w:rsidRPr="006B7382">
              <w:rPr>
                <w:rFonts w:cs="Calibri"/>
                <w:color w:val="000000"/>
                <w:lang w:eastAsia="es-AR"/>
              </w:rPr>
              <w:t>studiantes</w:t>
            </w:r>
          </w:p>
        </w:tc>
        <w:tc>
          <w:tcPr>
            <w:tcW w:w="1666"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 de nivel superior</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6"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Intel</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6"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Feria Intel ISEF</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estudiantes</w:t>
            </w:r>
          </w:p>
        </w:tc>
        <w:tc>
          <w:tcPr>
            <w:tcW w:w="1666" w:type="pct"/>
            <w:tcBorders>
              <w:top w:val="nil"/>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Feria internacional de ciencias para estudiantes de colegios secundarios. </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6"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Microsoft</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6"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900"/>
        </w:trPr>
        <w:tc>
          <w:tcPr>
            <w:tcW w:w="1667" w:type="pct"/>
            <w:tcBorders>
              <w:top w:val="nil"/>
              <w:left w:val="single" w:sz="4" w:space="0" w:color="auto"/>
              <w:bottom w:val="nil"/>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Seguridad en Internet </w:t>
            </w:r>
          </w:p>
        </w:tc>
        <w:tc>
          <w:tcPr>
            <w:tcW w:w="1667" w:type="pct"/>
            <w:tcBorders>
              <w:top w:val="nil"/>
              <w:left w:val="single" w:sz="4" w:space="0" w:color="auto"/>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 y estudiantes.</w:t>
            </w:r>
          </w:p>
        </w:tc>
        <w:tc>
          <w:tcPr>
            <w:tcW w:w="1666" w:type="pct"/>
            <w:tcBorders>
              <w:top w:val="nil"/>
              <w:left w:val="nil"/>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Actividades con la comunidad educativa para generar conciencia sobre seguridad en la web</w:t>
            </w:r>
          </w:p>
        </w:tc>
      </w:tr>
      <w:tr w:rsidR="00FD3E56" w:rsidRPr="006B7382" w:rsidTr="006B7382">
        <w:trPr>
          <w:trHeight w:val="3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Líderes Innovadores </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6"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directores</w:t>
            </w:r>
          </w:p>
        </w:tc>
      </w:tr>
      <w:tr w:rsidR="00FD3E56" w:rsidRPr="006B7382" w:rsidTr="006B7382">
        <w:trPr>
          <w:trHeight w:val="300"/>
        </w:trPr>
        <w:tc>
          <w:tcPr>
            <w:tcW w:w="1667" w:type="pct"/>
            <w:tcBorders>
              <w:top w:val="nil"/>
              <w:left w:val="single" w:sz="4" w:space="0" w:color="auto"/>
              <w:bottom w:val="nil"/>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Webcast Educación </w:t>
            </w:r>
          </w:p>
        </w:tc>
        <w:tc>
          <w:tcPr>
            <w:tcW w:w="1667" w:type="pct"/>
            <w:tcBorders>
              <w:top w:val="nil"/>
              <w:left w:val="single" w:sz="4" w:space="0" w:color="auto"/>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6" w:type="pct"/>
            <w:tcBorders>
              <w:top w:val="nil"/>
              <w:left w:val="nil"/>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w:t>
            </w:r>
          </w:p>
        </w:tc>
      </w:tr>
      <w:tr w:rsidR="00FD3E56" w:rsidRPr="006B7382" w:rsidTr="006B7382">
        <w:trPr>
          <w:trHeight w:val="3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Magallanes (programa estatal)</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6"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w:t>
            </w:r>
          </w:p>
        </w:tc>
      </w:tr>
      <w:tr w:rsidR="00FD3E56" w:rsidRPr="006B7382" w:rsidTr="006B7382">
        <w:trPr>
          <w:trHeight w:val="600"/>
        </w:trPr>
        <w:tc>
          <w:tcPr>
            <w:tcW w:w="1667" w:type="pct"/>
            <w:tcBorders>
              <w:top w:val="nil"/>
              <w:left w:val="single" w:sz="4" w:space="0" w:color="auto"/>
              <w:bottom w:val="nil"/>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Pr@TIC Innovación </w:t>
            </w:r>
          </w:p>
        </w:tc>
        <w:tc>
          <w:tcPr>
            <w:tcW w:w="1667" w:type="pct"/>
            <w:tcBorders>
              <w:top w:val="nil"/>
              <w:left w:val="single" w:sz="4" w:space="0" w:color="auto"/>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Contenidos y herramientas educativas; Formación de formadores</w:t>
            </w:r>
          </w:p>
        </w:tc>
        <w:tc>
          <w:tcPr>
            <w:tcW w:w="1666" w:type="pct"/>
            <w:tcBorders>
              <w:top w:val="nil"/>
              <w:left w:val="nil"/>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w:t>
            </w:r>
          </w:p>
        </w:tc>
      </w:tr>
      <w:tr w:rsidR="00FD3E56" w:rsidRPr="006B7382" w:rsidTr="006B7382">
        <w:trPr>
          <w:trHeight w:val="900"/>
        </w:trPr>
        <w:tc>
          <w:tcPr>
            <w:tcW w:w="1667" w:type="pct"/>
            <w:tcBorders>
              <w:top w:val="nil"/>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Más Fácil con TIC </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Contenidos y herramientas educativas</w:t>
            </w:r>
          </w:p>
        </w:tc>
        <w:tc>
          <w:tcPr>
            <w:tcW w:w="1666" w:type="pct"/>
            <w:tcBorders>
              <w:top w:val="nil"/>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El portal contiene recursos educativos de Microsoft para docentes y estudiantes</w:t>
            </w:r>
          </w:p>
        </w:tc>
      </w:tr>
    </w:tbl>
    <w:p w:rsidR="00FD3E56" w:rsidRDefault="00FD3E56" w:rsidP="00671C10">
      <w:pPr>
        <w:jc w:val="both"/>
        <w:rPr>
          <w:b/>
        </w:rPr>
      </w:pPr>
    </w:p>
    <w:p w:rsidR="008464D4" w:rsidRDefault="008464D4">
      <w:pPr>
        <w:rPr>
          <w:rFonts w:eastAsia="Times New Roman"/>
          <w:b/>
          <w:bCs/>
          <w:iCs/>
        </w:rPr>
      </w:pPr>
      <w:r>
        <w:br w:type="page"/>
      </w:r>
    </w:p>
    <w:p w:rsidR="00FD3E56" w:rsidRDefault="00CF32E2" w:rsidP="0076345F">
      <w:pPr>
        <w:pStyle w:val="Ttulo4"/>
      </w:pPr>
      <w:bookmarkStart w:id="48" w:name="_Toc304387605"/>
      <w:r>
        <w:lastRenderedPageBreak/>
        <w:t>6</w:t>
      </w:r>
      <w:r w:rsidR="00FD3E56">
        <w:t>.5.18. República Dominicana</w:t>
      </w:r>
      <w:bookmarkEnd w:id="48"/>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6B7382" w:rsidTr="006B7382">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Cisco</w:t>
            </w:r>
          </w:p>
        </w:tc>
      </w:tr>
      <w:tr w:rsidR="00FD3E56" w:rsidRPr="006B7382" w:rsidTr="006B7382">
        <w:trPr>
          <w:trHeight w:val="300"/>
        </w:trPr>
        <w:tc>
          <w:tcPr>
            <w:tcW w:w="1667" w:type="pct"/>
            <w:tcBorders>
              <w:top w:val="nil"/>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1C44AE">
            <w:pPr>
              <w:rPr>
                <w:rFonts w:cs="Calibri"/>
                <w:color w:val="000000"/>
                <w:lang w:eastAsia="es-AR"/>
              </w:rPr>
            </w:pPr>
            <w:r w:rsidRPr="006B7382">
              <w:rPr>
                <w:rFonts w:cs="Calibri"/>
                <w:color w:val="000000"/>
                <w:lang w:eastAsia="es-AR"/>
              </w:rPr>
              <w:t xml:space="preserve">Formación de </w:t>
            </w:r>
            <w:r>
              <w:rPr>
                <w:rFonts w:cs="Calibri"/>
                <w:color w:val="000000"/>
                <w:lang w:eastAsia="es-AR"/>
              </w:rPr>
              <w:t>e</w:t>
            </w:r>
            <w:r w:rsidRPr="006B7382">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 de nivel superior</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Microsoft</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3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Entrenamiento a Directores</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7"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directores</w:t>
            </w:r>
          </w:p>
        </w:tc>
      </w:tr>
      <w:tr w:rsidR="00FD3E56" w:rsidRPr="006B7382" w:rsidTr="006B7382">
        <w:trPr>
          <w:trHeight w:val="300"/>
        </w:trPr>
        <w:tc>
          <w:tcPr>
            <w:tcW w:w="1667" w:type="pct"/>
            <w:tcBorders>
              <w:top w:val="nil"/>
              <w:left w:val="single" w:sz="4" w:space="0" w:color="auto"/>
              <w:bottom w:val="nil"/>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Entrenamiento a Docentes</w:t>
            </w:r>
          </w:p>
        </w:tc>
        <w:tc>
          <w:tcPr>
            <w:tcW w:w="1667" w:type="pct"/>
            <w:tcBorders>
              <w:top w:val="nil"/>
              <w:left w:val="single" w:sz="4" w:space="0" w:color="auto"/>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7" w:type="pct"/>
            <w:tcBorders>
              <w:top w:val="nil"/>
              <w:left w:val="nil"/>
              <w:bottom w:val="nil"/>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w:t>
            </w:r>
          </w:p>
        </w:tc>
      </w:tr>
      <w:tr w:rsidR="00FD3E56" w:rsidRPr="006B7382" w:rsidTr="006B7382">
        <w:trPr>
          <w:trHeight w:val="600"/>
        </w:trPr>
        <w:tc>
          <w:tcPr>
            <w:tcW w:w="1667" w:type="pct"/>
            <w:tcBorders>
              <w:top w:val="nil"/>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Entrenamiento a Estudiantes</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estudiantes</w:t>
            </w:r>
          </w:p>
        </w:tc>
        <w:tc>
          <w:tcPr>
            <w:tcW w:w="1667" w:type="pct"/>
            <w:tcBorders>
              <w:top w:val="nil"/>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a alumnos sobre navegación segura y soporte básico</w:t>
            </w:r>
          </w:p>
        </w:tc>
      </w:tr>
    </w:tbl>
    <w:p w:rsidR="00FD3E56" w:rsidRDefault="00FD3E56" w:rsidP="00671C10">
      <w:pPr>
        <w:jc w:val="both"/>
        <w:rPr>
          <w:b/>
        </w:rPr>
      </w:pPr>
    </w:p>
    <w:p w:rsidR="00FD3E56" w:rsidRDefault="00CF32E2" w:rsidP="0076345F">
      <w:pPr>
        <w:pStyle w:val="Ttulo4"/>
      </w:pPr>
      <w:bookmarkStart w:id="49" w:name="_Toc304387606"/>
      <w:r>
        <w:t>6</w:t>
      </w:r>
      <w:r w:rsidR="00FD3E56">
        <w:t>.5.19. Uruguay</w:t>
      </w:r>
      <w:bookmarkEnd w:id="49"/>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6B7382" w:rsidTr="006B7382">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Cisco</w:t>
            </w:r>
          </w:p>
        </w:tc>
      </w:tr>
      <w:tr w:rsidR="00FD3E56" w:rsidRPr="006B7382" w:rsidTr="006B7382">
        <w:trPr>
          <w:trHeight w:val="300"/>
        </w:trPr>
        <w:tc>
          <w:tcPr>
            <w:tcW w:w="1667" w:type="pct"/>
            <w:tcBorders>
              <w:top w:val="nil"/>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Pr>
                <w:rFonts w:cs="Calibri"/>
                <w:color w:val="000000"/>
                <w:lang w:eastAsia="es-AR"/>
              </w:rPr>
              <w:t>Formación de e</w:t>
            </w:r>
            <w:r w:rsidRPr="006B7382">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 de nivel superior</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nil"/>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Intel</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Feria Intel ISEF</w:t>
            </w:r>
          </w:p>
        </w:tc>
        <w:tc>
          <w:tcPr>
            <w:tcW w:w="1667" w:type="pct"/>
            <w:tcBorders>
              <w:top w:val="single" w:sz="4" w:space="0" w:color="auto"/>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estudiantes</w:t>
            </w:r>
          </w:p>
        </w:tc>
        <w:tc>
          <w:tcPr>
            <w:tcW w:w="1667" w:type="pct"/>
            <w:tcBorders>
              <w:top w:val="single" w:sz="4" w:space="0" w:color="auto"/>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Feria internacional de ciencias para estudiantes de colegios secundarios. </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Microsoft</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3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Aula virtual Plan Ceibal</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7"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Proyecto Nati Rural (programa estatal)</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Contenidos y herramientas educativas; Formación de formadores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 directores, alumnos y familiares</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Telefónica</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Aulas Fundación Telefónica</w:t>
            </w:r>
          </w:p>
        </w:tc>
        <w:tc>
          <w:tcPr>
            <w:tcW w:w="1667" w:type="pct"/>
            <w:tcBorders>
              <w:top w:val="nil"/>
              <w:left w:val="single" w:sz="4" w:space="0" w:color="auto"/>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Infraestructura, equipamiento y formación de formadores.</w:t>
            </w:r>
          </w:p>
        </w:tc>
        <w:tc>
          <w:tcPr>
            <w:tcW w:w="1667" w:type="pct"/>
            <w:tcBorders>
              <w:top w:val="nil"/>
              <w:left w:val="nil"/>
              <w:bottom w:val="single" w:sz="4" w:space="0" w:color="auto"/>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Programa de educación para niños (Proniño)</w:t>
            </w:r>
          </w:p>
        </w:tc>
      </w:tr>
    </w:tbl>
    <w:p w:rsidR="00FD3E56" w:rsidRDefault="00FD3E56" w:rsidP="00671C10">
      <w:pPr>
        <w:jc w:val="both"/>
        <w:rPr>
          <w:b/>
        </w:rPr>
      </w:pPr>
    </w:p>
    <w:p w:rsidR="008464D4" w:rsidRDefault="008464D4">
      <w:pPr>
        <w:rPr>
          <w:rFonts w:eastAsia="Times New Roman"/>
          <w:b/>
          <w:bCs/>
          <w:iCs/>
        </w:rPr>
      </w:pPr>
      <w:r>
        <w:br w:type="page"/>
      </w:r>
    </w:p>
    <w:p w:rsidR="00FD3E56" w:rsidRDefault="00CF32E2" w:rsidP="0076345F">
      <w:pPr>
        <w:pStyle w:val="Ttulo4"/>
      </w:pPr>
      <w:bookmarkStart w:id="50" w:name="_Toc304387607"/>
      <w:r>
        <w:lastRenderedPageBreak/>
        <w:t>6</w:t>
      </w:r>
      <w:r w:rsidR="00FD3E56">
        <w:t>.5.20. Venezuela</w:t>
      </w:r>
      <w:bookmarkEnd w:id="50"/>
    </w:p>
    <w:p w:rsidR="00FD3E56" w:rsidRDefault="00FD3E56" w:rsidP="00671C10">
      <w:pPr>
        <w:jc w:val="both"/>
        <w:rPr>
          <w:b/>
        </w:rPr>
      </w:pPr>
    </w:p>
    <w:tbl>
      <w:tblPr>
        <w:tblW w:w="5000" w:type="pct"/>
        <w:tblCellMar>
          <w:left w:w="70" w:type="dxa"/>
          <w:right w:w="70" w:type="dxa"/>
        </w:tblCellMar>
        <w:tblLook w:val="00A0"/>
      </w:tblPr>
      <w:tblGrid>
        <w:gridCol w:w="3007"/>
        <w:gridCol w:w="3007"/>
        <w:gridCol w:w="3005"/>
      </w:tblGrid>
      <w:tr w:rsidR="00FD3E56" w:rsidRPr="006B7382" w:rsidTr="006B7382">
        <w:trPr>
          <w:trHeight w:val="300"/>
        </w:trPr>
        <w:tc>
          <w:tcPr>
            <w:tcW w:w="5000" w:type="pct"/>
            <w:gridSpan w:val="3"/>
            <w:tcBorders>
              <w:top w:val="single" w:sz="4" w:space="0" w:color="auto"/>
              <w:left w:val="single" w:sz="4" w:space="0" w:color="auto"/>
              <w:bottom w:val="single" w:sz="4" w:space="0" w:color="auto"/>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Cisco</w:t>
            </w:r>
          </w:p>
        </w:tc>
      </w:tr>
      <w:tr w:rsidR="00FD3E56" w:rsidRPr="006B7382" w:rsidTr="006B7382">
        <w:trPr>
          <w:trHeight w:val="300"/>
        </w:trPr>
        <w:tc>
          <w:tcPr>
            <w:tcW w:w="1667" w:type="pct"/>
            <w:tcBorders>
              <w:top w:val="nil"/>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nil"/>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nil"/>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Pr>
                <w:rFonts w:cs="Calibri"/>
                <w:color w:val="000000"/>
                <w:lang w:eastAsia="es-AR"/>
              </w:rPr>
              <w:t>Academia de Redes Cisco</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Pr>
                <w:rFonts w:cs="Calibri"/>
                <w:color w:val="000000"/>
                <w:lang w:eastAsia="es-AR"/>
              </w:rPr>
              <w:t>Formación de e</w:t>
            </w:r>
            <w:r w:rsidRPr="006B7382">
              <w:rPr>
                <w:rFonts w:cs="Calibri"/>
                <w:color w:val="000000"/>
                <w:lang w:eastAsia="es-AR"/>
              </w:rPr>
              <w:t>studiantes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alumnos de nivel superior</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sidRPr="006B7382">
              <w:rPr>
                <w:rFonts w:cs="Calibri"/>
                <w:bCs/>
                <w:color w:val="000000"/>
                <w:lang w:eastAsia="es-AR"/>
              </w:rPr>
              <w:t>Microsoft</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3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Formación de Docentes </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7"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w:t>
            </w:r>
          </w:p>
        </w:tc>
      </w:tr>
      <w:tr w:rsidR="00FD3E56" w:rsidRPr="006B7382" w:rsidTr="006B7382">
        <w:trPr>
          <w:trHeight w:val="600"/>
        </w:trPr>
        <w:tc>
          <w:tcPr>
            <w:tcW w:w="1667" w:type="pct"/>
            <w:tcBorders>
              <w:top w:val="nil"/>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 xml:space="preserve">Alfabetización Digital </w:t>
            </w:r>
          </w:p>
        </w:tc>
        <w:tc>
          <w:tcPr>
            <w:tcW w:w="1667" w:type="pct"/>
            <w:tcBorders>
              <w:top w:val="nil"/>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Formación de formadores</w:t>
            </w:r>
          </w:p>
        </w:tc>
        <w:tc>
          <w:tcPr>
            <w:tcW w:w="1667" w:type="pct"/>
            <w:tcBorders>
              <w:top w:val="nil"/>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Capacitación de docentes en conceptos básicos TIC</w:t>
            </w:r>
          </w:p>
        </w:tc>
      </w:tr>
      <w:tr w:rsidR="00FD3E56" w:rsidRPr="006B7382" w:rsidTr="006B7382">
        <w:trPr>
          <w:trHeight w:val="300"/>
        </w:trPr>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c>
          <w:tcPr>
            <w:tcW w:w="1667" w:type="pct"/>
            <w:tcBorders>
              <w:top w:val="nil"/>
              <w:left w:val="nil"/>
              <w:bottom w:val="nil"/>
              <w:right w:val="nil"/>
            </w:tcBorders>
            <w:vAlign w:val="center"/>
          </w:tcPr>
          <w:p w:rsidR="00FD3E56" w:rsidRPr="006B7382" w:rsidRDefault="00FD3E56" w:rsidP="006B7382">
            <w:pPr>
              <w:rPr>
                <w:rFonts w:cs="Calibri"/>
                <w:color w:val="000000"/>
                <w:lang w:eastAsia="es-AR"/>
              </w:rPr>
            </w:pPr>
          </w:p>
        </w:tc>
      </w:tr>
      <w:tr w:rsidR="00FD3E56" w:rsidRPr="006B7382" w:rsidTr="006B7382">
        <w:trPr>
          <w:trHeight w:val="300"/>
        </w:trPr>
        <w:tc>
          <w:tcPr>
            <w:tcW w:w="5000" w:type="pct"/>
            <w:gridSpan w:val="3"/>
            <w:tcBorders>
              <w:top w:val="single" w:sz="4" w:space="0" w:color="auto"/>
              <w:left w:val="single" w:sz="4" w:space="0" w:color="auto"/>
              <w:bottom w:val="nil"/>
              <w:right w:val="single" w:sz="4" w:space="0" w:color="000000"/>
            </w:tcBorders>
            <w:vAlign w:val="center"/>
          </w:tcPr>
          <w:p w:rsidR="00FD3E56" w:rsidRPr="006B7382" w:rsidRDefault="00FD3E56" w:rsidP="006B7382">
            <w:pPr>
              <w:jc w:val="center"/>
              <w:rPr>
                <w:rFonts w:cs="Calibri"/>
                <w:bCs/>
                <w:color w:val="000000"/>
                <w:lang w:eastAsia="es-AR"/>
              </w:rPr>
            </w:pPr>
            <w:r>
              <w:rPr>
                <w:rFonts w:cs="Calibri"/>
                <w:bCs/>
                <w:color w:val="000000"/>
                <w:lang w:eastAsia="es-AR"/>
              </w:rPr>
              <w:t>Telefónica</w:t>
            </w:r>
          </w:p>
        </w:tc>
      </w:tr>
      <w:tr w:rsidR="00FD3E56" w:rsidRPr="006B7382" w:rsidTr="006B7382">
        <w:trPr>
          <w:trHeight w:val="300"/>
        </w:trPr>
        <w:tc>
          <w:tcPr>
            <w:tcW w:w="1667" w:type="pct"/>
            <w:tcBorders>
              <w:top w:val="single" w:sz="4" w:space="0" w:color="auto"/>
              <w:left w:val="single" w:sz="4" w:space="0" w:color="auto"/>
              <w:bottom w:val="nil"/>
              <w:right w:val="nil"/>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Programa</w:t>
            </w:r>
          </w:p>
        </w:tc>
        <w:tc>
          <w:tcPr>
            <w:tcW w:w="1667" w:type="pct"/>
            <w:tcBorders>
              <w:top w:val="single" w:sz="4" w:space="0" w:color="auto"/>
              <w:left w:val="single" w:sz="4" w:space="0" w:color="auto"/>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Área de interés</w:t>
            </w:r>
          </w:p>
        </w:tc>
        <w:tc>
          <w:tcPr>
            <w:tcW w:w="1667" w:type="pct"/>
            <w:tcBorders>
              <w:top w:val="single" w:sz="4" w:space="0" w:color="auto"/>
              <w:left w:val="nil"/>
              <w:bottom w:val="nil"/>
              <w:right w:val="single" w:sz="4" w:space="0" w:color="auto"/>
            </w:tcBorders>
            <w:shd w:val="clear" w:color="000000" w:fill="254061"/>
            <w:vAlign w:val="center"/>
          </w:tcPr>
          <w:p w:rsidR="00FD3E56" w:rsidRPr="006B7382" w:rsidRDefault="00FD3E56" w:rsidP="006B7382">
            <w:pPr>
              <w:jc w:val="center"/>
              <w:rPr>
                <w:rFonts w:cs="Calibri"/>
                <w:color w:val="FFFFFF"/>
                <w:lang w:eastAsia="es-AR"/>
              </w:rPr>
            </w:pPr>
            <w:r w:rsidRPr="006B7382">
              <w:rPr>
                <w:rFonts w:cs="Calibri"/>
                <w:color w:val="FFFFFF"/>
                <w:lang w:eastAsia="es-AR"/>
              </w:rPr>
              <w:t>Descripción</w:t>
            </w:r>
          </w:p>
        </w:tc>
      </w:tr>
      <w:tr w:rsidR="00FD3E56" w:rsidRPr="006B7382" w:rsidTr="006B7382">
        <w:trPr>
          <w:trHeight w:val="900"/>
        </w:trPr>
        <w:tc>
          <w:tcPr>
            <w:tcW w:w="1667" w:type="pct"/>
            <w:tcBorders>
              <w:top w:val="nil"/>
              <w:left w:val="single" w:sz="4" w:space="0" w:color="auto"/>
              <w:bottom w:val="nil"/>
              <w:right w:val="nil"/>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Aulas Hospitalarias</w:t>
            </w:r>
          </w:p>
        </w:tc>
        <w:tc>
          <w:tcPr>
            <w:tcW w:w="1667" w:type="pct"/>
            <w:tcBorders>
              <w:top w:val="nil"/>
              <w:left w:val="single" w:sz="4" w:space="0" w:color="auto"/>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Infraestructura, equipamiento y formación de formadores.</w:t>
            </w:r>
          </w:p>
        </w:tc>
        <w:tc>
          <w:tcPr>
            <w:tcW w:w="1667" w:type="pct"/>
            <w:tcBorders>
              <w:top w:val="nil"/>
              <w:left w:val="nil"/>
              <w:bottom w:val="nil"/>
              <w:right w:val="single" w:sz="4" w:space="0" w:color="auto"/>
            </w:tcBorders>
            <w:shd w:val="clear" w:color="000000" w:fill="DBE5F1"/>
            <w:vAlign w:val="center"/>
          </w:tcPr>
          <w:p w:rsidR="00FD3E56" w:rsidRPr="006B7382" w:rsidRDefault="00FD3E56" w:rsidP="006B7382">
            <w:pPr>
              <w:rPr>
                <w:rFonts w:cs="Calibri"/>
                <w:color w:val="000000"/>
                <w:lang w:eastAsia="es-AR"/>
              </w:rPr>
            </w:pPr>
            <w:r w:rsidRPr="006B7382">
              <w:rPr>
                <w:rFonts w:cs="Calibri"/>
                <w:color w:val="000000"/>
                <w:lang w:eastAsia="es-AR"/>
              </w:rPr>
              <w:t>Programa de educación no escolarizado para niños y jóvenes hospitalizados</w:t>
            </w:r>
          </w:p>
        </w:tc>
      </w:tr>
      <w:tr w:rsidR="00FD3E56" w:rsidRPr="006B7382" w:rsidTr="006B7382">
        <w:trPr>
          <w:trHeight w:val="600"/>
        </w:trPr>
        <w:tc>
          <w:tcPr>
            <w:tcW w:w="1667" w:type="pct"/>
            <w:tcBorders>
              <w:top w:val="single" w:sz="4" w:space="0" w:color="auto"/>
              <w:left w:val="single" w:sz="4" w:space="0" w:color="auto"/>
              <w:bottom w:val="single" w:sz="4" w:space="0" w:color="auto"/>
              <w:right w:val="nil"/>
            </w:tcBorders>
            <w:vAlign w:val="center"/>
          </w:tcPr>
          <w:p w:rsidR="00FD3E56" w:rsidRPr="006B7382" w:rsidRDefault="00FD3E56" w:rsidP="006B7382">
            <w:pPr>
              <w:rPr>
                <w:rFonts w:cs="Calibri"/>
                <w:color w:val="000000"/>
                <w:lang w:eastAsia="es-AR"/>
              </w:rPr>
            </w:pPr>
            <w:r w:rsidRPr="006B7382">
              <w:rPr>
                <w:rFonts w:cs="Calibri"/>
                <w:color w:val="000000"/>
                <w:lang w:eastAsia="es-AR"/>
              </w:rPr>
              <w:t>Aulas Fundación Telefónica</w:t>
            </w:r>
          </w:p>
        </w:tc>
        <w:tc>
          <w:tcPr>
            <w:tcW w:w="1667" w:type="pct"/>
            <w:tcBorders>
              <w:top w:val="single" w:sz="4" w:space="0" w:color="auto"/>
              <w:left w:val="single" w:sz="4" w:space="0" w:color="auto"/>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Infraestructura, equipamiento y formación de formadores.</w:t>
            </w:r>
          </w:p>
        </w:tc>
        <w:tc>
          <w:tcPr>
            <w:tcW w:w="1667" w:type="pct"/>
            <w:tcBorders>
              <w:top w:val="single" w:sz="4" w:space="0" w:color="auto"/>
              <w:left w:val="nil"/>
              <w:bottom w:val="single" w:sz="4" w:space="0" w:color="auto"/>
              <w:right w:val="single" w:sz="4" w:space="0" w:color="auto"/>
            </w:tcBorders>
            <w:vAlign w:val="center"/>
          </w:tcPr>
          <w:p w:rsidR="00FD3E56" w:rsidRPr="006B7382" w:rsidRDefault="00FD3E56" w:rsidP="006B7382">
            <w:pPr>
              <w:rPr>
                <w:rFonts w:cs="Calibri"/>
                <w:color w:val="000000"/>
                <w:lang w:eastAsia="es-AR"/>
              </w:rPr>
            </w:pPr>
            <w:r w:rsidRPr="006B7382">
              <w:rPr>
                <w:rFonts w:cs="Calibri"/>
                <w:color w:val="000000"/>
                <w:lang w:eastAsia="es-AR"/>
              </w:rPr>
              <w:t>Programa de educación para niños (Proniño)</w:t>
            </w:r>
          </w:p>
        </w:tc>
      </w:tr>
    </w:tbl>
    <w:p w:rsidR="00FD3E56" w:rsidRDefault="00FD3E56" w:rsidP="00671C10">
      <w:pPr>
        <w:jc w:val="both"/>
        <w:rPr>
          <w:b/>
        </w:rPr>
      </w:pPr>
    </w:p>
    <w:p w:rsidR="00FD3E56" w:rsidRDefault="00FD3E56" w:rsidP="008952EE">
      <w:pPr>
        <w:pStyle w:val="Ttulo2"/>
      </w:pPr>
      <w:r>
        <w:br w:type="page"/>
      </w:r>
      <w:bookmarkStart w:id="51" w:name="_Toc304387608"/>
      <w:r w:rsidR="00CF32E2">
        <w:lastRenderedPageBreak/>
        <w:t>7</w:t>
      </w:r>
      <w:r>
        <w:t>. Conclusiones</w:t>
      </w:r>
      <w:bookmarkEnd w:id="51"/>
    </w:p>
    <w:p w:rsidR="00FD3E56" w:rsidRDefault="00FD3E56" w:rsidP="00671C10">
      <w:pPr>
        <w:jc w:val="both"/>
        <w:rPr>
          <w:b/>
        </w:rPr>
      </w:pPr>
    </w:p>
    <w:p w:rsidR="00FD3E56" w:rsidRDefault="00CF32E2" w:rsidP="0076345F">
      <w:pPr>
        <w:pStyle w:val="Ttulo3"/>
      </w:pPr>
      <w:bookmarkStart w:id="52" w:name="_Toc304387609"/>
      <w:r>
        <w:t>7</w:t>
      </w:r>
      <w:r w:rsidR="00FD3E56">
        <w:t>.1. Programas</w:t>
      </w:r>
      <w:bookmarkEnd w:id="52"/>
    </w:p>
    <w:p w:rsidR="00FD3E56" w:rsidRDefault="00FD3E56" w:rsidP="00671C10">
      <w:pPr>
        <w:jc w:val="both"/>
        <w:rPr>
          <w:b/>
        </w:rPr>
      </w:pPr>
    </w:p>
    <w:p w:rsidR="00FD3E56" w:rsidRPr="001F2856" w:rsidRDefault="00FD3E56" w:rsidP="00FB54B5">
      <w:pPr>
        <w:jc w:val="both"/>
      </w:pPr>
      <w:r w:rsidRPr="001F2856">
        <w:t>Microsoft y Telefónica comparten un esquema similar de organización de sus programas en términos de iniciativas globales, regionales y locales. En tanto</w:t>
      </w:r>
      <w:r>
        <w:t>,</w:t>
      </w:r>
      <w:r w:rsidRPr="001F2856">
        <w:t xml:space="preserve"> el modelo de Intel difiere de los anteriores ya que se trata de programas globales con adaptaciones locales, similar a lo que sucede con Cisco.</w:t>
      </w:r>
    </w:p>
    <w:p w:rsidR="00FD3E56" w:rsidRDefault="00FD3E56" w:rsidP="00FB54B5">
      <w:pPr>
        <w:jc w:val="both"/>
      </w:pPr>
    </w:p>
    <w:p w:rsidR="00FD3E56" w:rsidRPr="001F2856" w:rsidRDefault="00FD3E56" w:rsidP="00FB54B5">
      <w:pPr>
        <w:jc w:val="both"/>
      </w:pPr>
      <w:r w:rsidRPr="001F2856">
        <w:t>En lo referente al enfoque de los programas de acuerdo a cada compañía, se observa que Intel y Cisco trabajan fuertemente sobre la formación de estudiantes; Microsoft pone énfasis en la formación docente (aunque también contempla la formación de estudiantes). Los programas de Telefónica comparten con los anteriores el área de formación (principalmente docente) y producción de contenidos y herramientas educativas pero, adicionalmente, también se ocupan de cuestiones vinculadas al acceso y la infraestructura.</w:t>
      </w:r>
    </w:p>
    <w:p w:rsidR="00FD3E56" w:rsidRDefault="00FD3E56" w:rsidP="00FB54B5">
      <w:pPr>
        <w:jc w:val="both"/>
      </w:pPr>
    </w:p>
    <w:p w:rsidR="00FD3E56" w:rsidRDefault="00FD3E56" w:rsidP="00FB54B5">
      <w:pPr>
        <w:jc w:val="both"/>
      </w:pPr>
      <w:r w:rsidRPr="001F2856">
        <w:t>A partir del análisis de las cuatro compañías, se observa</w:t>
      </w:r>
      <w:r>
        <w:t>n</w:t>
      </w:r>
      <w:r w:rsidRPr="001F2856">
        <w:t xml:space="preserve"> </w:t>
      </w:r>
      <w:r>
        <w:t xml:space="preserve">similitudes en los </w:t>
      </w:r>
      <w:r w:rsidRPr="001F2856">
        <w:t>programas tanto en lo referente al público destinatario como al objeto. De todas las áreas de interés descriptas al inicio del estudio, la producción de contenidos y herramientas educativas, formación y competencia</w:t>
      </w:r>
      <w:r>
        <w:t xml:space="preserve">s y </w:t>
      </w:r>
      <w:r w:rsidRPr="001F2856">
        <w:t>eventos son en las que se puede apreciar con mayor claridad este fenómeno. Por el contrario, las áreas de acceso e infraestructura parecen ser terrenos explorados casi de forma exclusiva por Telefónica que, como operador de redes, tiene mayor facilidad de ofertas de este tipo.</w:t>
      </w:r>
    </w:p>
    <w:p w:rsidR="00FD3E56" w:rsidRPr="001F2856" w:rsidRDefault="00FD3E56" w:rsidP="00FB54B5">
      <w:pPr>
        <w:jc w:val="both"/>
      </w:pPr>
    </w:p>
    <w:p w:rsidR="00FD3E56" w:rsidRDefault="00FD3E56" w:rsidP="00FB54B5">
      <w:pPr>
        <w:jc w:val="both"/>
      </w:pPr>
      <w:r w:rsidRPr="001F2856">
        <w:t xml:space="preserve">En cuanto a la producción de contenidos y herramientas educativas, la </w:t>
      </w:r>
      <w:r>
        <w:t>similitud</w:t>
      </w:r>
      <w:r w:rsidRPr="001F2856">
        <w:t xml:space="preserve"> aludida se advierte por ejemplo en el área de docentes donde Telefónica cuenta con el </w:t>
      </w:r>
      <w:r w:rsidR="00496167">
        <w:t>“</w:t>
      </w:r>
      <w:r w:rsidRPr="001F2856">
        <w:t>Portal Educared</w:t>
      </w:r>
      <w:r w:rsidR="00496167">
        <w:t>”</w:t>
      </w:r>
      <w:r w:rsidRPr="001F2856">
        <w:t xml:space="preserve"> y Microsoft </w:t>
      </w:r>
      <w:r w:rsidR="00496167">
        <w:t>con</w:t>
      </w:r>
      <w:r w:rsidRPr="001F2856">
        <w:t xml:space="preserve"> </w:t>
      </w:r>
      <w:r w:rsidR="00496167">
        <w:t>“</w:t>
      </w:r>
      <w:r w:rsidRPr="001F2856">
        <w:t>Docentes Innovadores</w:t>
      </w:r>
      <w:r w:rsidR="00496167">
        <w:t>”</w:t>
      </w:r>
      <w:r w:rsidRPr="001F2856">
        <w:t xml:space="preserve">. Por su parte, en el espacio dirigido a </w:t>
      </w:r>
      <w:r>
        <w:t>innovación pedagógica</w:t>
      </w:r>
      <w:r w:rsidRPr="001F2856">
        <w:t>, tanto Microsoft como Intel ofrecen proyectos de Robótica.</w:t>
      </w:r>
    </w:p>
    <w:p w:rsidR="00FD3E56" w:rsidRPr="001F2856" w:rsidRDefault="00FD3E56" w:rsidP="00FB54B5">
      <w:pPr>
        <w:jc w:val="both"/>
      </w:pPr>
    </w:p>
    <w:p w:rsidR="00FD3E56" w:rsidRPr="001F2856" w:rsidRDefault="00FD3E56" w:rsidP="00FB54B5">
      <w:pPr>
        <w:jc w:val="both"/>
      </w:pPr>
      <w:r w:rsidRPr="001F2856">
        <w:t xml:space="preserve">Los eventos y competencias son otras áreas en las que es posible indicar la yuxtaposición entre compañías. Microsoft, Intel y Telefónica desarrollan competencias o eventos dirigidos a los </w:t>
      </w:r>
      <w:r>
        <w:t>docentes</w:t>
      </w:r>
      <w:r w:rsidRPr="001F2856">
        <w:t xml:space="preserve">, tal es el caso de Microsoft con el Foro </w:t>
      </w:r>
      <w:r w:rsidR="00496167">
        <w:t>“</w:t>
      </w:r>
      <w:r w:rsidRPr="001F2856">
        <w:t>Docentes Innovadores</w:t>
      </w:r>
      <w:r w:rsidR="00496167">
        <w:t>”</w:t>
      </w:r>
      <w:r w:rsidRPr="001F2856">
        <w:t>, Telefónica con el Congreso Educa</w:t>
      </w:r>
      <w:r>
        <w:t>R</w:t>
      </w:r>
      <w:r w:rsidRPr="001F2856">
        <w:t>ed e Intel con la Academia de Educadores en el marco de la Feria Intel ISEF. En cuanto a los premios para estudiantes</w:t>
      </w:r>
      <w:r>
        <w:t>,</w:t>
      </w:r>
      <w:r w:rsidRPr="001F2856">
        <w:t xml:space="preserve"> cabe menciona</w:t>
      </w:r>
      <w:r>
        <w:t>r</w:t>
      </w:r>
      <w:r w:rsidRPr="001F2856">
        <w:t xml:space="preserve"> el Premio Internacional Educa</w:t>
      </w:r>
      <w:r>
        <w:t>R</w:t>
      </w:r>
      <w:r w:rsidRPr="001F2856">
        <w:t xml:space="preserve">ed (Telefónica), Intel </w:t>
      </w:r>
      <w:r>
        <w:t xml:space="preserve">- </w:t>
      </w:r>
      <w:r w:rsidRPr="001F2856">
        <w:t>ISEF y Desafío Intel.</w:t>
      </w:r>
    </w:p>
    <w:p w:rsidR="00FD3E56" w:rsidRDefault="00FD3E56" w:rsidP="00FB54B5">
      <w:pPr>
        <w:jc w:val="both"/>
      </w:pPr>
    </w:p>
    <w:p w:rsidR="00FD3E56" w:rsidRPr="001F2856" w:rsidRDefault="00FD3E56" w:rsidP="00FB54B5">
      <w:pPr>
        <w:jc w:val="both"/>
      </w:pPr>
      <w:r w:rsidRPr="001F2856">
        <w:t>A pesar de la coincidencia de objetivos y público, todas estas iniciativas son realizadas de manera separada</w:t>
      </w:r>
      <w:r>
        <w:t>, complementándose</w:t>
      </w:r>
      <w:r w:rsidR="00AD7DEA">
        <w:t xml:space="preserve"> en escasas ocasiones (só</w:t>
      </w:r>
      <w:r w:rsidRPr="001F2856">
        <w:t>lo en pocos países trabajan de modo conjunto en estos temas</w:t>
      </w:r>
      <w:r>
        <w:t>,</w:t>
      </w:r>
      <w:r w:rsidRPr="001F2856">
        <w:t xml:space="preserve"> como fue apuntado en los apartados anteriores).</w:t>
      </w:r>
    </w:p>
    <w:p w:rsidR="00FD3E56" w:rsidRDefault="00FD3E56" w:rsidP="00671C10">
      <w:pPr>
        <w:jc w:val="both"/>
        <w:rPr>
          <w:b/>
        </w:rPr>
      </w:pPr>
    </w:p>
    <w:p w:rsidR="00FD3E56" w:rsidRDefault="00CF32E2" w:rsidP="0076345F">
      <w:pPr>
        <w:pStyle w:val="Ttulo3"/>
      </w:pPr>
      <w:bookmarkStart w:id="53" w:name="_Toc304387610"/>
      <w:r>
        <w:t>7</w:t>
      </w:r>
      <w:r w:rsidR="00FD3E56">
        <w:t xml:space="preserve">.2. </w:t>
      </w:r>
      <w:r w:rsidR="00FD3E56" w:rsidRPr="00D709F5">
        <w:t>Articulación con el sector público</w:t>
      </w:r>
      <w:bookmarkEnd w:id="53"/>
    </w:p>
    <w:p w:rsidR="00FD3E56" w:rsidRDefault="00FD3E56" w:rsidP="00671C10">
      <w:pPr>
        <w:jc w:val="both"/>
      </w:pPr>
    </w:p>
    <w:p w:rsidR="00FD3E56" w:rsidRDefault="00FD3E56" w:rsidP="00671C10">
      <w:pPr>
        <w:jc w:val="both"/>
      </w:pPr>
      <w:r>
        <w:t>El grado y tipo de vinculación con el sector público varía de acuerdo a la compañía y al país. En términos generales, se puede decir que la articulación de Telefónica se produce de modo descentralizado</w:t>
      </w:r>
      <w:r w:rsidR="003E1976">
        <w:t xml:space="preserve"> (la compañía mantiene dialogo con multiples autoridades de educación en cada país a todo nivel)</w:t>
      </w:r>
      <w:r>
        <w:t>; mientas que para Intel y Microsoft se advierte un modelo mixto, centralizado y descentralizado</w:t>
      </w:r>
      <w:r w:rsidR="003E1976">
        <w:t xml:space="preserve"> (se busca generar un dialogo con la autoridad central para luego avanzar a los siguientes niveles de actuación pública)</w:t>
      </w:r>
      <w:r>
        <w:t xml:space="preserve">. </w:t>
      </w:r>
    </w:p>
    <w:p w:rsidR="00AD7DEA" w:rsidRDefault="00AD7DEA" w:rsidP="00671C10">
      <w:pPr>
        <w:jc w:val="both"/>
      </w:pPr>
    </w:p>
    <w:p w:rsidR="00FD3E56" w:rsidRDefault="00FD3E56" w:rsidP="00671C10">
      <w:pPr>
        <w:jc w:val="both"/>
      </w:pPr>
      <w:r>
        <w:t>En el caso de Cisco uno de sus objetivos manifiestos es el trabajo sobre alianzas público – privadas, sin embargo, puede observarse que en la mayoría de los países de la región en los que tiene presencia, su principal vinculación es a través de instituciones educativas, específicamente, universidades nacionales.</w:t>
      </w:r>
    </w:p>
    <w:p w:rsidR="00FD3E56" w:rsidRPr="00FB54B5" w:rsidRDefault="00FD3E56" w:rsidP="00671C10">
      <w:pPr>
        <w:jc w:val="both"/>
      </w:pPr>
    </w:p>
    <w:p w:rsidR="00FD3E56" w:rsidRPr="00FB54B5" w:rsidRDefault="00FD3E56" w:rsidP="00671C10">
      <w:pPr>
        <w:jc w:val="both"/>
      </w:pPr>
      <w:r w:rsidRPr="00FB54B5">
        <w:t xml:space="preserve">En general, todas las empresas circunscriben su acercamiento a la cartera de educación, lo </w:t>
      </w:r>
      <w:r w:rsidR="00127E24">
        <w:t xml:space="preserve">cual es lógico ya que es la que, </w:t>
      </w:r>
      <w:r w:rsidRPr="00FB54B5">
        <w:t>naturalmente</w:t>
      </w:r>
      <w:r w:rsidR="00127E24">
        <w:t>,</w:t>
      </w:r>
      <w:r w:rsidRPr="00FB54B5">
        <w:t xml:space="preserve"> se ocupa de estos temas, pero habría que considerar una vinculac</w:t>
      </w:r>
      <w:r w:rsidR="00127E24">
        <w:t>ión con otros ministerio que actualmente</w:t>
      </w:r>
      <w:r w:rsidRPr="00FB54B5">
        <w:t xml:space="preserve"> están llevando adelante las estrategias de acceso generales a banda ancha </w:t>
      </w:r>
      <w:r w:rsidR="00127E24">
        <w:t xml:space="preserve">e infraestructura, </w:t>
      </w:r>
      <w:r w:rsidRPr="00FB54B5">
        <w:t>ya que</w:t>
      </w:r>
      <w:r>
        <w:t>,</w:t>
      </w:r>
      <w:r w:rsidRPr="00FB54B5">
        <w:t xml:space="preserve"> en muchos países</w:t>
      </w:r>
      <w:r>
        <w:t>,</w:t>
      </w:r>
      <w:r w:rsidRPr="00FB54B5">
        <w:t xml:space="preserve"> no siempre existe un modo de actuación orgánico respecto de las entidades gubernamentales</w:t>
      </w:r>
      <w:r>
        <w:t xml:space="preserve"> que</w:t>
      </w:r>
      <w:r w:rsidRPr="00FB54B5">
        <w:t xml:space="preserve"> </w:t>
      </w:r>
      <w:r w:rsidR="008350A9">
        <w:t>imprementan</w:t>
      </w:r>
      <w:r w:rsidRPr="00FB54B5">
        <w:t xml:space="preserve"> los programas de educación. Esto puede ser de gran utilidad en aquellos lugares donde se dificulta la vinculación con el sector público.</w:t>
      </w:r>
    </w:p>
    <w:p w:rsidR="008350A9" w:rsidRPr="00734BEC" w:rsidRDefault="008350A9" w:rsidP="00671C10">
      <w:pPr>
        <w:jc w:val="both"/>
        <w:rPr>
          <w:color w:val="FF0000"/>
        </w:rPr>
      </w:pPr>
    </w:p>
    <w:p w:rsidR="00FD3E56" w:rsidRDefault="00CF32E2" w:rsidP="0076345F">
      <w:pPr>
        <w:pStyle w:val="Ttulo3"/>
      </w:pPr>
      <w:bookmarkStart w:id="54" w:name="_Toc304387611"/>
      <w:r>
        <w:t>7</w:t>
      </w:r>
      <w:r w:rsidR="00FD3E56">
        <w:t xml:space="preserve">.3. </w:t>
      </w:r>
      <w:r w:rsidR="00FD3E56" w:rsidRPr="00D709F5">
        <w:t>Colaboración con el sector privado</w:t>
      </w:r>
      <w:bookmarkEnd w:id="54"/>
    </w:p>
    <w:p w:rsidR="00FD3E56" w:rsidRDefault="00FD3E56" w:rsidP="00671C10">
      <w:pPr>
        <w:jc w:val="both"/>
      </w:pPr>
    </w:p>
    <w:p w:rsidR="00FD3E56" w:rsidRDefault="00FD3E56" w:rsidP="00671C10">
      <w:pPr>
        <w:jc w:val="both"/>
      </w:pPr>
      <w:r>
        <w:t>A lo largo del trabajo se ha podido observar que las iniciativas de colaboración entre empresas privadas son de carácter táctico pero no estratégico, a pesar de que, en muchos casos, ellas mismas reconocen encontrarse en los mismos espacios</w:t>
      </w:r>
      <w:r w:rsidR="003E1976">
        <w:t xml:space="preserve">. </w:t>
      </w:r>
      <w:r>
        <w:t>En este senti</w:t>
      </w:r>
      <w:r w:rsidR="00884EC1">
        <w:t>do se puede afirmar la ausencia</w:t>
      </w:r>
      <w:r>
        <w:t xml:space="preserve"> de una visión integral y a largo plazo en materia de colaboración entre compañías. Si bien las empresas llevan adelante iniciativas que en muchos casos comparten objetivos y destinatarios, </w:t>
      </w:r>
      <w:r w:rsidR="00884EC1">
        <w:t xml:space="preserve">y zonas geográficas, </w:t>
      </w:r>
      <w:r>
        <w:t>en el área de fomento de educación y TIC se produce una suerte de competencia, al igual que sucede en el mundo comercial, por lograr imponer sus iniciativas y proyectos.</w:t>
      </w:r>
    </w:p>
    <w:p w:rsidR="00FD3E56" w:rsidRDefault="00FD3E56" w:rsidP="00671C10">
      <w:pPr>
        <w:jc w:val="both"/>
      </w:pPr>
    </w:p>
    <w:p w:rsidR="00FD3E56" w:rsidRPr="00D74748" w:rsidRDefault="00FD3E56" w:rsidP="00671C10">
      <w:pPr>
        <w:jc w:val="both"/>
      </w:pPr>
      <w:r>
        <w:t xml:space="preserve">También es válido mencionar que, cuando se avanza en alguna propuesta de colaboración sustentable, cada empresa tiene a su vez una iniciativa similar en su propio </w:t>
      </w:r>
      <w:r w:rsidRPr="00875046">
        <w:rPr>
          <w:i/>
        </w:rPr>
        <w:t>portfolio</w:t>
      </w:r>
      <w:r>
        <w:t xml:space="preserve"> con la que avanza de forma paralela, de modo que se multiplican los esfuerzos. Un buen ejemplo de esto es que Cisco, Microsoft e Intel colaboran en la iniciativa de uso y medición de impacto de las TIC (ATSC 21). Sin embargo, se advierte que también cada una sigue sus propias iniciativas al respecto, Microsoft trabaja sobre la Auto-evaluación escolar de </w:t>
      </w:r>
      <w:r w:rsidR="00875046">
        <w:t>“</w:t>
      </w:r>
      <w:r>
        <w:t>Alianza por la Educación</w:t>
      </w:r>
      <w:r w:rsidR="00875046">
        <w:t>”</w:t>
      </w:r>
      <w:r>
        <w:t xml:space="preserve"> o Telefónica con su programa de </w:t>
      </w:r>
      <w:r w:rsidR="00875046">
        <w:t>“</w:t>
      </w:r>
      <w:r>
        <w:t>Medición de Impacto de las TIC Aulas</w:t>
      </w:r>
      <w:r w:rsidR="00875046">
        <w:t>” de</w:t>
      </w:r>
      <w:r>
        <w:t xml:space="preserve"> Fundación Telefónica (en Brasil y Colombia).</w:t>
      </w:r>
    </w:p>
    <w:p w:rsidR="00FD3E56" w:rsidRDefault="00FD3E56" w:rsidP="00671C10">
      <w:pPr>
        <w:jc w:val="both"/>
      </w:pPr>
    </w:p>
    <w:p w:rsidR="00FD3E56" w:rsidRDefault="00FD3E56" w:rsidP="00671C10">
      <w:pPr>
        <w:jc w:val="both"/>
      </w:pPr>
      <w:r>
        <w:t xml:space="preserve">A pesar de que el escenario dominante da cuenta de la falta de coordinación entre empresas en sus iniciativas de fomento, es ineludible referir a un importante intento que se han realizado en este sentido. El </w:t>
      </w:r>
      <w:r w:rsidRPr="002B31B2">
        <w:rPr>
          <w:i/>
        </w:rPr>
        <w:t>Big Project</w:t>
      </w:r>
      <w:r w:rsidR="003E1976">
        <w:rPr>
          <w:i/>
        </w:rPr>
        <w:t>,</w:t>
      </w:r>
      <w:r>
        <w:t xml:space="preserve"> </w:t>
      </w:r>
      <w:r w:rsidR="003E1976">
        <w:t xml:space="preserve">en Colombia, </w:t>
      </w:r>
      <w:r>
        <w:t>puede mencionarse como un valioso esfuerzo por generar una estra</w:t>
      </w:r>
      <w:r w:rsidR="00D502F0">
        <w:t>tegia de colaboración integral, que nació a través de la actuación de las empresas en la privadas en la Fundación Nacional de Ciencia y Tecnología (FENCYT); una entidad sin fines de lucro compuesta por compañías nacionales y multinacionales (entre las que se destacan Intel, Siemens a través de su Fundación, Telefónica a través de su Fundación, Exxon Mobil, etc.), que buscan integrar iniciativas y propuestas de innovación y apropiación del método científico a través de la generación de Ferias de Ciencia y Tecnología. A partir de la relación desarrollada, sus miembros se planearon realizar una propuesta conjunta para desarrollar un proyecto que articule educación y TIC, con el objetivo de maximizar el impacto en la política pública educativa de los próximos años. Lamentablemente</w:t>
      </w:r>
      <w:r>
        <w:t>, este no termina de prosperar por diversos motivos como problemas de coordinación, privilegio de las iniciativas de cada compañía en detrimento del proyecto, falta de oportunidad en el contexto político del país, entre otras.</w:t>
      </w:r>
    </w:p>
    <w:p w:rsidR="00FD3E56" w:rsidRDefault="00FD3E56" w:rsidP="00671C10">
      <w:pPr>
        <w:jc w:val="both"/>
      </w:pPr>
    </w:p>
    <w:p w:rsidR="00FD3E56" w:rsidRPr="00BE0093" w:rsidRDefault="00CF32E2" w:rsidP="0076345F">
      <w:pPr>
        <w:pStyle w:val="Ttulo3"/>
      </w:pPr>
      <w:bookmarkStart w:id="55" w:name="_Toc304387612"/>
      <w:r>
        <w:t>7</w:t>
      </w:r>
      <w:r w:rsidR="00FD3E56" w:rsidRPr="00BE0093">
        <w:t>.4. Oportunidades de mejora</w:t>
      </w:r>
      <w:bookmarkEnd w:id="55"/>
    </w:p>
    <w:p w:rsidR="00FD3E56" w:rsidRDefault="00FD3E56" w:rsidP="007C789B">
      <w:pPr>
        <w:jc w:val="both"/>
        <w:rPr>
          <w:rFonts w:cs="Calibri"/>
        </w:rPr>
      </w:pPr>
    </w:p>
    <w:p w:rsidR="00FD3E56" w:rsidRDefault="00FD3E56" w:rsidP="007C789B">
      <w:pPr>
        <w:jc w:val="both"/>
        <w:rPr>
          <w:rFonts w:cs="Calibri"/>
        </w:rPr>
      </w:pPr>
      <w:r>
        <w:rPr>
          <w:rFonts w:cs="Calibri"/>
        </w:rPr>
        <w:t>A lo largo del presente estudio se han mencionado gran cantidad de oportunidades de mejora, identificadas a partir de las barreras que comúnmente las compañías deben afrontar al momento de desarrollar o implementar sus iniciativas de fomento</w:t>
      </w:r>
      <w:r w:rsidR="00B40F07">
        <w:rPr>
          <w:rFonts w:cs="Calibri"/>
        </w:rPr>
        <w:t xml:space="preserve"> de las TIC en la educación</w:t>
      </w:r>
      <w:r>
        <w:rPr>
          <w:rFonts w:cs="Calibri"/>
        </w:rPr>
        <w:t>.</w:t>
      </w:r>
    </w:p>
    <w:p w:rsidR="00FD3E56" w:rsidRDefault="00FD3E56" w:rsidP="007C789B">
      <w:pPr>
        <w:jc w:val="both"/>
        <w:rPr>
          <w:rFonts w:cs="Calibri"/>
        </w:rPr>
      </w:pPr>
    </w:p>
    <w:p w:rsidR="00FD3E56" w:rsidRDefault="00FD3E56" w:rsidP="007C789B">
      <w:pPr>
        <w:jc w:val="both"/>
        <w:rPr>
          <w:rFonts w:cs="Calibri"/>
        </w:rPr>
      </w:pPr>
      <w:r>
        <w:rPr>
          <w:rFonts w:cs="Calibri"/>
        </w:rPr>
        <w:t xml:space="preserve">Existen dos formas de analizar estas oportunidades. Por un lado, la manera que ya expuesta en el capítulo </w:t>
      </w:r>
      <w:r w:rsidR="008012E3">
        <w:rPr>
          <w:rFonts w:cs="Calibri"/>
        </w:rPr>
        <w:t>“</w:t>
      </w:r>
      <w:r>
        <w:rPr>
          <w:rFonts w:cs="Calibri"/>
        </w:rPr>
        <w:t>Análisis Comparado</w:t>
      </w:r>
      <w:r w:rsidR="008012E3">
        <w:rPr>
          <w:rFonts w:cs="Calibri"/>
        </w:rPr>
        <w:t>”</w:t>
      </w:r>
      <w:r>
        <w:rPr>
          <w:rFonts w:cs="Calibri"/>
        </w:rPr>
        <w:t xml:space="preserve">, que presenta una identificación de las mismas y agrupación en </w:t>
      </w:r>
      <w:r>
        <w:rPr>
          <w:rFonts w:cs="Calibri"/>
        </w:rPr>
        <w:lastRenderedPageBreak/>
        <w:t>sector público, sector docente y sector privado. La otra forma de análisis versa sobre la identificación de las oportunidades de mejora en función al momento en el cual se presenta la barrera, según el siguiente esquema:</w:t>
      </w:r>
    </w:p>
    <w:p w:rsidR="00FD3E56" w:rsidRDefault="00FD3E56" w:rsidP="007C789B">
      <w:pPr>
        <w:jc w:val="both"/>
        <w:rPr>
          <w:rFonts w:cs="Calibri"/>
        </w:rPr>
      </w:pPr>
    </w:p>
    <w:p w:rsidR="00FD3E56" w:rsidRPr="00DD19E9" w:rsidRDefault="00FD3E56" w:rsidP="00DD19E9">
      <w:pPr>
        <w:jc w:val="center"/>
        <w:rPr>
          <w:rFonts w:cs="Calibri"/>
          <w:b/>
          <w:sz w:val="16"/>
          <w:szCs w:val="16"/>
        </w:rPr>
      </w:pPr>
      <w:r w:rsidRPr="00DD19E9">
        <w:rPr>
          <w:rFonts w:cs="Calibri"/>
          <w:b/>
          <w:sz w:val="16"/>
          <w:szCs w:val="16"/>
        </w:rPr>
        <w:t xml:space="preserve">Cuadro </w:t>
      </w:r>
      <w:r w:rsidR="00CF32E2">
        <w:rPr>
          <w:rFonts w:cs="Calibri"/>
          <w:b/>
          <w:sz w:val="16"/>
          <w:szCs w:val="16"/>
        </w:rPr>
        <w:t>7</w:t>
      </w:r>
      <w:r w:rsidRPr="00DD19E9">
        <w:rPr>
          <w:rFonts w:cs="Calibri"/>
          <w:b/>
          <w:sz w:val="16"/>
          <w:szCs w:val="16"/>
        </w:rPr>
        <w:t>.4.1. Oportunidades de mejora por momento y sector</w:t>
      </w:r>
    </w:p>
    <w:p w:rsidR="00FD3E56" w:rsidRDefault="00FD3E56">
      <w:pPr>
        <w:rPr>
          <w:rFonts w:cs="Calibri"/>
        </w:rPr>
      </w:pPr>
    </w:p>
    <w:p w:rsidR="00FD3E56" w:rsidRDefault="00012059">
      <w:pPr>
        <w:rPr>
          <w:rFonts w:cs="Calibri"/>
        </w:rPr>
      </w:pPr>
      <w:r>
        <w:rPr>
          <w:rFonts w:cs="Calibri"/>
          <w:noProof/>
          <w:lang w:eastAsia="es-AR"/>
        </w:rPr>
        <w:drawing>
          <wp:inline distT="0" distB="0" distL="0" distR="0">
            <wp:extent cx="5786120" cy="734695"/>
            <wp:effectExtent l="38100" t="0" r="24130" b="8255"/>
            <wp:docPr id="3" name="Imagen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FD3E56" w:rsidRDefault="00FD3E56">
      <w:pPr>
        <w:rPr>
          <w:rFonts w:cs="Calibri"/>
        </w:rPr>
      </w:pPr>
    </w:p>
    <w:p w:rsidR="00FD3E56" w:rsidRDefault="00FD3E56">
      <w:pPr>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31"/>
        <w:gridCol w:w="3032"/>
        <w:gridCol w:w="3032"/>
      </w:tblGrid>
      <w:tr w:rsidR="00FD3E56" w:rsidTr="00F401DA">
        <w:tc>
          <w:tcPr>
            <w:tcW w:w="5000" w:type="pct"/>
            <w:gridSpan w:val="3"/>
            <w:shd w:val="clear" w:color="auto" w:fill="D9D9D9"/>
          </w:tcPr>
          <w:p w:rsidR="00FD3E56" w:rsidRPr="00F401DA" w:rsidRDefault="00FD3E56" w:rsidP="00F401DA">
            <w:pPr>
              <w:jc w:val="center"/>
              <w:rPr>
                <w:rFonts w:cs="Calibri"/>
              </w:rPr>
            </w:pPr>
            <w:r w:rsidRPr="00F401DA">
              <w:rPr>
                <w:rFonts w:cs="Calibri"/>
              </w:rPr>
              <w:t>Sector Público</w:t>
            </w:r>
          </w:p>
        </w:tc>
      </w:tr>
      <w:tr w:rsidR="00FD3E56" w:rsidTr="00F401DA">
        <w:tc>
          <w:tcPr>
            <w:tcW w:w="1666" w:type="pct"/>
            <w:shd w:val="clear" w:color="auto" w:fill="244061"/>
            <w:vAlign w:val="center"/>
          </w:tcPr>
          <w:p w:rsidR="00FD3E56" w:rsidRPr="00F401DA" w:rsidRDefault="00FD3E56" w:rsidP="00F401DA">
            <w:pPr>
              <w:jc w:val="center"/>
              <w:rPr>
                <w:rFonts w:cs="Calibri"/>
                <w:color w:val="FFFFFF"/>
              </w:rPr>
            </w:pPr>
            <w:r w:rsidRPr="00F401DA">
              <w:rPr>
                <w:rFonts w:cs="Calibri"/>
                <w:color w:val="FFFFFF"/>
              </w:rPr>
              <w:t>Falta de alineación política y duplicación de interlocutores.</w:t>
            </w:r>
          </w:p>
        </w:tc>
        <w:tc>
          <w:tcPr>
            <w:tcW w:w="1667" w:type="pct"/>
            <w:tcBorders>
              <w:bottom w:val="nil"/>
            </w:tcBorders>
          </w:tcPr>
          <w:p w:rsidR="00FD3E56" w:rsidRPr="00F401DA" w:rsidRDefault="00FD3E56">
            <w:pPr>
              <w:rPr>
                <w:rFonts w:cs="Calibri"/>
              </w:rPr>
            </w:pPr>
          </w:p>
        </w:tc>
        <w:tc>
          <w:tcPr>
            <w:tcW w:w="1667" w:type="pct"/>
            <w:shd w:val="clear" w:color="auto" w:fill="DBE5F1"/>
            <w:vAlign w:val="center"/>
          </w:tcPr>
          <w:p w:rsidR="00FD3E56" w:rsidRPr="00F401DA" w:rsidRDefault="00FD3E56" w:rsidP="00F401DA">
            <w:pPr>
              <w:jc w:val="center"/>
              <w:rPr>
                <w:rFonts w:cs="Calibri"/>
              </w:rPr>
            </w:pPr>
            <w:r w:rsidRPr="00F401DA">
              <w:rPr>
                <w:rFonts w:cs="Calibri"/>
              </w:rPr>
              <w:t>Lograr que los gobiernos se apropien de capacitaciones que brinda la empresa</w:t>
            </w:r>
          </w:p>
        </w:tc>
      </w:tr>
      <w:tr w:rsidR="00FD3E56" w:rsidTr="00F401DA">
        <w:tc>
          <w:tcPr>
            <w:tcW w:w="1666" w:type="pct"/>
            <w:shd w:val="clear" w:color="auto" w:fill="244061"/>
            <w:vAlign w:val="center"/>
          </w:tcPr>
          <w:p w:rsidR="00FD3E56" w:rsidRPr="00F401DA" w:rsidRDefault="00FD3E56" w:rsidP="00F401DA">
            <w:pPr>
              <w:jc w:val="center"/>
              <w:rPr>
                <w:rFonts w:cs="Calibri"/>
                <w:color w:val="FFFFFF"/>
              </w:rPr>
            </w:pPr>
            <w:r w:rsidRPr="00F401DA">
              <w:rPr>
                <w:rFonts w:cs="Calibri"/>
                <w:color w:val="FFFFFF"/>
              </w:rPr>
              <w:t>Cambios de autoridades</w:t>
            </w:r>
          </w:p>
        </w:tc>
        <w:tc>
          <w:tcPr>
            <w:tcW w:w="1667" w:type="pct"/>
            <w:tcBorders>
              <w:top w:val="nil"/>
              <w:bottom w:val="nil"/>
            </w:tcBorders>
          </w:tcPr>
          <w:p w:rsidR="00FD3E56" w:rsidRPr="00F401DA" w:rsidRDefault="00FD3E56">
            <w:pPr>
              <w:rPr>
                <w:rFonts w:cs="Calibri"/>
              </w:rPr>
            </w:pPr>
          </w:p>
        </w:tc>
        <w:tc>
          <w:tcPr>
            <w:tcW w:w="1667" w:type="pct"/>
            <w:shd w:val="clear" w:color="auto" w:fill="DBE5F1"/>
            <w:vAlign w:val="center"/>
          </w:tcPr>
          <w:p w:rsidR="00FD3E56" w:rsidRPr="00F401DA" w:rsidRDefault="00FD3E56" w:rsidP="00713F6E">
            <w:pPr>
              <w:jc w:val="center"/>
              <w:rPr>
                <w:rFonts w:cs="Calibri"/>
              </w:rPr>
            </w:pPr>
            <w:r w:rsidRPr="00F401DA">
              <w:rPr>
                <w:rFonts w:cs="Calibri"/>
              </w:rPr>
              <w:t>R</w:t>
            </w:r>
            <w:r>
              <w:rPr>
                <w:rFonts w:cs="Calibri"/>
              </w:rPr>
              <w:t>eticencia para la inclusión en el</w:t>
            </w:r>
            <w:r w:rsidRPr="00F401DA">
              <w:rPr>
                <w:rFonts w:cs="Calibri"/>
              </w:rPr>
              <w:t xml:space="preserve"> </w:t>
            </w:r>
            <w:r>
              <w:rPr>
                <w:rFonts w:cs="Calibri"/>
              </w:rPr>
              <w:t>currículo</w:t>
            </w:r>
            <w:r w:rsidRPr="00F401DA">
              <w:rPr>
                <w:rFonts w:cs="Calibri"/>
              </w:rPr>
              <w:t xml:space="preserve"> de contenidos desarrollados por empresas privadas</w:t>
            </w:r>
          </w:p>
        </w:tc>
      </w:tr>
      <w:tr w:rsidR="00FD3E56" w:rsidTr="00F401DA">
        <w:tc>
          <w:tcPr>
            <w:tcW w:w="1666" w:type="pct"/>
            <w:shd w:val="clear" w:color="auto" w:fill="244061"/>
            <w:vAlign w:val="center"/>
          </w:tcPr>
          <w:p w:rsidR="00FD3E56" w:rsidRPr="00F401DA" w:rsidRDefault="00FD3E56" w:rsidP="00F401DA">
            <w:pPr>
              <w:jc w:val="center"/>
              <w:rPr>
                <w:rFonts w:cs="Calibri"/>
                <w:color w:val="FFFFFF"/>
              </w:rPr>
            </w:pPr>
            <w:r w:rsidRPr="00F401DA">
              <w:rPr>
                <w:rFonts w:cs="Calibri"/>
                <w:color w:val="FFFFFF"/>
              </w:rPr>
              <w:t>Necesidades de mayor inversión pública</w:t>
            </w:r>
          </w:p>
        </w:tc>
        <w:tc>
          <w:tcPr>
            <w:tcW w:w="1667" w:type="pct"/>
            <w:tcBorders>
              <w:top w:val="nil"/>
              <w:bottom w:val="nil"/>
              <w:right w:val="nil"/>
            </w:tcBorders>
          </w:tcPr>
          <w:p w:rsidR="00FD3E56" w:rsidRPr="00F401DA" w:rsidRDefault="00FD3E56">
            <w:pPr>
              <w:rPr>
                <w:rFonts w:cs="Calibri"/>
              </w:rPr>
            </w:pPr>
          </w:p>
        </w:tc>
        <w:tc>
          <w:tcPr>
            <w:tcW w:w="1667" w:type="pct"/>
            <w:tcBorders>
              <w:left w:val="nil"/>
              <w:bottom w:val="nil"/>
              <w:right w:val="nil"/>
            </w:tcBorders>
          </w:tcPr>
          <w:p w:rsidR="00FD3E56" w:rsidRPr="00F401DA" w:rsidRDefault="00FD3E56">
            <w:pPr>
              <w:rPr>
                <w:rFonts w:cs="Calibri"/>
              </w:rPr>
            </w:pPr>
          </w:p>
        </w:tc>
      </w:tr>
      <w:tr w:rsidR="00FD3E56" w:rsidTr="00F401DA">
        <w:tc>
          <w:tcPr>
            <w:tcW w:w="1666" w:type="pct"/>
            <w:shd w:val="clear" w:color="auto" w:fill="244061"/>
            <w:vAlign w:val="center"/>
          </w:tcPr>
          <w:p w:rsidR="00FD3E56" w:rsidRPr="00F401DA" w:rsidRDefault="00FD3E56" w:rsidP="00F401DA">
            <w:pPr>
              <w:jc w:val="center"/>
              <w:rPr>
                <w:rFonts w:cs="Calibri"/>
                <w:color w:val="FFFFFF"/>
              </w:rPr>
            </w:pPr>
            <w:r w:rsidRPr="00F401DA">
              <w:rPr>
                <w:rFonts w:cs="Calibri"/>
                <w:color w:val="FFFFFF"/>
              </w:rPr>
              <w:t>Demoras en el proceso público</w:t>
            </w:r>
          </w:p>
        </w:tc>
        <w:tc>
          <w:tcPr>
            <w:tcW w:w="1667" w:type="pct"/>
            <w:tcBorders>
              <w:top w:val="nil"/>
              <w:bottom w:val="nil"/>
              <w:right w:val="nil"/>
            </w:tcBorders>
          </w:tcPr>
          <w:p w:rsidR="00FD3E56" w:rsidRPr="00F401DA" w:rsidRDefault="00FD3E56">
            <w:pPr>
              <w:rPr>
                <w:rFonts w:cs="Calibri"/>
              </w:rPr>
            </w:pPr>
          </w:p>
        </w:tc>
        <w:tc>
          <w:tcPr>
            <w:tcW w:w="1667" w:type="pct"/>
            <w:tcBorders>
              <w:top w:val="nil"/>
              <w:left w:val="nil"/>
              <w:bottom w:val="nil"/>
              <w:right w:val="nil"/>
            </w:tcBorders>
          </w:tcPr>
          <w:p w:rsidR="00FD3E56" w:rsidRPr="00F401DA" w:rsidRDefault="00FD3E56">
            <w:pPr>
              <w:rPr>
                <w:rFonts w:cs="Calibri"/>
              </w:rPr>
            </w:pPr>
          </w:p>
        </w:tc>
      </w:tr>
    </w:tbl>
    <w:p w:rsidR="00FD3E56" w:rsidRDefault="00FD3E56">
      <w:pPr>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31"/>
        <w:gridCol w:w="3032"/>
        <w:gridCol w:w="3032"/>
      </w:tblGrid>
      <w:tr w:rsidR="00FD3E56" w:rsidTr="00F401DA">
        <w:tc>
          <w:tcPr>
            <w:tcW w:w="5000" w:type="pct"/>
            <w:gridSpan w:val="3"/>
            <w:shd w:val="clear" w:color="auto" w:fill="D9D9D9"/>
          </w:tcPr>
          <w:p w:rsidR="00FD3E56" w:rsidRPr="00F401DA" w:rsidRDefault="00FD3E56" w:rsidP="00F401DA">
            <w:pPr>
              <w:jc w:val="center"/>
              <w:rPr>
                <w:rFonts w:cs="Calibri"/>
              </w:rPr>
            </w:pPr>
            <w:r w:rsidRPr="00F401DA">
              <w:rPr>
                <w:rFonts w:cs="Calibri"/>
              </w:rPr>
              <w:t>Sector Docente</w:t>
            </w:r>
          </w:p>
        </w:tc>
      </w:tr>
      <w:tr w:rsidR="00FD3E56" w:rsidTr="00F401DA">
        <w:tc>
          <w:tcPr>
            <w:tcW w:w="1666" w:type="pct"/>
            <w:tcBorders>
              <w:top w:val="nil"/>
              <w:left w:val="nil"/>
              <w:bottom w:val="nil"/>
            </w:tcBorders>
          </w:tcPr>
          <w:p w:rsidR="00FD3E56" w:rsidRPr="00F401DA" w:rsidRDefault="00FD3E56" w:rsidP="00486C6E">
            <w:pPr>
              <w:rPr>
                <w:rFonts w:cs="Calibri"/>
              </w:rPr>
            </w:pPr>
          </w:p>
        </w:tc>
        <w:tc>
          <w:tcPr>
            <w:tcW w:w="1667" w:type="pct"/>
            <w:shd w:val="clear" w:color="auto" w:fill="95B3D7"/>
            <w:vAlign w:val="center"/>
          </w:tcPr>
          <w:p w:rsidR="00FD3E56" w:rsidRPr="00F401DA" w:rsidRDefault="00FD3E56" w:rsidP="00F401DA">
            <w:pPr>
              <w:jc w:val="center"/>
              <w:rPr>
                <w:rFonts w:cs="Calibri"/>
              </w:rPr>
            </w:pPr>
            <w:r w:rsidRPr="00F401DA">
              <w:rPr>
                <w:rFonts w:cs="Calibri"/>
              </w:rPr>
              <w:t>Falta de conectividad y/o equipamiento deficiente o faltante</w:t>
            </w:r>
          </w:p>
        </w:tc>
        <w:tc>
          <w:tcPr>
            <w:tcW w:w="1667" w:type="pct"/>
            <w:tcBorders>
              <w:top w:val="nil"/>
              <w:bottom w:val="nil"/>
              <w:right w:val="nil"/>
            </w:tcBorders>
          </w:tcPr>
          <w:p w:rsidR="00FD3E56" w:rsidRPr="00F401DA" w:rsidRDefault="00FD3E56" w:rsidP="00486C6E">
            <w:pPr>
              <w:rPr>
                <w:rFonts w:cs="Calibri"/>
              </w:rPr>
            </w:pPr>
          </w:p>
        </w:tc>
      </w:tr>
      <w:tr w:rsidR="00FD3E56" w:rsidTr="00F401DA">
        <w:tc>
          <w:tcPr>
            <w:tcW w:w="1666" w:type="pct"/>
            <w:tcBorders>
              <w:top w:val="nil"/>
              <w:left w:val="nil"/>
              <w:bottom w:val="nil"/>
            </w:tcBorders>
          </w:tcPr>
          <w:p w:rsidR="00FD3E56" w:rsidRPr="00F401DA" w:rsidRDefault="00FD3E56" w:rsidP="00486C6E">
            <w:pPr>
              <w:rPr>
                <w:rFonts w:cs="Calibri"/>
              </w:rPr>
            </w:pPr>
          </w:p>
        </w:tc>
        <w:tc>
          <w:tcPr>
            <w:tcW w:w="1667" w:type="pct"/>
            <w:shd w:val="clear" w:color="auto" w:fill="95B3D7"/>
            <w:vAlign w:val="center"/>
          </w:tcPr>
          <w:p w:rsidR="00FD3E56" w:rsidRPr="00F401DA" w:rsidRDefault="00FD3E56" w:rsidP="00F401DA">
            <w:pPr>
              <w:jc w:val="center"/>
              <w:rPr>
                <w:rFonts w:cs="Calibri"/>
              </w:rPr>
            </w:pPr>
            <w:r w:rsidRPr="00F401DA">
              <w:rPr>
                <w:rFonts w:cs="Calibri"/>
              </w:rPr>
              <w:t>Docentes desmotivados y/o con reticencia al cambio</w:t>
            </w:r>
          </w:p>
        </w:tc>
        <w:tc>
          <w:tcPr>
            <w:tcW w:w="1667" w:type="pct"/>
            <w:tcBorders>
              <w:top w:val="nil"/>
              <w:bottom w:val="nil"/>
              <w:right w:val="nil"/>
            </w:tcBorders>
          </w:tcPr>
          <w:p w:rsidR="00FD3E56" w:rsidRPr="00F401DA" w:rsidRDefault="00FD3E56" w:rsidP="00486C6E">
            <w:pPr>
              <w:rPr>
                <w:rFonts w:cs="Calibri"/>
              </w:rPr>
            </w:pPr>
          </w:p>
        </w:tc>
      </w:tr>
      <w:tr w:rsidR="00FD3E56" w:rsidTr="00F401DA">
        <w:tc>
          <w:tcPr>
            <w:tcW w:w="1666" w:type="pct"/>
            <w:tcBorders>
              <w:top w:val="nil"/>
              <w:left w:val="nil"/>
              <w:bottom w:val="nil"/>
            </w:tcBorders>
          </w:tcPr>
          <w:p w:rsidR="00FD3E56" w:rsidRPr="00F401DA" w:rsidRDefault="00FD3E56" w:rsidP="00486C6E">
            <w:pPr>
              <w:rPr>
                <w:rFonts w:cs="Calibri"/>
              </w:rPr>
            </w:pPr>
          </w:p>
        </w:tc>
        <w:tc>
          <w:tcPr>
            <w:tcW w:w="1667" w:type="pct"/>
            <w:shd w:val="clear" w:color="auto" w:fill="95B3D7"/>
            <w:vAlign w:val="center"/>
          </w:tcPr>
          <w:p w:rsidR="00FD3E56" w:rsidRPr="00F401DA" w:rsidRDefault="00FD3E56" w:rsidP="00F401DA">
            <w:pPr>
              <w:jc w:val="center"/>
              <w:rPr>
                <w:rFonts w:cs="Calibri"/>
              </w:rPr>
            </w:pPr>
            <w:r w:rsidRPr="00F401DA">
              <w:rPr>
                <w:rFonts w:cs="Calibri"/>
              </w:rPr>
              <w:t>Dificultades de comprensión del idioma inglés</w:t>
            </w:r>
          </w:p>
        </w:tc>
        <w:tc>
          <w:tcPr>
            <w:tcW w:w="1667" w:type="pct"/>
            <w:tcBorders>
              <w:top w:val="nil"/>
              <w:bottom w:val="nil"/>
              <w:right w:val="nil"/>
            </w:tcBorders>
          </w:tcPr>
          <w:p w:rsidR="00FD3E56" w:rsidRPr="00F401DA" w:rsidRDefault="00FD3E56" w:rsidP="00486C6E">
            <w:pPr>
              <w:rPr>
                <w:rFonts w:cs="Calibri"/>
              </w:rPr>
            </w:pPr>
          </w:p>
        </w:tc>
      </w:tr>
    </w:tbl>
    <w:p w:rsidR="00FD3E56" w:rsidRDefault="00FD3E56">
      <w:pPr>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31"/>
        <w:gridCol w:w="3032"/>
        <w:gridCol w:w="3032"/>
      </w:tblGrid>
      <w:tr w:rsidR="00FD3E56" w:rsidTr="00F401DA">
        <w:tc>
          <w:tcPr>
            <w:tcW w:w="5000" w:type="pct"/>
            <w:gridSpan w:val="3"/>
            <w:shd w:val="clear" w:color="auto" w:fill="D9D9D9"/>
          </w:tcPr>
          <w:p w:rsidR="00FD3E56" w:rsidRPr="00F401DA" w:rsidRDefault="00FD3E56" w:rsidP="00F401DA">
            <w:pPr>
              <w:jc w:val="center"/>
              <w:rPr>
                <w:rFonts w:cs="Calibri"/>
              </w:rPr>
            </w:pPr>
            <w:r w:rsidRPr="00F401DA">
              <w:rPr>
                <w:rFonts w:cs="Calibri"/>
              </w:rPr>
              <w:t>Sector Privado</w:t>
            </w:r>
          </w:p>
        </w:tc>
      </w:tr>
      <w:tr w:rsidR="00FD3E56" w:rsidTr="00F401DA">
        <w:tc>
          <w:tcPr>
            <w:tcW w:w="1666" w:type="pct"/>
            <w:shd w:val="clear" w:color="auto" w:fill="244061"/>
            <w:vAlign w:val="center"/>
          </w:tcPr>
          <w:p w:rsidR="00FD3E56" w:rsidRPr="00F401DA" w:rsidRDefault="00FD3E56" w:rsidP="00F401DA">
            <w:pPr>
              <w:jc w:val="center"/>
              <w:rPr>
                <w:rFonts w:cs="Calibri"/>
              </w:rPr>
            </w:pPr>
            <w:r w:rsidRPr="00F401DA">
              <w:rPr>
                <w:rFonts w:cs="Calibri"/>
              </w:rPr>
              <w:t>Adecuación legal local de los contratos</w:t>
            </w:r>
          </w:p>
        </w:tc>
        <w:tc>
          <w:tcPr>
            <w:tcW w:w="1667" w:type="pct"/>
            <w:tcBorders>
              <w:top w:val="nil"/>
              <w:bottom w:val="nil"/>
            </w:tcBorders>
          </w:tcPr>
          <w:p w:rsidR="00FD3E56" w:rsidRPr="00F401DA" w:rsidRDefault="00FD3E56" w:rsidP="00486C6E">
            <w:pPr>
              <w:rPr>
                <w:rFonts w:cs="Calibri"/>
              </w:rPr>
            </w:pPr>
          </w:p>
        </w:tc>
        <w:tc>
          <w:tcPr>
            <w:tcW w:w="1667" w:type="pct"/>
            <w:shd w:val="clear" w:color="auto" w:fill="DBE5F1"/>
            <w:vAlign w:val="center"/>
          </w:tcPr>
          <w:p w:rsidR="00FD3E56" w:rsidRPr="00F401DA" w:rsidRDefault="00FD3E56" w:rsidP="00F401DA">
            <w:pPr>
              <w:jc w:val="center"/>
              <w:rPr>
                <w:rFonts w:cs="Calibri"/>
              </w:rPr>
            </w:pPr>
            <w:r w:rsidRPr="00F401DA">
              <w:rPr>
                <w:rFonts w:cs="Calibri"/>
              </w:rPr>
              <w:t>Duplicación de iniciativas de actores privados</w:t>
            </w:r>
          </w:p>
        </w:tc>
      </w:tr>
      <w:tr w:rsidR="00FD3E56" w:rsidTr="00F401DA">
        <w:tc>
          <w:tcPr>
            <w:tcW w:w="1666" w:type="pct"/>
            <w:shd w:val="clear" w:color="auto" w:fill="244061"/>
            <w:vAlign w:val="center"/>
          </w:tcPr>
          <w:p w:rsidR="00FD3E56" w:rsidRPr="00F401DA" w:rsidRDefault="00FD3E56" w:rsidP="00F401DA">
            <w:pPr>
              <w:jc w:val="center"/>
              <w:rPr>
                <w:rFonts w:cs="Calibri"/>
              </w:rPr>
            </w:pPr>
            <w:r w:rsidRPr="00F401DA">
              <w:rPr>
                <w:rFonts w:cs="Calibri"/>
              </w:rPr>
              <w:t>Necesidad de adaptar los contenidos de los cursos a partir de la política gubernamental de software libre</w:t>
            </w:r>
          </w:p>
        </w:tc>
        <w:tc>
          <w:tcPr>
            <w:tcW w:w="1667" w:type="pct"/>
            <w:tcBorders>
              <w:top w:val="nil"/>
              <w:bottom w:val="nil"/>
            </w:tcBorders>
          </w:tcPr>
          <w:p w:rsidR="00FD3E56" w:rsidRPr="00F401DA" w:rsidRDefault="00FD3E56" w:rsidP="00486C6E">
            <w:pPr>
              <w:rPr>
                <w:rFonts w:cs="Calibri"/>
              </w:rPr>
            </w:pPr>
          </w:p>
        </w:tc>
        <w:tc>
          <w:tcPr>
            <w:tcW w:w="1667" w:type="pct"/>
            <w:shd w:val="clear" w:color="auto" w:fill="DBE5F1"/>
            <w:vAlign w:val="center"/>
          </w:tcPr>
          <w:p w:rsidR="00FD3E56" w:rsidRPr="00F401DA" w:rsidRDefault="00FD3E56" w:rsidP="00F401DA">
            <w:pPr>
              <w:jc w:val="center"/>
              <w:rPr>
                <w:rFonts w:cs="Calibri"/>
              </w:rPr>
            </w:pPr>
            <w:r w:rsidRPr="00F401DA">
              <w:rPr>
                <w:rFonts w:cs="Calibri"/>
              </w:rPr>
              <w:t>Falta de alineación de actores privados</w:t>
            </w:r>
          </w:p>
        </w:tc>
      </w:tr>
      <w:tr w:rsidR="00FD3E56" w:rsidTr="00F401DA">
        <w:tc>
          <w:tcPr>
            <w:tcW w:w="1666" w:type="pct"/>
            <w:tcBorders>
              <w:left w:val="nil"/>
              <w:bottom w:val="nil"/>
              <w:right w:val="nil"/>
            </w:tcBorders>
          </w:tcPr>
          <w:p w:rsidR="00FD3E56" w:rsidRPr="00F401DA" w:rsidRDefault="00FD3E56" w:rsidP="00486C6E">
            <w:pPr>
              <w:rPr>
                <w:rFonts w:cs="Calibri"/>
              </w:rPr>
            </w:pPr>
          </w:p>
        </w:tc>
        <w:tc>
          <w:tcPr>
            <w:tcW w:w="1667" w:type="pct"/>
            <w:tcBorders>
              <w:top w:val="nil"/>
              <w:left w:val="nil"/>
              <w:bottom w:val="nil"/>
            </w:tcBorders>
          </w:tcPr>
          <w:p w:rsidR="00FD3E56" w:rsidRPr="00F401DA" w:rsidRDefault="00FD3E56" w:rsidP="00486C6E">
            <w:pPr>
              <w:rPr>
                <w:rFonts w:cs="Calibri"/>
              </w:rPr>
            </w:pPr>
          </w:p>
        </w:tc>
        <w:tc>
          <w:tcPr>
            <w:tcW w:w="1667" w:type="pct"/>
            <w:shd w:val="clear" w:color="auto" w:fill="DBE5F1"/>
            <w:vAlign w:val="center"/>
          </w:tcPr>
          <w:p w:rsidR="00FD3E56" w:rsidRPr="00F401DA" w:rsidRDefault="00FD3E56" w:rsidP="00F401DA">
            <w:pPr>
              <w:jc w:val="center"/>
              <w:rPr>
                <w:rFonts w:cs="Calibri"/>
              </w:rPr>
            </w:pPr>
            <w:r w:rsidRPr="00F401DA">
              <w:rPr>
                <w:rFonts w:cs="Calibri"/>
              </w:rPr>
              <w:t>Concentración de iniciativas en las principales ciudades</w:t>
            </w:r>
          </w:p>
        </w:tc>
      </w:tr>
    </w:tbl>
    <w:p w:rsidR="00FD3E56" w:rsidRDefault="00FD3E56">
      <w:pPr>
        <w:rPr>
          <w:rFonts w:cs="Calibri"/>
        </w:rPr>
      </w:pPr>
      <w:r>
        <w:rPr>
          <w:rFonts w:cs="Calibri"/>
        </w:rPr>
        <w:br w:type="page"/>
      </w:r>
    </w:p>
    <w:p w:rsidR="00D66E17" w:rsidRDefault="00D66E17" w:rsidP="00D66E17">
      <w:pPr>
        <w:jc w:val="both"/>
        <w:rPr>
          <w:rFonts w:cs="Calibri"/>
        </w:rPr>
      </w:pPr>
      <w:r>
        <w:rPr>
          <w:rFonts w:cs="Calibri"/>
        </w:rPr>
        <w:lastRenderedPageBreak/>
        <w:t xml:space="preserve">Si bien todos los sectores tienen incidencias en cada etapa del proceso, se puede afirmar que cada sector involucrado puede identificarse en mayor medida con una etapa específica del proceso. Concretamente, todas las oportunidades de mejora que las compañías identifican en relación con su articulación con el </w:t>
      </w:r>
      <w:r w:rsidRPr="008527D8">
        <w:rPr>
          <w:rFonts w:cs="Calibri"/>
          <w:b/>
        </w:rPr>
        <w:t>sector público</w:t>
      </w:r>
      <w:r>
        <w:rPr>
          <w:rFonts w:cs="Calibri"/>
        </w:rPr>
        <w:t xml:space="preserve"> afectan en mayor medida al momento de </w:t>
      </w:r>
      <w:r w:rsidRPr="008527D8">
        <w:rPr>
          <w:rFonts w:cs="Calibri"/>
          <w:b/>
        </w:rPr>
        <w:t>planificación</w:t>
      </w:r>
      <w:r>
        <w:rPr>
          <w:rFonts w:cs="Calibri"/>
        </w:rPr>
        <w:t xml:space="preserve">, negociación e implementación; las oportunidades de mejora detectadas en el </w:t>
      </w:r>
      <w:r w:rsidRPr="008527D8">
        <w:rPr>
          <w:rFonts w:cs="Calibri"/>
          <w:b/>
        </w:rPr>
        <w:t>sector docente</w:t>
      </w:r>
      <w:r>
        <w:rPr>
          <w:rFonts w:cs="Calibri"/>
        </w:rPr>
        <w:t xml:space="preserve"> impactan directamente en la </w:t>
      </w:r>
      <w:r w:rsidRPr="008527D8">
        <w:rPr>
          <w:rFonts w:cs="Calibri"/>
          <w:b/>
        </w:rPr>
        <w:t>ejecución</w:t>
      </w:r>
      <w:r>
        <w:rPr>
          <w:rFonts w:cs="Calibri"/>
        </w:rPr>
        <w:t xml:space="preserve"> de las iniciativas; mientras que la escasa colaboración estratégica y la duplicación de iniciativas del </w:t>
      </w:r>
      <w:r w:rsidRPr="008527D8">
        <w:rPr>
          <w:rFonts w:cs="Calibri"/>
          <w:b/>
        </w:rPr>
        <w:t>sector privado</w:t>
      </w:r>
      <w:r>
        <w:rPr>
          <w:rFonts w:cs="Calibri"/>
        </w:rPr>
        <w:t xml:space="preserve"> tienen consecuencias en forma directa en la </w:t>
      </w:r>
      <w:r w:rsidRPr="008527D8">
        <w:rPr>
          <w:rFonts w:cs="Calibri"/>
          <w:b/>
        </w:rPr>
        <w:t xml:space="preserve">escalabilidad </w:t>
      </w:r>
      <w:r>
        <w:rPr>
          <w:rFonts w:cs="Calibri"/>
        </w:rPr>
        <w:t>de los programas. Si se lograra modificar la forma en la que las compañías suelen colaborar en las iniciativas de fomento, sus acciones repercutirían en el momento del planeamiento, negociación e implementación.</w:t>
      </w:r>
    </w:p>
    <w:p w:rsidR="00FD3E56" w:rsidRDefault="00FD3E56" w:rsidP="007C789B">
      <w:pPr>
        <w:jc w:val="both"/>
        <w:rPr>
          <w:rFonts w:cs="Calibri"/>
        </w:rPr>
      </w:pPr>
    </w:p>
    <w:p w:rsidR="00FD3E56" w:rsidRDefault="00CF32E2" w:rsidP="008952EE">
      <w:pPr>
        <w:pStyle w:val="Ttulo2"/>
      </w:pPr>
      <w:bookmarkStart w:id="56" w:name="_Toc304387613"/>
      <w:r>
        <w:t>8</w:t>
      </w:r>
      <w:r w:rsidR="00FD3E56" w:rsidRPr="00994C88">
        <w:t>. Recomendaciones</w:t>
      </w:r>
      <w:bookmarkEnd w:id="56"/>
    </w:p>
    <w:p w:rsidR="00FD3E56" w:rsidRPr="00365E82" w:rsidRDefault="00FD3E56" w:rsidP="00365E82">
      <w:pPr>
        <w:jc w:val="both"/>
        <w:rPr>
          <w:rFonts w:cs="Calibri"/>
        </w:rPr>
      </w:pPr>
    </w:p>
    <w:p w:rsidR="00FD3E56" w:rsidRDefault="00FD3E56" w:rsidP="00292A58">
      <w:pPr>
        <w:jc w:val="both"/>
      </w:pPr>
      <w:r>
        <w:t>La propuesta de recomendaciones se expone a partir de la identificación de los principales problemas que atañen a la vinculación entre el sector público y privado y la solución sugerida ante dicha situación. A su vez, se avanzará en una propuesta para articular la ejecución concreta de las soluciones sugeridas.</w:t>
      </w:r>
    </w:p>
    <w:p w:rsidR="00FD3E56" w:rsidRPr="004A3D0E" w:rsidRDefault="00FD3E56" w:rsidP="00292A58">
      <w:pPr>
        <w:jc w:val="both"/>
      </w:pPr>
    </w:p>
    <w:p w:rsidR="00FD3E56" w:rsidRPr="00CD4080" w:rsidRDefault="00FD3E56" w:rsidP="00292A58">
      <w:pPr>
        <w:jc w:val="both"/>
        <w:rPr>
          <w:b/>
        </w:rPr>
      </w:pPr>
      <w:r>
        <w:rPr>
          <w:b/>
        </w:rPr>
        <w:t>Problema identificado 1: Se debe m</w:t>
      </w:r>
      <w:r w:rsidRPr="00CD4080">
        <w:rPr>
          <w:b/>
        </w:rPr>
        <w:t>ejorar la articulación con el sector público</w:t>
      </w:r>
    </w:p>
    <w:p w:rsidR="00FD3E56" w:rsidRDefault="00FD3E56" w:rsidP="00292A58">
      <w:pPr>
        <w:jc w:val="both"/>
      </w:pPr>
    </w:p>
    <w:p w:rsidR="00FD3E56" w:rsidRDefault="00FD3E56" w:rsidP="00292A58">
      <w:pPr>
        <w:jc w:val="both"/>
      </w:pPr>
      <w:r>
        <w:t xml:space="preserve">A lo largo del Libro Blanco se ha podido observar la existencia de vinculación entre las empresas privadas y organismos del sector público que recurren a los programas de capacitación diseñados por ellas. No obstante, se ha identificado que, en ocasiones, se dificulta el acercamiento u obstaculiza la implementación por diversas circunstancias; entre ellas, las más comunes son la falta de alineación política, la duplicación de interlocutores, los cambios de autoridades, las demoras en el proceso público y las limitaciones de </w:t>
      </w:r>
      <w:r w:rsidR="00E32CE7">
        <w:t>inversión que observan algunos E</w:t>
      </w:r>
      <w:r>
        <w:t xml:space="preserve">stados. </w:t>
      </w:r>
    </w:p>
    <w:p w:rsidR="00FD3E56" w:rsidRDefault="00FD3E56" w:rsidP="00292A58">
      <w:pPr>
        <w:jc w:val="both"/>
      </w:pPr>
    </w:p>
    <w:p w:rsidR="00FD3E56" w:rsidRDefault="00FD3E56" w:rsidP="00292A58">
      <w:pPr>
        <w:jc w:val="both"/>
        <w:rPr>
          <w:b/>
        </w:rPr>
      </w:pPr>
      <w:r>
        <w:rPr>
          <w:b/>
        </w:rPr>
        <w:t>Solución propuesta 1: C</w:t>
      </w:r>
      <w:r w:rsidRPr="00E67D30">
        <w:rPr>
          <w:b/>
        </w:rPr>
        <w:t>reación de una</w:t>
      </w:r>
      <w:r w:rsidRPr="00A47DDB">
        <w:rPr>
          <w:b/>
        </w:rPr>
        <w:t xml:space="preserve"> figura </w:t>
      </w:r>
      <w:r>
        <w:rPr>
          <w:b/>
        </w:rPr>
        <w:t>de</w:t>
      </w:r>
      <w:r w:rsidRPr="00A47DDB">
        <w:rPr>
          <w:b/>
        </w:rPr>
        <w:t xml:space="preserve"> enlace </w:t>
      </w:r>
    </w:p>
    <w:p w:rsidR="00FD3E56" w:rsidRDefault="00FD3E56" w:rsidP="00292A58">
      <w:pPr>
        <w:jc w:val="both"/>
        <w:rPr>
          <w:b/>
        </w:rPr>
      </w:pPr>
    </w:p>
    <w:p w:rsidR="00FD3E56" w:rsidRDefault="00FD3E56" w:rsidP="00292A58">
      <w:pPr>
        <w:jc w:val="both"/>
      </w:pPr>
      <w:r w:rsidRPr="00E67D30">
        <w:t>Un</w:t>
      </w:r>
      <w:r>
        <w:t>a</w:t>
      </w:r>
      <w:r w:rsidRPr="00E67D30">
        <w:t xml:space="preserve"> figura que actúe de enlace</w:t>
      </w:r>
      <w:r>
        <w:rPr>
          <w:b/>
        </w:rPr>
        <w:t xml:space="preserve"> </w:t>
      </w:r>
      <w:r w:rsidRPr="00E67D30">
        <w:t>entre el sector público y el sector privado</w:t>
      </w:r>
      <w:r>
        <w:t xml:space="preserve">, trabajando como mediador en la búsqueda de espacios de colaboración y alineación de intereses, con el objetivo de mitigar aquellos factores que dificultan el acercamiento. </w:t>
      </w:r>
    </w:p>
    <w:p w:rsidR="00FD3E56" w:rsidRDefault="00FD3E56" w:rsidP="00292A58">
      <w:pPr>
        <w:jc w:val="both"/>
      </w:pPr>
    </w:p>
    <w:p w:rsidR="00FD3E56" w:rsidRDefault="00FD3E56" w:rsidP="00292A58">
      <w:pPr>
        <w:jc w:val="both"/>
        <w:rPr>
          <w:rFonts w:cs="Calibri"/>
        </w:rPr>
      </w:pPr>
      <w:r>
        <w:rPr>
          <w:rFonts w:cs="Calibri"/>
        </w:rPr>
        <w:t>S</w:t>
      </w:r>
      <w:r w:rsidRPr="000E000B">
        <w:rPr>
          <w:rFonts w:cs="Calibri"/>
        </w:rPr>
        <w:t>i bien los ministerios de educación son los espacios naturales desde los cuales surgen las propuestas de capacitación</w:t>
      </w:r>
      <w:r>
        <w:rPr>
          <w:rFonts w:cs="Calibri"/>
        </w:rPr>
        <w:t xml:space="preserve"> y </w:t>
      </w:r>
      <w:r w:rsidRPr="000E000B">
        <w:rPr>
          <w:rFonts w:cs="Calibri"/>
        </w:rPr>
        <w:t>formación</w:t>
      </w:r>
      <w:r>
        <w:rPr>
          <w:rFonts w:cs="Calibri"/>
        </w:rPr>
        <w:t xml:space="preserve">, el desarrollo de </w:t>
      </w:r>
      <w:r w:rsidRPr="000E000B">
        <w:rPr>
          <w:rFonts w:cs="Calibri"/>
        </w:rPr>
        <w:t xml:space="preserve">las </w:t>
      </w:r>
      <w:r>
        <w:rPr>
          <w:rFonts w:cs="Calibri"/>
        </w:rPr>
        <w:t>TIC es tratado en forma transversal por</w:t>
      </w:r>
      <w:r w:rsidRPr="000E000B">
        <w:rPr>
          <w:rFonts w:cs="Calibri"/>
        </w:rPr>
        <w:t xml:space="preserve"> las áreas de desarrollo social, industria, ciencia y tecnología, cultura, comunicaciones, etc. Actualmente, los grandes planes para mejorar </w:t>
      </w:r>
      <w:r>
        <w:rPr>
          <w:rFonts w:cs="Calibri"/>
        </w:rPr>
        <w:t>la conectividad</w:t>
      </w:r>
      <w:r w:rsidRPr="000E000B">
        <w:rPr>
          <w:rFonts w:cs="Calibri"/>
        </w:rPr>
        <w:t xml:space="preserve"> que están emprendiendo los distintos países de la región son conducidos</w:t>
      </w:r>
      <w:r>
        <w:rPr>
          <w:rFonts w:cs="Calibri"/>
        </w:rPr>
        <w:t xml:space="preserve">, dependiendo de cada caso, </w:t>
      </w:r>
      <w:r w:rsidRPr="000E000B">
        <w:rPr>
          <w:rFonts w:cs="Calibri"/>
        </w:rPr>
        <w:t>desde los ministerios de comunicación/telecomunicaciones/infraes</w:t>
      </w:r>
      <w:r>
        <w:rPr>
          <w:rFonts w:cs="Calibri"/>
        </w:rPr>
        <w:t>tructura/industria/planificación</w:t>
      </w:r>
      <w:r w:rsidRPr="000E000B">
        <w:rPr>
          <w:rFonts w:cs="Calibri"/>
        </w:rPr>
        <w:t xml:space="preserve">. </w:t>
      </w:r>
    </w:p>
    <w:p w:rsidR="00FD3E56" w:rsidRDefault="00FD3E56" w:rsidP="00292A58">
      <w:pPr>
        <w:jc w:val="both"/>
        <w:rPr>
          <w:rFonts w:cs="Calibri"/>
        </w:rPr>
      </w:pPr>
    </w:p>
    <w:p w:rsidR="00FD3E56" w:rsidRDefault="00FD3E56" w:rsidP="00292A58">
      <w:pPr>
        <w:jc w:val="both"/>
        <w:rPr>
          <w:rFonts w:cs="Calibri"/>
        </w:rPr>
      </w:pPr>
      <w:r w:rsidRPr="000E000B">
        <w:rPr>
          <w:rFonts w:cs="Calibri"/>
        </w:rPr>
        <w:t xml:space="preserve">A medida que el Estado se </w:t>
      </w:r>
      <w:r>
        <w:rPr>
          <w:rFonts w:cs="Calibri"/>
        </w:rPr>
        <w:t>ocupa</w:t>
      </w:r>
      <w:r w:rsidRPr="000E000B">
        <w:rPr>
          <w:rFonts w:cs="Calibri"/>
        </w:rPr>
        <w:t xml:space="preserve"> de cuestiones infraestructurales </w:t>
      </w:r>
      <w:r>
        <w:rPr>
          <w:rFonts w:cs="Calibri"/>
        </w:rPr>
        <w:t>es necesario gen</w:t>
      </w:r>
      <w:r w:rsidRPr="000E000B">
        <w:rPr>
          <w:rFonts w:cs="Calibri"/>
        </w:rPr>
        <w:t>erar en paralelo</w:t>
      </w:r>
      <w:r>
        <w:rPr>
          <w:rFonts w:cs="Calibri"/>
        </w:rPr>
        <w:t>,</w:t>
      </w:r>
      <w:r w:rsidRPr="000E000B">
        <w:rPr>
          <w:rFonts w:cs="Calibri"/>
        </w:rPr>
        <w:t xml:space="preserve"> una estructura capaz de contener y fomentar el desarrollo de las habilidades para su apropiación por parte de la ciudadanía. </w:t>
      </w:r>
      <w:r>
        <w:rPr>
          <w:rFonts w:cs="Calibri"/>
        </w:rPr>
        <w:t xml:space="preserve">Este es un espacio en el cual la figura de enlace aludida, encuentra una oportunidad valiosa de actuación ya que se abren nuevos frentes de diálogo sobre la temática educativa en lugares impensados en otro momento histórico. </w:t>
      </w:r>
    </w:p>
    <w:p w:rsidR="00FD3E56" w:rsidRDefault="00FD3E56" w:rsidP="00292A58">
      <w:pPr>
        <w:jc w:val="both"/>
        <w:rPr>
          <w:rFonts w:cs="Calibri"/>
        </w:rPr>
      </w:pPr>
    </w:p>
    <w:p w:rsidR="00FD3E56" w:rsidRDefault="00FD3E56" w:rsidP="00292A58">
      <w:pPr>
        <w:jc w:val="both"/>
        <w:rPr>
          <w:rFonts w:cs="Calibri"/>
        </w:rPr>
      </w:pPr>
      <w:r>
        <w:rPr>
          <w:rFonts w:cs="Calibri"/>
        </w:rPr>
        <w:t>En la</w:t>
      </w:r>
      <w:r w:rsidRPr="000E000B">
        <w:rPr>
          <w:rFonts w:cs="Calibri"/>
        </w:rPr>
        <w:t xml:space="preserve"> medida que mejor</w:t>
      </w:r>
      <w:r>
        <w:rPr>
          <w:rFonts w:cs="Calibri"/>
        </w:rPr>
        <w:t>e</w:t>
      </w:r>
      <w:r w:rsidRPr="000E000B">
        <w:rPr>
          <w:rFonts w:cs="Calibri"/>
        </w:rPr>
        <w:t xml:space="preserve"> el acceso a las redes será viable el crecimiento de las ofertas de contenido y, por ende, se volverá indispensable el trabajo sobre la generación de los conocimientos específicos para apropiarse y disponer de la tecnología. </w:t>
      </w:r>
      <w:r>
        <w:rPr>
          <w:rFonts w:cs="Calibri"/>
        </w:rPr>
        <w:t xml:space="preserve">La propuesta de la figura de enlace puede encontrar en este terreno un espacio para desplegar estrategias donde converjan los intereses entre el sector público y el sector privado. </w:t>
      </w:r>
    </w:p>
    <w:p w:rsidR="00FD3E56" w:rsidRPr="000E000B" w:rsidRDefault="00FD3E56" w:rsidP="00292A58">
      <w:pPr>
        <w:jc w:val="both"/>
        <w:rPr>
          <w:rFonts w:cs="Calibri"/>
        </w:rPr>
      </w:pPr>
    </w:p>
    <w:p w:rsidR="00FD3E56" w:rsidRDefault="00FD3E56" w:rsidP="00292A58">
      <w:pPr>
        <w:jc w:val="both"/>
        <w:rPr>
          <w:rFonts w:cs="Calibri"/>
        </w:rPr>
      </w:pPr>
      <w:r w:rsidRPr="000E000B">
        <w:rPr>
          <w:rFonts w:cs="Calibri"/>
        </w:rPr>
        <w:lastRenderedPageBreak/>
        <w:t>Así como el Estado recurre al “saber hacer” de las empresas para generar mayores condiciones de acceso a las redes, esa misma lógica puede aplicarse para la construcción de saberes, en tanto espacio de vinculación estratégico y a largo plazo, tomando las experiencias realizadas por las áreas de fomento de las compañías.</w:t>
      </w:r>
    </w:p>
    <w:p w:rsidR="00FD3E56" w:rsidRDefault="00FD3E56" w:rsidP="00292A58">
      <w:pPr>
        <w:jc w:val="both"/>
        <w:rPr>
          <w:b/>
        </w:rPr>
      </w:pPr>
    </w:p>
    <w:p w:rsidR="00FD3E56" w:rsidRPr="00E67D30" w:rsidRDefault="00FD3E56" w:rsidP="00E67D30">
      <w:pPr>
        <w:contextualSpacing/>
        <w:jc w:val="both"/>
        <w:rPr>
          <w:b/>
        </w:rPr>
      </w:pPr>
      <w:r w:rsidRPr="00E67D30">
        <w:rPr>
          <w:b/>
        </w:rPr>
        <w:t>Problema identificado</w:t>
      </w:r>
      <w:r>
        <w:rPr>
          <w:b/>
        </w:rPr>
        <w:t xml:space="preserve"> 2</w:t>
      </w:r>
      <w:r w:rsidRPr="00E67D30">
        <w:rPr>
          <w:b/>
        </w:rPr>
        <w:t xml:space="preserve">: </w:t>
      </w:r>
      <w:r>
        <w:rPr>
          <w:b/>
        </w:rPr>
        <w:t>Falta de apropiación por parte de</w:t>
      </w:r>
      <w:r w:rsidRPr="00E67D30">
        <w:rPr>
          <w:b/>
        </w:rPr>
        <w:t xml:space="preserve">l sector público de los programas </w:t>
      </w:r>
      <w:r>
        <w:rPr>
          <w:b/>
        </w:rPr>
        <w:t xml:space="preserve">educativos </w:t>
      </w:r>
      <w:r w:rsidRPr="00E67D30">
        <w:rPr>
          <w:b/>
        </w:rPr>
        <w:t xml:space="preserve">de las empresas privadas </w:t>
      </w:r>
    </w:p>
    <w:p w:rsidR="00FD3E56" w:rsidRDefault="00FD3E56" w:rsidP="00292A58">
      <w:pPr>
        <w:pStyle w:val="Prrafodelista"/>
        <w:ind w:left="0"/>
        <w:jc w:val="both"/>
      </w:pPr>
    </w:p>
    <w:p w:rsidR="00FD3E56" w:rsidRDefault="00145B17" w:rsidP="00292A58">
      <w:pPr>
        <w:pStyle w:val="Prrafodelista"/>
        <w:ind w:left="0"/>
        <w:jc w:val="both"/>
      </w:pPr>
      <w:r>
        <w:t>En algunos casos, los E</w:t>
      </w:r>
      <w:r w:rsidR="00FD3E56">
        <w:t>stados observan con desconfianza las propuestas de las empresas vinculadas al ámbito educativo debido a que suponen que estas podrían esconder intereses comerciales. En otros, los estados aceptan la aplicación de iniciativas educativas ideadas por el sector privado, pero no se involucran en su proceso de desarrollo y ejecución.</w:t>
      </w:r>
    </w:p>
    <w:p w:rsidR="00FD3E56" w:rsidRDefault="00FD3E56" w:rsidP="00292A58">
      <w:pPr>
        <w:jc w:val="both"/>
        <w:rPr>
          <w:rFonts w:cs="Calibri"/>
        </w:rPr>
      </w:pPr>
    </w:p>
    <w:p w:rsidR="00FD3E56" w:rsidRDefault="00FD3E56" w:rsidP="00292A58">
      <w:pPr>
        <w:jc w:val="both"/>
        <w:rPr>
          <w:rFonts w:cs="Calibri"/>
        </w:rPr>
      </w:pPr>
      <w:r>
        <w:rPr>
          <w:rFonts w:cs="Calibri"/>
        </w:rPr>
        <w:t>Desde la perspectiva de este Libro Blanco, l</w:t>
      </w:r>
      <w:r w:rsidRPr="00F04D59">
        <w:rPr>
          <w:rFonts w:cs="Calibri"/>
        </w:rPr>
        <w:t>os Estados deben mostrarse receptivos a las propuestas de las compañías</w:t>
      </w:r>
      <w:r>
        <w:rPr>
          <w:rFonts w:cs="Calibri"/>
        </w:rPr>
        <w:t xml:space="preserve"> c</w:t>
      </w:r>
      <w:r w:rsidRPr="000E000B">
        <w:rPr>
          <w:rFonts w:cs="Calibri"/>
        </w:rPr>
        <w:t>on el doble objetivo de:</w:t>
      </w:r>
    </w:p>
    <w:p w:rsidR="00FD3E56" w:rsidRPr="000E000B" w:rsidRDefault="00FD3E56" w:rsidP="00292A58">
      <w:pPr>
        <w:jc w:val="both"/>
        <w:rPr>
          <w:rFonts w:cs="Calibri"/>
        </w:rPr>
      </w:pPr>
    </w:p>
    <w:p w:rsidR="00FD3E56" w:rsidRPr="000E000B" w:rsidRDefault="00FD3E56" w:rsidP="00292A58">
      <w:pPr>
        <w:pStyle w:val="Prrafodelista"/>
        <w:numPr>
          <w:ilvl w:val="0"/>
          <w:numId w:val="179"/>
        </w:numPr>
        <w:jc w:val="both"/>
        <w:rPr>
          <w:rFonts w:cs="Calibri"/>
        </w:rPr>
      </w:pPr>
      <w:r w:rsidRPr="000E000B">
        <w:rPr>
          <w:rFonts w:cs="Calibri"/>
        </w:rPr>
        <w:t xml:space="preserve">En el corto y mediano plazo, aprovechar </w:t>
      </w:r>
      <w:r>
        <w:rPr>
          <w:rFonts w:cs="Calibri"/>
        </w:rPr>
        <w:t>la experiencia</w:t>
      </w:r>
      <w:r w:rsidRPr="000E000B">
        <w:rPr>
          <w:rFonts w:cs="Calibri"/>
        </w:rPr>
        <w:t xml:space="preserve"> y desarrollos que las empresas ya han generado.</w:t>
      </w:r>
      <w:r>
        <w:rPr>
          <w:rFonts w:cs="Calibri"/>
        </w:rPr>
        <w:t xml:space="preserve"> </w:t>
      </w:r>
    </w:p>
    <w:p w:rsidR="00FD3E56" w:rsidRPr="000E000B" w:rsidRDefault="00FD3E56" w:rsidP="00292A58">
      <w:pPr>
        <w:pStyle w:val="Prrafodelista"/>
        <w:numPr>
          <w:ilvl w:val="0"/>
          <w:numId w:val="179"/>
        </w:numPr>
        <w:jc w:val="both"/>
        <w:rPr>
          <w:rFonts w:cs="Calibri"/>
        </w:rPr>
      </w:pPr>
      <w:r w:rsidRPr="000E000B">
        <w:rPr>
          <w:rFonts w:cs="Calibri"/>
        </w:rPr>
        <w:t xml:space="preserve">Como apuesta a mediano y largo plazo, trabajar sobre la actualización del </w:t>
      </w:r>
      <w:r>
        <w:rPr>
          <w:rFonts w:cs="Calibri"/>
        </w:rPr>
        <w:t>currículo</w:t>
      </w:r>
      <w:r w:rsidRPr="000E000B">
        <w:rPr>
          <w:rFonts w:cs="Calibri"/>
        </w:rPr>
        <w:t xml:space="preserve"> en materia de educación y TIC para docentes y alumnos, teniendo en cuenta que las habilidades requeridas para insertarse en el mundo profesional van </w:t>
      </w:r>
      <w:r>
        <w:rPr>
          <w:rFonts w:cs="Calibri"/>
        </w:rPr>
        <w:t xml:space="preserve">cambiando permanentemente. </w:t>
      </w:r>
    </w:p>
    <w:p w:rsidR="00FD3E56" w:rsidRPr="00522461" w:rsidRDefault="00FD3E56" w:rsidP="00292A58">
      <w:pPr>
        <w:pStyle w:val="Prrafodelista"/>
        <w:ind w:left="0"/>
        <w:jc w:val="both"/>
      </w:pPr>
    </w:p>
    <w:p w:rsidR="00FD3E56" w:rsidRDefault="00FD3E56" w:rsidP="00292A58">
      <w:pPr>
        <w:jc w:val="both"/>
        <w:rPr>
          <w:b/>
        </w:rPr>
      </w:pPr>
      <w:r w:rsidRPr="00D204F9">
        <w:rPr>
          <w:b/>
        </w:rPr>
        <w:t>Solución propuesta</w:t>
      </w:r>
      <w:r>
        <w:rPr>
          <w:b/>
        </w:rPr>
        <w:t xml:space="preserve"> 2: Planificación conjunta y ejecución colaborativa</w:t>
      </w:r>
    </w:p>
    <w:p w:rsidR="00FD3E56" w:rsidRDefault="00FD3E56" w:rsidP="00292A58">
      <w:pPr>
        <w:jc w:val="both"/>
        <w:rPr>
          <w:b/>
        </w:rPr>
      </w:pPr>
    </w:p>
    <w:p w:rsidR="00FD3E56" w:rsidRPr="000E000B" w:rsidRDefault="00FD3E56" w:rsidP="00292A58">
      <w:pPr>
        <w:jc w:val="both"/>
        <w:rPr>
          <w:rFonts w:cs="Calibri"/>
        </w:rPr>
      </w:pPr>
      <w:r w:rsidRPr="000E000B">
        <w:rPr>
          <w:rFonts w:cs="Calibri"/>
        </w:rPr>
        <w:t>Es claro que no pueden ser las pautas del mercado las que definan la formación d</w:t>
      </w:r>
      <w:r w:rsidR="002A3C68">
        <w:rPr>
          <w:rFonts w:cs="Calibri"/>
        </w:rPr>
        <w:t xml:space="preserve">e los estudiantes. Es indudable, como afirmamos anteriormente, </w:t>
      </w:r>
      <w:r w:rsidRPr="000E000B">
        <w:rPr>
          <w:rFonts w:cs="Calibri"/>
        </w:rPr>
        <w:t xml:space="preserve">que el rol de diseño e implementación de las políticas públicas es una tarea indelegable de </w:t>
      </w:r>
      <w:r w:rsidRPr="00D127D8">
        <w:rPr>
          <w:rFonts w:cs="Calibri"/>
        </w:rPr>
        <w:t>los Estados como garantes del interés general, de ahí que a partir de sus directrices es importante generar mesas de diálogo con el sector privado para ver cuál puede ser su aporte para el desarrollo del país.</w:t>
      </w:r>
      <w:r w:rsidRPr="00D127D8">
        <w:rPr>
          <w:rFonts w:cs="Calibri"/>
          <w:b/>
        </w:rPr>
        <w:t xml:space="preserve"> </w:t>
      </w:r>
      <w:r w:rsidRPr="000E000B">
        <w:rPr>
          <w:rFonts w:cs="Calibri"/>
        </w:rPr>
        <w:t>Una metodología valiosa para vehiculizar el diálogo puede ser la planificación participativa, que se plasma por ejemplo en las experiencias mundiales de presupuesto participativo</w:t>
      </w:r>
      <w:r>
        <w:rPr>
          <w:rFonts w:cs="Calibri"/>
        </w:rPr>
        <w:t>.</w:t>
      </w:r>
    </w:p>
    <w:p w:rsidR="00FD3E56" w:rsidRDefault="00FD3E56" w:rsidP="00292A58">
      <w:pPr>
        <w:jc w:val="both"/>
        <w:rPr>
          <w:rFonts w:cs="Calibri"/>
        </w:rPr>
      </w:pPr>
    </w:p>
    <w:p w:rsidR="00FD3E56" w:rsidRDefault="00FD3E56" w:rsidP="00292A58">
      <w:pPr>
        <w:jc w:val="both"/>
        <w:rPr>
          <w:rFonts w:cs="Calibri"/>
        </w:rPr>
      </w:pPr>
      <w:r>
        <w:rPr>
          <w:rFonts w:cs="Calibri"/>
        </w:rPr>
        <w:t>No se debe olvidar que las compañías bajo análisis en el presente Libro Blanco, se encuentran posicionadas en la vanguardia tecnológica a nivel mundial. La clave estratégica de estas compañías es la inversión permanente en investigación y desarrollo (I+D). A partir de ello, el conocimiento creado por estas en el campo de las TIC es de un valor inmensurable. Este conocimiento puede ser transformado y puesto a disposición de la población en general a partir de la colaboración entre el sector público y el privado.</w:t>
      </w:r>
    </w:p>
    <w:p w:rsidR="00FD3E56" w:rsidRDefault="00FD3E56" w:rsidP="00292A58">
      <w:pPr>
        <w:jc w:val="both"/>
        <w:rPr>
          <w:rFonts w:cs="Calibri"/>
        </w:rPr>
      </w:pPr>
    </w:p>
    <w:p w:rsidR="00FD3E56" w:rsidRDefault="00FD3E56" w:rsidP="00292A58">
      <w:pPr>
        <w:jc w:val="both"/>
        <w:rPr>
          <w:rFonts w:cs="Calibri"/>
        </w:rPr>
      </w:pPr>
      <w:r>
        <w:rPr>
          <w:rFonts w:cs="Calibri"/>
        </w:rPr>
        <w:t xml:space="preserve">El mundo TIC evoluciona a una velocidad que difícilmente puede ser alcanzada por las iniciativas del sector público en la materia. Entonces el proceso de actualización de saberes debe ser permanente. El aprendizaje es en todo momento y todo lugar. Las iniciativas sobre educación y TIC deben ser capaces de adaptarse a la lógica de los avances del universo </w:t>
      </w:r>
      <w:r w:rsidR="00392354">
        <w:rPr>
          <w:rFonts w:cs="Calibri"/>
        </w:rPr>
        <w:t>tecnológico</w:t>
      </w:r>
      <w:r>
        <w:rPr>
          <w:rFonts w:cs="Calibri"/>
        </w:rPr>
        <w:t>.</w:t>
      </w:r>
    </w:p>
    <w:p w:rsidR="00FD3E56" w:rsidRDefault="00FD3E56" w:rsidP="00292A58">
      <w:pPr>
        <w:jc w:val="both"/>
        <w:rPr>
          <w:rFonts w:cs="Calibri"/>
        </w:rPr>
      </w:pPr>
    </w:p>
    <w:p w:rsidR="00CF32E2" w:rsidRDefault="00CF32E2" w:rsidP="00F63B34">
      <w:pPr>
        <w:contextualSpacing/>
        <w:jc w:val="both"/>
        <w:rPr>
          <w:b/>
        </w:rPr>
      </w:pPr>
    </w:p>
    <w:p w:rsidR="00CF32E2" w:rsidRDefault="00CF32E2" w:rsidP="00F63B34">
      <w:pPr>
        <w:contextualSpacing/>
        <w:jc w:val="both"/>
        <w:rPr>
          <w:b/>
        </w:rPr>
      </w:pPr>
    </w:p>
    <w:p w:rsidR="00FD3E56" w:rsidRPr="00F63B34" w:rsidRDefault="00FD3E56" w:rsidP="00F63B34">
      <w:pPr>
        <w:contextualSpacing/>
        <w:jc w:val="both"/>
        <w:rPr>
          <w:b/>
        </w:rPr>
      </w:pPr>
      <w:r w:rsidRPr="00F63B34">
        <w:rPr>
          <w:b/>
        </w:rPr>
        <w:t xml:space="preserve">Problema identificado 3: Docentes desmotivados </w:t>
      </w:r>
      <w:r>
        <w:rPr>
          <w:b/>
        </w:rPr>
        <w:t>y/o con reticencia al cambio</w:t>
      </w:r>
    </w:p>
    <w:p w:rsidR="00FD3E56" w:rsidRDefault="00FD3E56" w:rsidP="00292A58">
      <w:pPr>
        <w:jc w:val="both"/>
      </w:pPr>
    </w:p>
    <w:p w:rsidR="00FD3E56" w:rsidRDefault="00FD3E56" w:rsidP="006C4478">
      <w:pPr>
        <w:jc w:val="both"/>
      </w:pPr>
      <w:r>
        <w:t xml:space="preserve">La desmotivación de los docentes se genera por diversos factores. Los más mencionados son, la sobrecarga de horas laborales, cuestiones vinculadas al ambiente laboral que engloba a la infraestructura edilicia y falta de recursos, las carencias económicas que en algunos casos deben </w:t>
      </w:r>
      <w:r>
        <w:lastRenderedPageBreak/>
        <w:t>sortear los maestros y las dificultades para motivar a los alumnos provenientes de un contexto socio-económico desfavorable.</w:t>
      </w:r>
    </w:p>
    <w:p w:rsidR="00FD3E56" w:rsidRDefault="00FD3E56" w:rsidP="006C4478">
      <w:pPr>
        <w:jc w:val="both"/>
      </w:pPr>
    </w:p>
    <w:p w:rsidR="00FD3E56" w:rsidRDefault="00FD3E56" w:rsidP="006C4478">
      <w:pPr>
        <w:jc w:val="both"/>
      </w:pPr>
      <w:r>
        <w:t xml:space="preserve">La reticencia al cambio se basa en el miedo a quedar desplazados por la incorporación de herramientas tecnológicas, que la generación de docentes </w:t>
      </w:r>
      <w:r w:rsidR="00392354">
        <w:t>“</w:t>
      </w:r>
      <w:r>
        <w:t>inmigrantes digitales</w:t>
      </w:r>
      <w:r w:rsidR="00392354">
        <w:t>”</w:t>
      </w:r>
      <w:r>
        <w:t>, desconocen.</w:t>
      </w:r>
    </w:p>
    <w:p w:rsidR="00FD3E56" w:rsidRDefault="00FD3E56" w:rsidP="006C4478">
      <w:pPr>
        <w:jc w:val="both"/>
      </w:pPr>
      <w:r>
        <w:t xml:space="preserve"> </w:t>
      </w:r>
    </w:p>
    <w:p w:rsidR="00FD3E56" w:rsidRDefault="00FD3E56" w:rsidP="00292A58">
      <w:pPr>
        <w:jc w:val="both"/>
        <w:rPr>
          <w:b/>
        </w:rPr>
      </w:pPr>
      <w:r w:rsidRPr="00CE2D84">
        <w:rPr>
          <w:b/>
        </w:rPr>
        <w:t>Solución propuesta</w:t>
      </w:r>
      <w:r>
        <w:rPr>
          <w:b/>
        </w:rPr>
        <w:t xml:space="preserve"> 3</w:t>
      </w:r>
      <w:r w:rsidRPr="00CE2D84">
        <w:rPr>
          <w:b/>
        </w:rPr>
        <w:t xml:space="preserve">: </w:t>
      </w:r>
      <w:r>
        <w:rPr>
          <w:b/>
        </w:rPr>
        <w:t>Fomentar la participación de redes sociales colaborativas</w:t>
      </w:r>
    </w:p>
    <w:p w:rsidR="00FD3E56" w:rsidRDefault="00FD3E56" w:rsidP="00292A58">
      <w:pPr>
        <w:jc w:val="both"/>
        <w:rPr>
          <w:b/>
        </w:rPr>
      </w:pPr>
    </w:p>
    <w:p w:rsidR="00FD3E56" w:rsidRDefault="00FD3E56" w:rsidP="00292A58">
      <w:pPr>
        <w:jc w:val="both"/>
      </w:pPr>
      <w:r>
        <w:t>Las redes sociales mediatizadas y no mediatizadas pueden funcionar como una herramienta de contención para los docentes que enfrentan algunas de las problemáticas señaladas. A tra</w:t>
      </w:r>
      <w:r w:rsidR="00392354">
        <w:t>vés del diá</w:t>
      </w:r>
      <w:r>
        <w:t>logo entre pares, estos se sienten escuchados, entendidos, pueden compartir experiencias y tomar conocimiento de prácticas que han sido implementadas con éxito por sus pares. Estas redes sociales deben combinar el elemento virtual y el presencial. Si se quisiera prescindir de este último, quedarían excluidos muchos de los docentes que mayores inconvenientes deben sortear actualmente en su labor diaria.</w:t>
      </w:r>
    </w:p>
    <w:p w:rsidR="00FD3E56" w:rsidRDefault="00FD3E56" w:rsidP="00292A58">
      <w:pPr>
        <w:jc w:val="both"/>
      </w:pPr>
    </w:p>
    <w:p w:rsidR="00733A47" w:rsidRDefault="00733A47" w:rsidP="00292A58">
      <w:pPr>
        <w:jc w:val="both"/>
      </w:pPr>
      <w:r w:rsidRPr="006F221E">
        <w:t xml:space="preserve">En este sentido, </w:t>
      </w:r>
      <w:r w:rsidR="006F221E" w:rsidRPr="006F221E">
        <w:t>se considera</w:t>
      </w:r>
      <w:r w:rsidRPr="006F221E">
        <w:t xml:space="preserve"> imporante fortalecer y dinamizar uno de los proyecto</w:t>
      </w:r>
      <w:r w:rsidR="00C64FD8" w:rsidRPr="006F221E">
        <w:t xml:space="preserve">s comentados en el informe, </w:t>
      </w:r>
      <w:r w:rsidR="006F221E" w:rsidRPr="006F221E">
        <w:t xml:space="preserve">la red de portales </w:t>
      </w:r>
      <w:r w:rsidR="00C64FD8" w:rsidRPr="006F221E">
        <w:t xml:space="preserve">RELPE, </w:t>
      </w:r>
      <w:r w:rsidR="006F221E" w:rsidRPr="006F221E">
        <w:t xml:space="preserve">y posicionarlo con </w:t>
      </w:r>
      <w:r w:rsidR="00C64FD8" w:rsidRPr="006F221E">
        <w:t xml:space="preserve">una red de docentes </w:t>
      </w:r>
      <w:r w:rsidR="006F221E" w:rsidRPr="006F221E">
        <w:t>regional.</w:t>
      </w:r>
    </w:p>
    <w:p w:rsidR="00733A47" w:rsidRDefault="00733A47" w:rsidP="00292A58">
      <w:pPr>
        <w:jc w:val="both"/>
      </w:pPr>
    </w:p>
    <w:p w:rsidR="00FD3E56" w:rsidRPr="004A3D0E" w:rsidRDefault="00FD3E56" w:rsidP="00292A58">
      <w:pPr>
        <w:jc w:val="both"/>
      </w:pPr>
      <w:r>
        <w:t xml:space="preserve">La concientización sobre la importancia de la incorporación de herramientas TIC al proceso de enseñanza – aprendizaje y el acompañamiento permanente, puede ayudar a vencer las barreras que generan aprensión al cambio; e incluso la búsqueda de espacios e incentivos para realizar la capacitación puede funcionar como un elemento motivador en el desarrollo profesional.   </w:t>
      </w:r>
    </w:p>
    <w:p w:rsidR="00FD3E56" w:rsidRDefault="00FD3E56" w:rsidP="00B07FD4">
      <w:pPr>
        <w:jc w:val="both"/>
        <w:rPr>
          <w:b/>
        </w:rPr>
      </w:pPr>
    </w:p>
    <w:p w:rsidR="00FD3E56" w:rsidRPr="00A32FC8" w:rsidRDefault="00FD3E56" w:rsidP="00B07FD4">
      <w:pPr>
        <w:jc w:val="both"/>
        <w:rPr>
          <w:b/>
        </w:rPr>
      </w:pPr>
      <w:r w:rsidRPr="00D204F9">
        <w:rPr>
          <w:b/>
        </w:rPr>
        <w:t>Problema identificado</w:t>
      </w:r>
      <w:r>
        <w:rPr>
          <w:b/>
        </w:rPr>
        <w:t xml:space="preserve"> 4: Escasa c</w:t>
      </w:r>
      <w:r w:rsidRPr="00A32FC8">
        <w:rPr>
          <w:b/>
        </w:rPr>
        <w:t xml:space="preserve">olaboración </w:t>
      </w:r>
      <w:r>
        <w:rPr>
          <w:b/>
        </w:rPr>
        <w:t xml:space="preserve">estratégica </w:t>
      </w:r>
      <w:r w:rsidRPr="00A32FC8">
        <w:rPr>
          <w:b/>
        </w:rPr>
        <w:t>entre empresas del sector privado</w:t>
      </w:r>
    </w:p>
    <w:p w:rsidR="00FD3E56" w:rsidRDefault="00FD3E56" w:rsidP="00292A58">
      <w:pPr>
        <w:jc w:val="both"/>
      </w:pPr>
    </w:p>
    <w:p w:rsidR="00FD3E56" w:rsidRDefault="00FD3E56" w:rsidP="00292A58">
      <w:pPr>
        <w:jc w:val="both"/>
      </w:pPr>
      <w:r w:rsidRPr="007F69B9">
        <w:t xml:space="preserve">Como se ha podido observar a lo largo de este estudio, </w:t>
      </w:r>
      <w:r>
        <w:t>la</w:t>
      </w:r>
      <w:r w:rsidRPr="007F69B9">
        <w:t xml:space="preserve"> colaboraci</w:t>
      </w:r>
      <w:r>
        <w:t>ón se produce a nivel</w:t>
      </w:r>
      <w:r w:rsidRPr="007F69B9">
        <w:t xml:space="preserve"> táctic</w:t>
      </w:r>
      <w:r>
        <w:t>o</w:t>
      </w:r>
      <w:r w:rsidRPr="007F69B9">
        <w:t xml:space="preserve"> pero no estratégic</w:t>
      </w:r>
      <w:r>
        <w:t>o como planificación integral</w:t>
      </w:r>
      <w:r w:rsidRPr="007F69B9">
        <w:t xml:space="preserve">. </w:t>
      </w:r>
      <w:r>
        <w:t>Ha sido mencionado que existen casos en donde l</w:t>
      </w:r>
      <w:r w:rsidRPr="007F69B9">
        <w:t xml:space="preserve">as </w:t>
      </w:r>
      <w:r>
        <w:t>compañías</w:t>
      </w:r>
      <w:r w:rsidRPr="007F69B9">
        <w:t xml:space="preserve"> ofrecen programas </w:t>
      </w:r>
      <w:r>
        <w:t xml:space="preserve">similares </w:t>
      </w:r>
      <w:r w:rsidRPr="007F69B9">
        <w:t>dirigidos a</w:t>
      </w:r>
      <w:r>
        <w:t xml:space="preserve"> un </w:t>
      </w:r>
      <w:r w:rsidRPr="007F69B9">
        <w:t>mismo pú</w:t>
      </w:r>
      <w:r>
        <w:t>blico objetivo y aún así suelen presentarse por separado ante los gobiernos para mostrarles sus propuestas, generando una suerte de competencia en un área que, en realidad, persigue fines de fomento y no comerciales</w:t>
      </w:r>
      <w:r w:rsidRPr="007F69B9">
        <w:t>.</w:t>
      </w:r>
      <w:r>
        <w:t xml:space="preserve"> Por otra parte, e</w:t>
      </w:r>
      <w:r w:rsidRPr="007F69B9">
        <w:t>n los casos en los que</w:t>
      </w:r>
      <w:r>
        <w:t xml:space="preserve"> se advierten iniciativas precisas de</w:t>
      </w:r>
      <w:r w:rsidRPr="007F69B9">
        <w:t xml:space="preserve"> colabora</w:t>
      </w:r>
      <w:r>
        <w:t>ció</w:t>
      </w:r>
      <w:r w:rsidRPr="007F69B9">
        <w:t>n, paralelam</w:t>
      </w:r>
      <w:r>
        <w:t>ente, cada empresa continúa con sus propios programas sobre el mismo tema, duplicando los esfuerzos y recursos</w:t>
      </w:r>
      <w:r w:rsidRPr="007F69B9">
        <w:t xml:space="preserve">. </w:t>
      </w:r>
    </w:p>
    <w:p w:rsidR="00FD3E56" w:rsidRPr="007F69B9" w:rsidRDefault="00FD3E56" w:rsidP="00292A58">
      <w:pPr>
        <w:jc w:val="both"/>
      </w:pPr>
    </w:p>
    <w:p w:rsidR="00FD3E56" w:rsidRDefault="00FD3E56" w:rsidP="00292A58">
      <w:pPr>
        <w:jc w:val="both"/>
        <w:rPr>
          <w:b/>
        </w:rPr>
      </w:pPr>
      <w:r w:rsidRPr="00D204F9">
        <w:rPr>
          <w:b/>
        </w:rPr>
        <w:t>Solución propuesta</w:t>
      </w:r>
      <w:r>
        <w:rPr>
          <w:b/>
        </w:rPr>
        <w:t xml:space="preserve"> 4: Generación de grupos de colaboración (</w:t>
      </w:r>
      <w:r w:rsidRPr="00CF1FB0">
        <w:rPr>
          <w:b/>
          <w:i/>
        </w:rPr>
        <w:t>cluster</w:t>
      </w:r>
      <w:r>
        <w:rPr>
          <w:b/>
        </w:rPr>
        <w:t xml:space="preserve">) </w:t>
      </w:r>
    </w:p>
    <w:p w:rsidR="00FD3E56" w:rsidRDefault="00FD3E56" w:rsidP="00292A58">
      <w:pPr>
        <w:jc w:val="both"/>
        <w:rPr>
          <w:b/>
        </w:rPr>
      </w:pPr>
    </w:p>
    <w:p w:rsidR="00FD3E56" w:rsidRDefault="00FD3E56" w:rsidP="00292A58">
      <w:pPr>
        <w:jc w:val="both"/>
        <w:rPr>
          <w:rFonts w:cs="Calibri"/>
        </w:rPr>
      </w:pPr>
      <w:r w:rsidRPr="00F04D59">
        <w:rPr>
          <w:rFonts w:cs="Calibri"/>
        </w:rPr>
        <w:t xml:space="preserve">Las empresas deben ser capaces de crear espacios de colaboración de forma estratégica para presentar sus propuestas en </w:t>
      </w:r>
      <w:r>
        <w:rPr>
          <w:rFonts w:cs="Calibri"/>
        </w:rPr>
        <w:t xml:space="preserve">conjunto ante el sector público. </w:t>
      </w:r>
      <w:r w:rsidRPr="000E000B">
        <w:rPr>
          <w:rFonts w:cs="Calibri"/>
        </w:rPr>
        <w:t xml:space="preserve">La idea rectora consiste en generar externalidades de red de modo que la suma de sus aportes genere más valor ante sus interlocutores que sus propuestas por separado. Un modo de lograrlo puede ser a partir de la lógica de </w:t>
      </w:r>
      <w:r w:rsidRPr="00CF1FB0">
        <w:rPr>
          <w:rFonts w:cs="Calibri"/>
          <w:i/>
        </w:rPr>
        <w:t>cluster</w:t>
      </w:r>
      <w:r w:rsidRPr="000E000B">
        <w:rPr>
          <w:rFonts w:cs="Calibri"/>
        </w:rPr>
        <w:t xml:space="preserve">, creando un polo de conocimiento especializado que genere ventajas competitivas, donde se enfatice la alineación de intereses de las compañías para lograr la ejecución operativa. </w:t>
      </w:r>
    </w:p>
    <w:p w:rsidR="00FD3E56" w:rsidRDefault="00FD3E56" w:rsidP="00292A58">
      <w:pPr>
        <w:jc w:val="both"/>
        <w:rPr>
          <w:rFonts w:cs="Calibri"/>
        </w:rPr>
      </w:pPr>
    </w:p>
    <w:p w:rsidR="00FD3E56" w:rsidRPr="000E000B" w:rsidRDefault="00FD3E56" w:rsidP="00292A58">
      <w:pPr>
        <w:jc w:val="both"/>
        <w:rPr>
          <w:rFonts w:cs="Calibri"/>
        </w:rPr>
      </w:pPr>
      <w:r w:rsidRPr="000E000B">
        <w:rPr>
          <w:rFonts w:cs="Calibri"/>
        </w:rPr>
        <w:t xml:space="preserve">Teniendo en cuenta que la auto-gestión puede resultar complicada para encauzar el arribo a consensos entre las empresas, un gran aporte para </w:t>
      </w:r>
      <w:r>
        <w:rPr>
          <w:rFonts w:cs="Calibri"/>
        </w:rPr>
        <w:t xml:space="preserve">el gerenciamiento de estos grupos de colaboración puede darse a través de la incorporación de una figura de enlace externa a las compañías involucradas. </w:t>
      </w:r>
    </w:p>
    <w:p w:rsidR="00FD3E56" w:rsidRDefault="00FD3E56" w:rsidP="00292A58">
      <w:pPr>
        <w:jc w:val="both"/>
        <w:rPr>
          <w:b/>
        </w:rPr>
      </w:pPr>
    </w:p>
    <w:p w:rsidR="00D66E17" w:rsidRDefault="00D66E17">
      <w:pPr>
        <w:rPr>
          <w:b/>
        </w:rPr>
      </w:pPr>
      <w:r>
        <w:rPr>
          <w:b/>
        </w:rPr>
        <w:br w:type="page"/>
      </w:r>
    </w:p>
    <w:p w:rsidR="00FD3E56" w:rsidRPr="00A32FC8" w:rsidRDefault="00FD3E56" w:rsidP="004F0AD7">
      <w:pPr>
        <w:jc w:val="both"/>
        <w:rPr>
          <w:b/>
        </w:rPr>
      </w:pPr>
      <w:r w:rsidRPr="00D204F9">
        <w:rPr>
          <w:b/>
        </w:rPr>
        <w:lastRenderedPageBreak/>
        <w:t>Problema identificado</w:t>
      </w:r>
      <w:r>
        <w:rPr>
          <w:b/>
        </w:rPr>
        <w:t xml:space="preserve"> 5: Aún no existen patrones de evaluación estandarizados sobre educación y TIC en la región</w:t>
      </w:r>
    </w:p>
    <w:p w:rsidR="00FD3E56" w:rsidRPr="004F0AD7" w:rsidRDefault="00FD3E56" w:rsidP="00292A58">
      <w:pPr>
        <w:jc w:val="both"/>
      </w:pPr>
    </w:p>
    <w:p w:rsidR="00FD3E56" w:rsidRDefault="00FD3E56" w:rsidP="00292A58">
      <w:pPr>
        <w:jc w:val="both"/>
      </w:pPr>
      <w:r>
        <w:t xml:space="preserve">Existen a nivel mundial y en la región gran cantidad de iniciativas de mediciones, propuestas desde el sector público, e incluso, generados desde el sector privado. En el presente estudio se mostraron iniciativas de las empresas en esta línea que, al momento, han alcanzado un cierto grado de aplicación y que han sido acompañadas en su desarrollo por el sector público. </w:t>
      </w:r>
    </w:p>
    <w:p w:rsidR="00FD3E56" w:rsidRDefault="00FD3E56" w:rsidP="00292A58">
      <w:pPr>
        <w:jc w:val="both"/>
      </w:pPr>
    </w:p>
    <w:p w:rsidR="00FD3E56" w:rsidRDefault="00FD3E56" w:rsidP="00292A58">
      <w:pPr>
        <w:jc w:val="both"/>
      </w:pPr>
      <w:r>
        <w:t xml:space="preserve">Por sus características, la región Iberoamérica posee cualidades específicas que deben ser identificadas y conceptualizadas al momento de generar un tablero de control de evaluación. Esto significa que los sistemas de medición desarrollados en otras regiones, si bien pueden servir de guía, no son automáticamente aplicables. </w:t>
      </w:r>
    </w:p>
    <w:p w:rsidR="00FD3E56" w:rsidRDefault="00FD3E56" w:rsidP="00292A58">
      <w:pPr>
        <w:jc w:val="both"/>
      </w:pPr>
    </w:p>
    <w:p w:rsidR="00FD3E56" w:rsidRDefault="00FD3E56" w:rsidP="00292A58">
      <w:pPr>
        <w:jc w:val="both"/>
      </w:pPr>
      <w:r>
        <w:t xml:space="preserve">Al momento, los esfuerzos que se desarrollaron en la región han acarreado resultados parciales. Tampoco se ha logrado consenso sobre cuáles son los mejores indicadores y la metodología más eficiente para medir la incorporación de las herramientas TIC a la educación. </w:t>
      </w:r>
    </w:p>
    <w:p w:rsidR="00FD3E56" w:rsidRDefault="00FD3E56" w:rsidP="00292A58">
      <w:pPr>
        <w:jc w:val="both"/>
      </w:pPr>
    </w:p>
    <w:p w:rsidR="00FD3E56" w:rsidRPr="004F0AD7" w:rsidRDefault="00FD3E56" w:rsidP="00292A58">
      <w:pPr>
        <w:jc w:val="both"/>
      </w:pPr>
      <w:r>
        <w:t xml:space="preserve">Es necesario que el campo de investigación sobre la evaluación y la medición de iniciativas de educación y TIC se desarrollen con mayor rapidez y efectividad en el corto plazo, simplemente porque sin una base de medición, no es posible saber si se está avanzando en la dirección correcta. </w:t>
      </w:r>
    </w:p>
    <w:p w:rsidR="00FD3E56" w:rsidRPr="004F0AD7" w:rsidRDefault="00FD3E56" w:rsidP="00292A58">
      <w:pPr>
        <w:jc w:val="both"/>
      </w:pPr>
    </w:p>
    <w:p w:rsidR="00FD3E56" w:rsidRPr="00D1631D" w:rsidRDefault="00FD3E56" w:rsidP="00292A58">
      <w:pPr>
        <w:jc w:val="both"/>
        <w:rPr>
          <w:b/>
        </w:rPr>
      </w:pPr>
      <w:r w:rsidRPr="00D1631D">
        <w:rPr>
          <w:b/>
        </w:rPr>
        <w:t>Solución propuesta 5: Aunar esfuerzos</w:t>
      </w:r>
    </w:p>
    <w:p w:rsidR="00FD3E56" w:rsidRDefault="00FD3E56" w:rsidP="00292A58">
      <w:pPr>
        <w:jc w:val="both"/>
      </w:pPr>
    </w:p>
    <w:p w:rsidR="00FD3E56" w:rsidRDefault="00FD3E56" w:rsidP="00292A58">
      <w:pPr>
        <w:jc w:val="both"/>
      </w:pPr>
      <w:r>
        <w:t xml:space="preserve">Como se mencionó, todas las compañías estudiadas en este Libro Blanco generan o colaboran en alguna iniciativa de medición. Asimismo, también existen iniciativas públicas y colaboración entre ambos sectores. La idea es unificar esfuerzos para avanzar en una línea firme. </w:t>
      </w:r>
    </w:p>
    <w:p w:rsidR="00FD3E56" w:rsidRDefault="00FD3E56" w:rsidP="00292A58">
      <w:pPr>
        <w:jc w:val="both"/>
      </w:pPr>
    </w:p>
    <w:p w:rsidR="00FD3E56" w:rsidRPr="004F0AD7" w:rsidRDefault="00FD3E56" w:rsidP="00292A58">
      <w:pPr>
        <w:jc w:val="both"/>
      </w:pPr>
      <w:r>
        <w:t>Se debe destacar que las empresas TIC desarrollan desde hace décadas sistemas de medición sobre aplicación de TIC. En este sentido, se entiende que pueden colaborar brindando una visión clara sobre iniciativas específicas en el campo TIC que luego deben ser incorporadas al área de educación.</w:t>
      </w:r>
    </w:p>
    <w:p w:rsidR="00FD3E56" w:rsidRPr="004F0AD7" w:rsidRDefault="00FD3E56" w:rsidP="00292A58">
      <w:pPr>
        <w:jc w:val="both"/>
      </w:pPr>
    </w:p>
    <w:p w:rsidR="00FD3E56" w:rsidRDefault="00CF32E2" w:rsidP="000D6D23">
      <w:pPr>
        <w:pStyle w:val="Ttulo2"/>
      </w:pPr>
      <w:bookmarkStart w:id="57" w:name="_Toc304387614"/>
      <w:r>
        <w:t>9</w:t>
      </w:r>
      <w:r w:rsidR="00FD3E56">
        <w:t>. Propuesta integral</w:t>
      </w:r>
      <w:bookmarkEnd w:id="57"/>
    </w:p>
    <w:p w:rsidR="00FD3E56" w:rsidRDefault="00FD3E56" w:rsidP="00292A58">
      <w:pPr>
        <w:jc w:val="both"/>
      </w:pPr>
    </w:p>
    <w:p w:rsidR="00D66E17" w:rsidRDefault="00D66E17" w:rsidP="00D66E17">
      <w:pPr>
        <w:jc w:val="both"/>
      </w:pPr>
      <w:r>
        <w:t xml:space="preserve">A continuación se detalla una propuesta de ejecución que trabaja sobre los problemas identificados y las soluciones propuestas. </w:t>
      </w:r>
    </w:p>
    <w:p w:rsidR="00D66E17" w:rsidRDefault="00D66E17" w:rsidP="00D66E17">
      <w:pPr>
        <w:jc w:val="both"/>
      </w:pPr>
    </w:p>
    <w:p w:rsidR="00D66E17" w:rsidRDefault="00D66E17" w:rsidP="00D66E17">
      <w:pPr>
        <w:jc w:val="both"/>
        <w:rPr>
          <w:rFonts w:cs="Calibri"/>
        </w:rPr>
      </w:pPr>
      <w:r>
        <w:rPr>
          <w:rFonts w:cs="Calibri"/>
        </w:rPr>
        <w:t xml:space="preserve">Se recomienda la creación de una </w:t>
      </w:r>
      <w:r w:rsidRPr="007F7D5A">
        <w:rPr>
          <w:rFonts w:cs="Calibri"/>
          <w:b/>
        </w:rPr>
        <w:t>figura de enlace</w:t>
      </w:r>
      <w:r>
        <w:rPr>
          <w:rFonts w:cs="Calibri"/>
        </w:rPr>
        <w:t xml:space="preserve"> que se constituya como un </w:t>
      </w:r>
      <w:r w:rsidRPr="007F7D5A">
        <w:rPr>
          <w:rFonts w:cs="Calibri"/>
          <w:b/>
        </w:rPr>
        <w:t>centro de aplicación de políticas público – privadas de investigación y desarrollo de tecnologías educativas</w:t>
      </w:r>
      <w:r>
        <w:rPr>
          <w:rFonts w:cs="Calibri"/>
        </w:rPr>
        <w:t>.</w:t>
      </w:r>
    </w:p>
    <w:p w:rsidR="00D66E17" w:rsidRDefault="00D66E17" w:rsidP="00D66E17">
      <w:pPr>
        <w:jc w:val="both"/>
      </w:pPr>
    </w:p>
    <w:p w:rsidR="00D66E17" w:rsidRDefault="00D66E17" w:rsidP="00D66E17">
      <w:pPr>
        <w:jc w:val="both"/>
      </w:pPr>
      <w:r>
        <w:t>El enlace debe</w:t>
      </w:r>
      <w:r w:rsidRPr="005D6416">
        <w:t xml:space="preserve"> </w:t>
      </w:r>
      <w:r>
        <w:t>c</w:t>
      </w:r>
      <w:r w:rsidRPr="005D6416">
        <w:t xml:space="preserve">olaborar en el desarrollo de </w:t>
      </w:r>
      <w:r>
        <w:t xml:space="preserve">la sistematización y convergencia de la </w:t>
      </w:r>
      <w:r w:rsidRPr="005D6416">
        <w:t>educación y TIC en Iberoamérica a través de</w:t>
      </w:r>
      <w:r>
        <w:t xml:space="preserve"> </w:t>
      </w:r>
      <w:r w:rsidRPr="005D6416">
        <w:t>l</w:t>
      </w:r>
      <w:r>
        <w:t>a</w:t>
      </w:r>
      <w:r w:rsidRPr="005D6416">
        <w:t xml:space="preserve"> </w:t>
      </w:r>
      <w:r>
        <w:t xml:space="preserve">instrumentación </w:t>
      </w:r>
      <w:r w:rsidRPr="005D6416">
        <w:t>de actividades de articulación público – privada y la colaboración privado – privado.</w:t>
      </w:r>
      <w:r>
        <w:t xml:space="preserve"> Para ello, entre sus funciones principales se señalan, funcionar como nexo entre el sector público y el privado, alineando intereses y generando iniciativas de colaboración que creen mayor valor en comparación a las iniciativas que las empresas del sector privado realizan en forma individual, o bien colaborando tácticamente; recopilar y sistematizar las experiencias iberoamericanas y globales sobre políticas educativas TIC; promover investigaciones cuantitativas y cualitativas  a partir de las mediciones de impacto de las TIC a nivel local y regional, teniendo en cuenta la realidad económica y socio-cultural de cada país; trabajar en la medición de impacto de la utilización de TIC en las escuelas iberoamericanas tomando los aportes existentes y promoviendo nuevas contribuciones en un trabajo colaborativo; desarrollar metodologías aplicadas a la formación de formadores en TIC y la innovación de modelos pedagógicos; identificar </w:t>
      </w:r>
      <w:r>
        <w:lastRenderedPageBreak/>
        <w:t>y recomendar mejores prácticas; y apoyar con asesoramiento profesional a aquellos países que desean implementar políticas educativas colaborativas.</w:t>
      </w:r>
    </w:p>
    <w:p w:rsidR="00D66E17" w:rsidRDefault="00D66E17" w:rsidP="00D66E17">
      <w:pPr>
        <w:jc w:val="both"/>
      </w:pPr>
    </w:p>
    <w:p w:rsidR="00D66E17" w:rsidRDefault="00D66E17" w:rsidP="00D66E17">
      <w:pPr>
        <w:jc w:val="both"/>
        <w:rPr>
          <w:rFonts w:cs="Calibri"/>
        </w:rPr>
      </w:pPr>
      <w:r>
        <w:rPr>
          <w:rFonts w:cs="Calibri"/>
        </w:rPr>
        <w:t xml:space="preserve">La figura de enlace puede conformarse como un </w:t>
      </w:r>
      <w:r w:rsidRPr="007D78F7">
        <w:rPr>
          <w:rFonts w:cs="Calibri"/>
          <w:b/>
        </w:rPr>
        <w:t>organismo descentralizado</w:t>
      </w:r>
      <w:r>
        <w:rPr>
          <w:rFonts w:cs="Calibri"/>
        </w:rPr>
        <w:t xml:space="preserve"> integrado por funcionarios públicos, funcionarios del sector privados y reconocidas personalidades educativas. Es importante resaltar que la estructura debe contener una fuerte </w:t>
      </w:r>
      <w:r w:rsidRPr="007D78F7">
        <w:rPr>
          <w:rFonts w:cs="Calibri"/>
          <w:b/>
        </w:rPr>
        <w:t>orientación hacia la ejecución de iniciativas</w:t>
      </w:r>
      <w:r>
        <w:rPr>
          <w:rFonts w:cs="Calibri"/>
        </w:rPr>
        <w:t>.</w:t>
      </w:r>
    </w:p>
    <w:p w:rsidR="00FD3E56" w:rsidRDefault="00FD3E56" w:rsidP="008952EE">
      <w:pPr>
        <w:pStyle w:val="Ttulo1"/>
      </w:pPr>
      <w:r>
        <w:rPr>
          <w:rFonts w:cs="Calibri"/>
        </w:rPr>
        <w:br w:type="page"/>
      </w:r>
      <w:bookmarkStart w:id="58" w:name="_Toc304387615"/>
      <w:r>
        <w:lastRenderedPageBreak/>
        <w:t>Anexos</w:t>
      </w:r>
      <w:bookmarkEnd w:id="58"/>
    </w:p>
    <w:p w:rsidR="00FD3E56" w:rsidRDefault="00FD3E56" w:rsidP="007C789B">
      <w:pPr>
        <w:jc w:val="both"/>
        <w:rPr>
          <w:rFonts w:cs="Calibri"/>
        </w:rPr>
      </w:pPr>
    </w:p>
    <w:p w:rsidR="00FD3E56" w:rsidRPr="00C032AA" w:rsidRDefault="00FD3E56" w:rsidP="00292A58">
      <w:pPr>
        <w:pStyle w:val="Ttulo2"/>
      </w:pPr>
      <w:bookmarkStart w:id="59" w:name="_Toc304387616"/>
      <w:r>
        <w:t>I</w:t>
      </w:r>
      <w:r w:rsidRPr="00C032AA">
        <w:t>. Entrevistas</w:t>
      </w:r>
      <w:bookmarkEnd w:id="59"/>
    </w:p>
    <w:p w:rsidR="00FD3E56" w:rsidRDefault="00FD3E56" w:rsidP="009F3EFA">
      <w:pPr>
        <w:jc w:val="both"/>
      </w:pPr>
    </w:p>
    <w:p w:rsidR="00FD3E56" w:rsidRDefault="00FD3E56" w:rsidP="009F3EFA">
      <w:pPr>
        <w:jc w:val="both"/>
      </w:pPr>
      <w:r>
        <w:t>A continuación se detalla nombre, apellido y cargo de todos los funcionarios de las compañías que se han involucrado en el desarrollo del estudio:</w:t>
      </w:r>
    </w:p>
    <w:p w:rsidR="00FD3E56" w:rsidRDefault="00FD3E56" w:rsidP="009F3EFA">
      <w:pPr>
        <w:jc w:val="both"/>
      </w:pPr>
    </w:p>
    <w:p w:rsidR="00FD3E56" w:rsidRPr="00C032AA" w:rsidRDefault="00FD3E56" w:rsidP="00292A58">
      <w:pPr>
        <w:pStyle w:val="Ttulo3"/>
      </w:pPr>
      <w:bookmarkStart w:id="60" w:name="_Toc304387617"/>
      <w:r>
        <w:t xml:space="preserve">I.I. </w:t>
      </w:r>
      <w:r w:rsidRPr="00C032AA">
        <w:t>Cisco</w:t>
      </w:r>
      <w:bookmarkEnd w:id="60"/>
    </w:p>
    <w:p w:rsidR="00FD3E56" w:rsidRDefault="00FD3E56" w:rsidP="009F3EFA">
      <w:pPr>
        <w:jc w:val="both"/>
      </w:pPr>
    </w:p>
    <w:p w:rsidR="00FD3E56" w:rsidRDefault="00FD3E56" w:rsidP="009F3EFA">
      <w:pPr>
        <w:pStyle w:val="Prrafodelista"/>
        <w:numPr>
          <w:ilvl w:val="0"/>
          <w:numId w:val="170"/>
        </w:numPr>
        <w:jc w:val="both"/>
      </w:pPr>
      <w:r>
        <w:t>Andrés Maz, Gerente de Asuntos de Gobierno, Latinoamérica (Manager Government Affairs Latin America).</w:t>
      </w:r>
    </w:p>
    <w:p w:rsidR="00FD3E56" w:rsidRDefault="00FD3E56" w:rsidP="009F3EFA">
      <w:pPr>
        <w:pStyle w:val="Prrafodelista"/>
        <w:numPr>
          <w:ilvl w:val="0"/>
          <w:numId w:val="170"/>
        </w:numPr>
        <w:jc w:val="both"/>
      </w:pPr>
      <w:r>
        <w:t>Cristina Mc Glew, Responsabilidad Social Empresaria (</w:t>
      </w:r>
      <w:r w:rsidRPr="00C032AA">
        <w:t>Global Operations, Corporate Social Responsibility</w:t>
      </w:r>
      <w:r>
        <w:t>).</w:t>
      </w:r>
      <w:r w:rsidRPr="00C032AA">
        <w:t xml:space="preserve"> </w:t>
      </w:r>
    </w:p>
    <w:p w:rsidR="00FD3E56" w:rsidRDefault="00FD3E56" w:rsidP="009F3EFA">
      <w:pPr>
        <w:pStyle w:val="Prrafodelista"/>
        <w:numPr>
          <w:ilvl w:val="0"/>
          <w:numId w:val="170"/>
        </w:numPr>
        <w:jc w:val="both"/>
      </w:pPr>
      <w:r>
        <w:t>Elaine Nucci, Directora de Asuntos Corporativos, Latinoamérica (Director Corporate Affairs Latin America).</w:t>
      </w:r>
    </w:p>
    <w:p w:rsidR="00FD3E56" w:rsidRDefault="00FD3E56" w:rsidP="009F3EFA">
      <w:pPr>
        <w:pStyle w:val="Prrafodelista"/>
        <w:numPr>
          <w:ilvl w:val="0"/>
          <w:numId w:val="170"/>
        </w:numPr>
        <w:jc w:val="both"/>
      </w:pPr>
      <w:r>
        <w:t>Elena Esquinas, Responsable Academia de Redes Cisco, España (Area Academy Manager)</w:t>
      </w:r>
    </w:p>
    <w:p w:rsidR="00FD3E56" w:rsidRDefault="00FD3E56" w:rsidP="009F3EFA">
      <w:pPr>
        <w:pStyle w:val="Prrafodelista"/>
        <w:numPr>
          <w:ilvl w:val="0"/>
          <w:numId w:val="170"/>
        </w:numPr>
        <w:jc w:val="both"/>
      </w:pPr>
      <w:r>
        <w:t>Nuno Guarda, Responsable Academia de Redes Cisco, Portugal (Area Academy Manager)</w:t>
      </w:r>
    </w:p>
    <w:p w:rsidR="00FD3E56" w:rsidRPr="004A5558" w:rsidRDefault="00FD3E56" w:rsidP="009F3EFA">
      <w:pPr>
        <w:pStyle w:val="Prrafodelista"/>
        <w:numPr>
          <w:ilvl w:val="0"/>
          <w:numId w:val="170"/>
        </w:numPr>
        <w:jc w:val="both"/>
      </w:pPr>
      <w:r w:rsidRPr="004A5558">
        <w:t>Jorge Hedderwick, Responsable Academia de Redes Cisco Cono Sur (Argentina, Paraguay, Uruguay y Chile) (TMF Area Academy Manager Southern Cone)</w:t>
      </w:r>
    </w:p>
    <w:p w:rsidR="00FD3E56" w:rsidRDefault="00FD3E56" w:rsidP="009F3EFA">
      <w:pPr>
        <w:pStyle w:val="Prrafodelista"/>
        <w:numPr>
          <w:ilvl w:val="0"/>
          <w:numId w:val="170"/>
        </w:numPr>
        <w:jc w:val="both"/>
      </w:pPr>
      <w:r>
        <w:t>Rebeca de la Vega, Responsable Academia de Redes Cisco, México (Area Academy Manager)</w:t>
      </w:r>
    </w:p>
    <w:p w:rsidR="00FD3E56" w:rsidRDefault="00FD3E56" w:rsidP="009F3EFA">
      <w:pPr>
        <w:pStyle w:val="Prrafodelista"/>
        <w:numPr>
          <w:ilvl w:val="0"/>
          <w:numId w:val="170"/>
        </w:numPr>
        <w:jc w:val="both"/>
      </w:pPr>
      <w:r>
        <w:t>Ligia Oliveira, Responsable Academia de Redes Cisco, Brasil (Area Academy Manager)</w:t>
      </w:r>
    </w:p>
    <w:p w:rsidR="00FD3E56" w:rsidRDefault="00FD3E56" w:rsidP="009F3EFA">
      <w:pPr>
        <w:pStyle w:val="Prrafodelista"/>
        <w:numPr>
          <w:ilvl w:val="0"/>
          <w:numId w:val="170"/>
        </w:numPr>
        <w:jc w:val="both"/>
      </w:pPr>
      <w:r>
        <w:t xml:space="preserve">Edmundo Vitale; Responsable Academia de Redes Cisco, América Central, Caribe y Norte de Sudamérica (CANSAC). </w:t>
      </w:r>
    </w:p>
    <w:p w:rsidR="00FD3E56" w:rsidRDefault="00FD3E56" w:rsidP="009F3EFA">
      <w:pPr>
        <w:jc w:val="both"/>
      </w:pPr>
    </w:p>
    <w:p w:rsidR="00FD3E56" w:rsidRPr="00720086" w:rsidRDefault="00FD3E56" w:rsidP="00292A58">
      <w:pPr>
        <w:pStyle w:val="Ttulo3"/>
      </w:pPr>
      <w:bookmarkStart w:id="61" w:name="_Toc304387618"/>
      <w:r>
        <w:t>I.II</w:t>
      </w:r>
      <w:r w:rsidRPr="00720086">
        <w:t>. Intel</w:t>
      </w:r>
      <w:bookmarkEnd w:id="61"/>
    </w:p>
    <w:p w:rsidR="00FD3E56" w:rsidRDefault="00FD3E56" w:rsidP="009F3EFA">
      <w:pPr>
        <w:jc w:val="both"/>
      </w:pPr>
    </w:p>
    <w:p w:rsidR="00FD3E56" w:rsidRDefault="00FD3E56" w:rsidP="009F3EFA">
      <w:pPr>
        <w:pStyle w:val="Prrafodelista"/>
        <w:numPr>
          <w:ilvl w:val="0"/>
          <w:numId w:val="171"/>
        </w:numPr>
        <w:jc w:val="both"/>
      </w:pPr>
      <w:r>
        <w:t xml:space="preserve">Javier Firpo, </w:t>
      </w:r>
      <w:r w:rsidRPr="00720086">
        <w:t xml:space="preserve">Director Programas Intel Educación </w:t>
      </w:r>
      <w:r>
        <w:t>y</w:t>
      </w:r>
      <w:r w:rsidRPr="00720086">
        <w:t xml:space="preserve"> RSE</w:t>
      </w:r>
      <w:r>
        <w:t>,</w:t>
      </w:r>
      <w:r w:rsidRPr="00720086">
        <w:t xml:space="preserve"> América Latina</w:t>
      </w:r>
    </w:p>
    <w:p w:rsidR="00FD3E56" w:rsidRDefault="00FD3E56" w:rsidP="009F3EFA">
      <w:pPr>
        <w:pStyle w:val="Prrafodelista"/>
        <w:numPr>
          <w:ilvl w:val="0"/>
          <w:numId w:val="171"/>
        </w:numPr>
        <w:jc w:val="both"/>
      </w:pPr>
      <w:r>
        <w:t>Mariana Iribarne, Asuntos Corporativos, Argentina, Paraguay y Uruguay</w:t>
      </w:r>
    </w:p>
    <w:p w:rsidR="00FD3E56" w:rsidRDefault="00FD3E56" w:rsidP="009F3EFA">
      <w:pPr>
        <w:pStyle w:val="Prrafodelista"/>
        <w:numPr>
          <w:ilvl w:val="0"/>
          <w:numId w:val="171"/>
        </w:numPr>
        <w:jc w:val="both"/>
      </w:pPr>
      <w:r>
        <w:t>Rubem Saldanha, Gerente de Educación, Brasil</w:t>
      </w:r>
    </w:p>
    <w:p w:rsidR="00FD3E56" w:rsidRDefault="00FD3E56" w:rsidP="009F3EFA">
      <w:pPr>
        <w:pStyle w:val="Prrafodelista"/>
        <w:numPr>
          <w:ilvl w:val="0"/>
          <w:numId w:val="171"/>
        </w:numPr>
        <w:jc w:val="both"/>
      </w:pPr>
      <w:r>
        <w:t xml:space="preserve">Laurentzi de Sasia, Gerente de Educación, Chile </w:t>
      </w:r>
    </w:p>
    <w:p w:rsidR="00FD3E56" w:rsidRDefault="00FD3E56" w:rsidP="009F3EFA">
      <w:pPr>
        <w:pStyle w:val="Prrafodelista"/>
        <w:numPr>
          <w:ilvl w:val="0"/>
          <w:numId w:val="171"/>
        </w:numPr>
        <w:jc w:val="both"/>
      </w:pPr>
      <w:r>
        <w:t>María del Rosario García, Gerente de Educación y RSE, Colombia</w:t>
      </w:r>
    </w:p>
    <w:p w:rsidR="00FD3E56" w:rsidRDefault="00FD3E56" w:rsidP="009F3EFA">
      <w:pPr>
        <w:pStyle w:val="Prrafodelista"/>
        <w:numPr>
          <w:ilvl w:val="0"/>
          <w:numId w:val="171"/>
        </w:numPr>
        <w:jc w:val="both"/>
      </w:pPr>
      <w:r>
        <w:t>Fernando Martínez, Educación - Grupo de Asuntos Corporativos, México</w:t>
      </w:r>
    </w:p>
    <w:p w:rsidR="00FD3E56" w:rsidRDefault="00FD3E56" w:rsidP="009F3EFA">
      <w:pPr>
        <w:pStyle w:val="Prrafodelista"/>
        <w:numPr>
          <w:ilvl w:val="0"/>
          <w:numId w:val="171"/>
        </w:numPr>
        <w:jc w:val="both"/>
      </w:pPr>
      <w:r>
        <w:t>Luis Lach, Educación y RSE, México</w:t>
      </w:r>
    </w:p>
    <w:p w:rsidR="00FD3E56" w:rsidRDefault="00FD3E56" w:rsidP="009F3EFA">
      <w:pPr>
        <w:pStyle w:val="Prrafodelista"/>
        <w:numPr>
          <w:ilvl w:val="0"/>
          <w:numId w:val="171"/>
        </w:numPr>
        <w:jc w:val="both"/>
      </w:pPr>
      <w:r>
        <w:t>Jessica Freundt, Gerente Educación, Perú</w:t>
      </w:r>
    </w:p>
    <w:p w:rsidR="00FD3E56" w:rsidRDefault="00FD3E56" w:rsidP="009F3EFA">
      <w:pPr>
        <w:pStyle w:val="Prrafodelista"/>
        <w:numPr>
          <w:ilvl w:val="0"/>
          <w:numId w:val="171"/>
        </w:numPr>
        <w:jc w:val="both"/>
      </w:pPr>
      <w:r>
        <w:t>Danny Arati, Gerente de Educación, Europa</w:t>
      </w:r>
    </w:p>
    <w:p w:rsidR="00FD3E56" w:rsidRDefault="00FD3E56" w:rsidP="009F3EFA">
      <w:pPr>
        <w:jc w:val="both"/>
      </w:pPr>
    </w:p>
    <w:p w:rsidR="00FD3E56" w:rsidRPr="00167759" w:rsidRDefault="00FD3E56" w:rsidP="00292A58">
      <w:pPr>
        <w:pStyle w:val="Ttulo3"/>
      </w:pPr>
      <w:bookmarkStart w:id="62" w:name="_Toc304387619"/>
      <w:r>
        <w:t>I.III</w:t>
      </w:r>
      <w:r w:rsidRPr="00167759">
        <w:t>. Microsoft</w:t>
      </w:r>
      <w:bookmarkEnd w:id="62"/>
    </w:p>
    <w:p w:rsidR="00FD3E56" w:rsidRDefault="00FD3E56" w:rsidP="009F3EFA">
      <w:pPr>
        <w:jc w:val="both"/>
      </w:pPr>
    </w:p>
    <w:p w:rsidR="00FD3E56" w:rsidRDefault="00FD3E56" w:rsidP="009F3EFA">
      <w:pPr>
        <w:pStyle w:val="Prrafodelista"/>
        <w:numPr>
          <w:ilvl w:val="0"/>
          <w:numId w:val="173"/>
        </w:numPr>
        <w:jc w:val="both"/>
      </w:pPr>
      <w:r>
        <w:t xml:space="preserve">Rafael Pérez Colon, </w:t>
      </w:r>
      <w:r w:rsidRPr="00167759">
        <w:t xml:space="preserve">Director </w:t>
      </w:r>
      <w:r>
        <w:t>de Relaciones con Instituciones Multilaterales</w:t>
      </w:r>
    </w:p>
    <w:p w:rsidR="00FD3E56" w:rsidRDefault="00FD3E56" w:rsidP="009F3EFA">
      <w:pPr>
        <w:pStyle w:val="Prrafodelista"/>
        <w:numPr>
          <w:ilvl w:val="0"/>
          <w:numId w:val="173"/>
        </w:numPr>
        <w:jc w:val="both"/>
      </w:pPr>
      <w:r>
        <w:t>Angel Dubon, Gerente de Programas Académicos, Latinoamérica</w:t>
      </w:r>
    </w:p>
    <w:p w:rsidR="00FD3E56" w:rsidRDefault="00FD3E56" w:rsidP="009F3EFA">
      <w:pPr>
        <w:pStyle w:val="Prrafodelista"/>
        <w:numPr>
          <w:ilvl w:val="0"/>
          <w:numId w:val="173"/>
        </w:numPr>
        <w:jc w:val="both"/>
      </w:pPr>
      <w:r>
        <w:t>Guadalupe Hugony, Responsable de Comunicaciones de Programas Académicos, Latinoamérica</w:t>
      </w:r>
    </w:p>
    <w:p w:rsidR="00FD3E56" w:rsidRDefault="00FD3E56" w:rsidP="009F3EFA">
      <w:pPr>
        <w:pStyle w:val="Prrafodelista"/>
        <w:numPr>
          <w:ilvl w:val="0"/>
          <w:numId w:val="173"/>
        </w:numPr>
        <w:jc w:val="both"/>
      </w:pPr>
      <w:r>
        <w:t>Cathy Austin, Gerente de Programas Académicos, México</w:t>
      </w:r>
    </w:p>
    <w:p w:rsidR="00FD3E56" w:rsidRDefault="00FD3E56" w:rsidP="009F3EFA">
      <w:pPr>
        <w:pStyle w:val="Prrafodelista"/>
        <w:numPr>
          <w:ilvl w:val="0"/>
          <w:numId w:val="173"/>
        </w:numPr>
        <w:jc w:val="both"/>
      </w:pPr>
      <w:r>
        <w:t>Adriana Sillano Pottengil, Gerente de Programas Académicos, Brasil</w:t>
      </w:r>
    </w:p>
    <w:p w:rsidR="00FD3E56" w:rsidRDefault="00FD3E56" w:rsidP="009F3EFA">
      <w:pPr>
        <w:pStyle w:val="Prrafodelista"/>
        <w:numPr>
          <w:ilvl w:val="0"/>
          <w:numId w:val="173"/>
        </w:numPr>
        <w:jc w:val="both"/>
      </w:pPr>
      <w:r>
        <w:t>Doménica Parada, Gerente de Programas Académicos, Chile</w:t>
      </w:r>
    </w:p>
    <w:p w:rsidR="00FD3E56" w:rsidRDefault="00FD3E56" w:rsidP="009F3EFA">
      <w:pPr>
        <w:pStyle w:val="Prrafodelista"/>
        <w:numPr>
          <w:ilvl w:val="0"/>
          <w:numId w:val="173"/>
        </w:numPr>
        <w:jc w:val="both"/>
      </w:pPr>
      <w:r>
        <w:t>Analía Satorres, Gerente de Programas Académicos, Argentina</w:t>
      </w:r>
    </w:p>
    <w:p w:rsidR="00FD3E56" w:rsidRDefault="00FD3E56" w:rsidP="009F3EFA">
      <w:pPr>
        <w:pStyle w:val="Prrafodelista"/>
        <w:numPr>
          <w:ilvl w:val="0"/>
          <w:numId w:val="173"/>
        </w:numPr>
        <w:jc w:val="both"/>
      </w:pPr>
      <w:r>
        <w:t>Fátima Mariana Moreira, Gerente de Programas Académicos, Venezuela</w:t>
      </w:r>
    </w:p>
    <w:p w:rsidR="00FD3E56" w:rsidRDefault="00FD3E56" w:rsidP="009F3EFA">
      <w:pPr>
        <w:pStyle w:val="Prrafodelista"/>
        <w:numPr>
          <w:ilvl w:val="0"/>
          <w:numId w:val="173"/>
        </w:numPr>
        <w:jc w:val="both"/>
      </w:pPr>
      <w:r>
        <w:t>Talía Mejía, Gerente de Programas Académicos, Colombia</w:t>
      </w:r>
    </w:p>
    <w:p w:rsidR="00FD3E56" w:rsidRDefault="00FD3E56" w:rsidP="009F3EFA">
      <w:pPr>
        <w:pStyle w:val="Prrafodelista"/>
        <w:numPr>
          <w:ilvl w:val="0"/>
          <w:numId w:val="173"/>
        </w:numPr>
        <w:jc w:val="both"/>
      </w:pPr>
      <w:r>
        <w:t>Úrsula Salazar, Gerente de Programas Académicos, Perú</w:t>
      </w:r>
    </w:p>
    <w:p w:rsidR="00FD3E56" w:rsidRDefault="00FD3E56" w:rsidP="009F3EFA">
      <w:pPr>
        <w:pStyle w:val="Prrafodelista"/>
        <w:numPr>
          <w:ilvl w:val="0"/>
          <w:numId w:val="173"/>
        </w:numPr>
        <w:jc w:val="both"/>
      </w:pPr>
      <w:r>
        <w:t>Verónica Ponce, Gerente de Programas Académicos, Ecuador</w:t>
      </w:r>
    </w:p>
    <w:p w:rsidR="00FD3E56" w:rsidRDefault="00FD3E56" w:rsidP="009F3EFA">
      <w:pPr>
        <w:pStyle w:val="Prrafodelista"/>
        <w:numPr>
          <w:ilvl w:val="0"/>
          <w:numId w:val="173"/>
        </w:numPr>
        <w:jc w:val="both"/>
      </w:pPr>
      <w:r>
        <w:t>Carlo Monroy, Gerente de Programas Académicos, Panamá, Costa Rica, El Salvador, Honduras y Guatemala</w:t>
      </w:r>
    </w:p>
    <w:p w:rsidR="00FD3E56" w:rsidRDefault="00FD3E56" w:rsidP="009F3EFA">
      <w:pPr>
        <w:pStyle w:val="Prrafodelista"/>
        <w:numPr>
          <w:ilvl w:val="0"/>
          <w:numId w:val="173"/>
        </w:numPr>
        <w:jc w:val="both"/>
      </w:pPr>
      <w:r>
        <w:t>Beatriz Hartmann, Gerente de Programas Académicos, Bolivia</w:t>
      </w:r>
    </w:p>
    <w:p w:rsidR="00FD3E56" w:rsidRDefault="00FD3E56" w:rsidP="009F3EFA">
      <w:pPr>
        <w:pStyle w:val="Prrafodelista"/>
        <w:numPr>
          <w:ilvl w:val="0"/>
          <w:numId w:val="173"/>
        </w:numPr>
        <w:jc w:val="both"/>
      </w:pPr>
      <w:r>
        <w:lastRenderedPageBreak/>
        <w:t>Krushenka Reyes, Ex Gerente de Programas Académicos, Bolivia</w:t>
      </w:r>
    </w:p>
    <w:p w:rsidR="00FD3E56" w:rsidRDefault="00FD3E56" w:rsidP="009F3EFA">
      <w:pPr>
        <w:pStyle w:val="Prrafodelista"/>
        <w:numPr>
          <w:ilvl w:val="0"/>
          <w:numId w:val="173"/>
        </w:numPr>
        <w:jc w:val="both"/>
      </w:pPr>
      <w:r>
        <w:t>Juan Carlos Hernández, Gerente de Programas Académicos, República Dominicana</w:t>
      </w:r>
    </w:p>
    <w:p w:rsidR="00FD3E56" w:rsidRDefault="00FD3E56" w:rsidP="009F3EFA">
      <w:pPr>
        <w:pStyle w:val="Prrafodelista"/>
        <w:numPr>
          <w:ilvl w:val="0"/>
          <w:numId w:val="173"/>
        </w:numPr>
        <w:jc w:val="both"/>
      </w:pPr>
      <w:r>
        <w:t>Eliseo Ortega, Gerente de Programas Académicos, Paraguay</w:t>
      </w:r>
    </w:p>
    <w:p w:rsidR="00FD3E56" w:rsidRDefault="00FD3E56" w:rsidP="009F3EFA">
      <w:pPr>
        <w:jc w:val="both"/>
        <w:rPr>
          <w:b/>
        </w:rPr>
      </w:pPr>
    </w:p>
    <w:p w:rsidR="00FD3E56" w:rsidRPr="00720086" w:rsidRDefault="00FD3E56" w:rsidP="00292A58">
      <w:pPr>
        <w:pStyle w:val="Ttulo3"/>
      </w:pPr>
      <w:bookmarkStart w:id="63" w:name="_Toc304387620"/>
      <w:r>
        <w:t>I.IV</w:t>
      </w:r>
      <w:r w:rsidRPr="00720086">
        <w:t xml:space="preserve">. </w:t>
      </w:r>
      <w:r>
        <w:t>Telefónica</w:t>
      </w:r>
      <w:bookmarkEnd w:id="63"/>
    </w:p>
    <w:p w:rsidR="00FD3E56" w:rsidRDefault="00FD3E56" w:rsidP="009F3EFA">
      <w:pPr>
        <w:jc w:val="both"/>
      </w:pPr>
    </w:p>
    <w:p w:rsidR="00FD3E56" w:rsidRDefault="00FD3E56" w:rsidP="009F3EFA">
      <w:pPr>
        <w:pStyle w:val="Prrafodelista"/>
        <w:numPr>
          <w:ilvl w:val="0"/>
          <w:numId w:val="172"/>
        </w:numPr>
        <w:jc w:val="both"/>
      </w:pPr>
      <w:r>
        <w:t>Julio Carlos Esco, Director Relaciones Institucionales, Telefónica Internacional</w:t>
      </w:r>
    </w:p>
    <w:p w:rsidR="00FD3E56" w:rsidRDefault="00FD3E56" w:rsidP="009F3EFA">
      <w:pPr>
        <w:pStyle w:val="Prrafodelista"/>
        <w:numPr>
          <w:ilvl w:val="0"/>
          <w:numId w:val="172"/>
        </w:numPr>
        <w:jc w:val="both"/>
      </w:pPr>
      <w:r>
        <w:t>Arancha Díaz-Lladó, Directora Asuntos Públicos, Telefónica Internacional</w:t>
      </w:r>
    </w:p>
    <w:p w:rsidR="00FD3E56" w:rsidRDefault="00FD3E56" w:rsidP="009F3EFA">
      <w:pPr>
        <w:pStyle w:val="Prrafodelista"/>
        <w:numPr>
          <w:ilvl w:val="0"/>
          <w:numId w:val="172"/>
        </w:numPr>
        <w:jc w:val="both"/>
      </w:pPr>
      <w:r>
        <w:t>Renata Dutra, Gerente Asuntos Públicos, Telefónica Internacional</w:t>
      </w:r>
    </w:p>
    <w:p w:rsidR="00FD3E56" w:rsidRDefault="00FD3E56" w:rsidP="009F3EFA">
      <w:pPr>
        <w:pStyle w:val="Prrafodelista"/>
        <w:numPr>
          <w:ilvl w:val="0"/>
          <w:numId w:val="172"/>
        </w:numPr>
        <w:jc w:val="both"/>
      </w:pPr>
      <w:r>
        <w:t>Eduardo Bonal, Director Relaciones Institucionales, Telefónica Argentina</w:t>
      </w:r>
    </w:p>
    <w:p w:rsidR="00FD3E56" w:rsidRDefault="00FD3E56" w:rsidP="009F3EFA">
      <w:pPr>
        <w:pStyle w:val="Prrafodelista"/>
        <w:numPr>
          <w:ilvl w:val="0"/>
          <w:numId w:val="172"/>
        </w:numPr>
        <w:jc w:val="both"/>
      </w:pPr>
      <w:r>
        <w:t>Victor  Olszenski , Director Relaciones Institucionales, Telefónica Brasil</w:t>
      </w:r>
    </w:p>
    <w:p w:rsidR="00FD3E56" w:rsidRDefault="00FD3E56" w:rsidP="009F3EFA">
      <w:pPr>
        <w:pStyle w:val="Prrafodelista"/>
        <w:numPr>
          <w:ilvl w:val="0"/>
          <w:numId w:val="172"/>
        </w:numPr>
        <w:jc w:val="both"/>
      </w:pPr>
      <w:r>
        <w:t>Myriam Carolina Martinez Cárdenas, Gerente Relaciones Institucionales, Telefónica Colombia</w:t>
      </w:r>
    </w:p>
    <w:p w:rsidR="00FD3E56" w:rsidRDefault="00FD3E56" w:rsidP="009F3EFA">
      <w:pPr>
        <w:pStyle w:val="Prrafodelista"/>
        <w:numPr>
          <w:ilvl w:val="0"/>
          <w:numId w:val="172"/>
        </w:numPr>
        <w:jc w:val="both"/>
      </w:pPr>
      <w:r>
        <w:t>Angélica Alarcón, Gerente Programas Social y Educativos FT, Fundación Telefónica Chile</w:t>
      </w:r>
    </w:p>
    <w:p w:rsidR="00FD3E56" w:rsidRDefault="00FD3E56" w:rsidP="009F3EFA">
      <w:pPr>
        <w:pStyle w:val="Prrafodelista"/>
        <w:numPr>
          <w:ilvl w:val="0"/>
          <w:numId w:val="172"/>
        </w:numPr>
        <w:jc w:val="both"/>
      </w:pPr>
      <w:r>
        <w:t>Sara Sánchez Rubio, Responsable Aula 365 Movistar, Telefónica Móviles España</w:t>
      </w:r>
    </w:p>
    <w:p w:rsidR="00FD3E56" w:rsidRDefault="00FD3E56" w:rsidP="009F3EFA">
      <w:pPr>
        <w:pStyle w:val="Prrafodelista"/>
        <w:numPr>
          <w:ilvl w:val="0"/>
          <w:numId w:val="172"/>
        </w:numPr>
        <w:jc w:val="both"/>
      </w:pPr>
      <w:r>
        <w:t>Alfonso Escalante, Gerente Relaciones Institucionales, Telefónica México</w:t>
      </w:r>
    </w:p>
    <w:p w:rsidR="00FD3E56" w:rsidRDefault="00FD3E56" w:rsidP="009F3EFA">
      <w:pPr>
        <w:pStyle w:val="Prrafodelista"/>
        <w:numPr>
          <w:ilvl w:val="0"/>
          <w:numId w:val="172"/>
        </w:numPr>
        <w:jc w:val="both"/>
      </w:pPr>
      <w:r>
        <w:t>Irama Collet, Gerente Relaciones Institucionales, Telefónica Venezuela</w:t>
      </w:r>
    </w:p>
    <w:p w:rsidR="00FD3E56" w:rsidRDefault="00FD3E56" w:rsidP="009F3EFA">
      <w:pPr>
        <w:pStyle w:val="Prrafodelista"/>
        <w:numPr>
          <w:ilvl w:val="0"/>
          <w:numId w:val="172"/>
        </w:numPr>
        <w:jc w:val="both"/>
      </w:pPr>
      <w:r>
        <w:t>Mario Coronado, Director Fundación Telefónica Perú, Fundación Telefónica Perú</w:t>
      </w:r>
    </w:p>
    <w:p w:rsidR="00FD3E56" w:rsidRDefault="00FD3E56" w:rsidP="009F3EFA">
      <w:pPr>
        <w:pStyle w:val="Prrafodelista"/>
        <w:numPr>
          <w:ilvl w:val="0"/>
          <w:numId w:val="172"/>
        </w:numPr>
        <w:jc w:val="both"/>
      </w:pPr>
      <w:r>
        <w:t>José de la Peña Aznar, Director del Área de Educación y Conocimiento en red Fundación Telefónica España</w:t>
      </w:r>
    </w:p>
    <w:p w:rsidR="00FD3E56" w:rsidRDefault="00FD3E56" w:rsidP="009F3EFA">
      <w:pPr>
        <w:pStyle w:val="Prrafodelista"/>
        <w:numPr>
          <w:ilvl w:val="0"/>
          <w:numId w:val="172"/>
        </w:numPr>
        <w:jc w:val="both"/>
      </w:pPr>
      <w:r>
        <w:t>Marian Yuste, Directora Programas Educativos, Fundación Telefónica España</w:t>
      </w:r>
    </w:p>
    <w:p w:rsidR="00FD3E56" w:rsidRDefault="00FD3E56" w:rsidP="009F3EFA">
      <w:pPr>
        <w:pStyle w:val="Prrafodelista"/>
        <w:numPr>
          <w:ilvl w:val="0"/>
          <w:numId w:val="172"/>
        </w:numPr>
        <w:jc w:val="both"/>
      </w:pPr>
      <w:r>
        <w:t>Francisco Moro Gutiérrez, Gerente de Proyectos Transversales EducaRed, Fundación Telefónica España</w:t>
      </w:r>
    </w:p>
    <w:p w:rsidR="00FD3E56" w:rsidRDefault="00FD3E56" w:rsidP="009F3EFA">
      <w:pPr>
        <w:pStyle w:val="Prrafodelista"/>
        <w:numPr>
          <w:ilvl w:val="0"/>
          <w:numId w:val="172"/>
        </w:numPr>
        <w:jc w:val="both"/>
      </w:pPr>
      <w:r>
        <w:t>Pablo Gonzalo  Gómez, Jefe de Proyecto EducaRed, Fundación Telefónica España</w:t>
      </w:r>
    </w:p>
    <w:p w:rsidR="00FD3E56" w:rsidRDefault="00FD3E56" w:rsidP="009F3EFA">
      <w:pPr>
        <w:pStyle w:val="Prrafodelista"/>
        <w:numPr>
          <w:ilvl w:val="0"/>
          <w:numId w:val="172"/>
        </w:numPr>
        <w:jc w:val="both"/>
      </w:pPr>
      <w:r>
        <w:t>Luis Rojo Mardones, Gerente EducaRed Virtual, Fundación Telefónica España</w:t>
      </w:r>
    </w:p>
    <w:p w:rsidR="00FD3E56" w:rsidRDefault="00FD3E56" w:rsidP="009F3EFA">
      <w:pPr>
        <w:pStyle w:val="Prrafodelista"/>
        <w:numPr>
          <w:ilvl w:val="0"/>
          <w:numId w:val="172"/>
        </w:numPr>
        <w:jc w:val="both"/>
      </w:pPr>
      <w:r>
        <w:t>Javier González Casado, Gerente EducaRed Formación, Fundación Telefónica España</w:t>
      </w:r>
    </w:p>
    <w:p w:rsidR="00FD3E56" w:rsidRDefault="00FD3E56" w:rsidP="009F3EFA">
      <w:pPr>
        <w:pStyle w:val="Prrafodelista"/>
        <w:numPr>
          <w:ilvl w:val="0"/>
          <w:numId w:val="172"/>
        </w:numPr>
        <w:jc w:val="both"/>
      </w:pPr>
      <w:r>
        <w:t xml:space="preserve">Diana Hincapié Castilla, Gerente Calidad Global, Programas Sociales para la Infancia, Fundación Telefónica España </w:t>
      </w:r>
    </w:p>
    <w:p w:rsidR="00FD3E56" w:rsidRDefault="00FD3E56" w:rsidP="009F3EFA">
      <w:pPr>
        <w:pStyle w:val="Prrafodelista"/>
        <w:numPr>
          <w:ilvl w:val="0"/>
          <w:numId w:val="172"/>
        </w:numPr>
        <w:jc w:val="both"/>
      </w:pPr>
      <w:r>
        <w:t>Sandra Bosque, Gerente Foro Generaciones Interactivas España</w:t>
      </w:r>
    </w:p>
    <w:p w:rsidR="00FD3E56" w:rsidRDefault="00FD3E56" w:rsidP="009F3EFA">
      <w:pPr>
        <w:pStyle w:val="Prrafodelista"/>
        <w:numPr>
          <w:ilvl w:val="0"/>
          <w:numId w:val="172"/>
        </w:numPr>
        <w:jc w:val="both"/>
      </w:pPr>
      <w:r>
        <w:t>Belinde Caro,</w:t>
      </w:r>
      <w:r w:rsidRPr="00167759">
        <w:t xml:space="preserve"> Director Foro Generaciones Interactivas</w:t>
      </w:r>
      <w:r>
        <w:t xml:space="preserve"> España</w:t>
      </w:r>
    </w:p>
    <w:p w:rsidR="00FD3E56" w:rsidRDefault="00FD3E56" w:rsidP="009F3EFA">
      <w:pPr>
        <w:pStyle w:val="Prrafodelista"/>
        <w:numPr>
          <w:ilvl w:val="0"/>
          <w:numId w:val="172"/>
        </w:numPr>
        <w:jc w:val="both"/>
      </w:pPr>
      <w:r>
        <w:t>Alejandrina Delia, Gerente EducaRed Argentina, Fundación Telefónica Argentina</w:t>
      </w:r>
    </w:p>
    <w:p w:rsidR="00FD3E56" w:rsidRDefault="00FD3E56" w:rsidP="009F3EFA">
      <w:pPr>
        <w:pStyle w:val="Prrafodelista"/>
        <w:numPr>
          <w:ilvl w:val="0"/>
          <w:numId w:val="172"/>
        </w:numPr>
        <w:jc w:val="both"/>
      </w:pPr>
      <w:r>
        <w:t>Gabriela Bighetti, Gerente Programas Educación, Fundación Telefónica Brasil</w:t>
      </w:r>
    </w:p>
    <w:p w:rsidR="00FD3E56" w:rsidRDefault="00FD3E56" w:rsidP="009F3EFA">
      <w:pPr>
        <w:pStyle w:val="Prrafodelista"/>
        <w:numPr>
          <w:ilvl w:val="0"/>
          <w:numId w:val="172"/>
        </w:numPr>
        <w:jc w:val="both"/>
      </w:pPr>
      <w:r>
        <w:t>Mila Gonçalves, Responsable EducaRed Brasil, Fundación Telefónica Brasil</w:t>
      </w:r>
    </w:p>
    <w:p w:rsidR="00FD3E56" w:rsidRDefault="00FD3E56" w:rsidP="009F3EFA">
      <w:pPr>
        <w:pStyle w:val="Prrafodelista"/>
        <w:numPr>
          <w:ilvl w:val="0"/>
          <w:numId w:val="172"/>
        </w:numPr>
        <w:jc w:val="both"/>
      </w:pPr>
      <w:r>
        <w:t>Camilo Domínguez, Gerente Programas Educación, Fundación Telefónica Colombia</w:t>
      </w:r>
    </w:p>
    <w:p w:rsidR="00FD3E56" w:rsidRDefault="00FD3E56" w:rsidP="009F3EFA">
      <w:pPr>
        <w:pStyle w:val="Prrafodelista"/>
        <w:numPr>
          <w:ilvl w:val="0"/>
          <w:numId w:val="172"/>
        </w:numPr>
        <w:jc w:val="both"/>
      </w:pPr>
      <w:r>
        <w:t>Cristian Bravo, Responsable EducaRed Chile, Fundación Telefónica Chile</w:t>
      </w:r>
    </w:p>
    <w:p w:rsidR="00FD3E56" w:rsidRDefault="00FD3E56" w:rsidP="009F3EFA">
      <w:pPr>
        <w:pStyle w:val="Prrafodelista"/>
        <w:numPr>
          <w:ilvl w:val="0"/>
          <w:numId w:val="172"/>
        </w:numPr>
        <w:jc w:val="both"/>
      </w:pPr>
      <w:r>
        <w:t>Eva Piteño, Consultora EducaRed España, Fundación Telefónica España</w:t>
      </w:r>
    </w:p>
    <w:p w:rsidR="00FD3E56" w:rsidRDefault="00FD3E56" w:rsidP="009F3EFA">
      <w:pPr>
        <w:pStyle w:val="Prrafodelista"/>
        <w:numPr>
          <w:ilvl w:val="0"/>
          <w:numId w:val="172"/>
        </w:numPr>
        <w:jc w:val="both"/>
      </w:pPr>
      <w:r>
        <w:t>Rosa Martha Cruz, Responsable EducaRed México, Fundación Telefónica México</w:t>
      </w:r>
    </w:p>
    <w:p w:rsidR="00FD3E56" w:rsidRDefault="00FD3E56" w:rsidP="009F3EFA">
      <w:pPr>
        <w:pStyle w:val="Prrafodelista"/>
        <w:numPr>
          <w:ilvl w:val="0"/>
          <w:numId w:val="172"/>
        </w:numPr>
        <w:jc w:val="both"/>
      </w:pPr>
      <w:r>
        <w:t>Alejandra González, Gerencia General, Fundación Telefónica Venezuela</w:t>
      </w:r>
    </w:p>
    <w:p w:rsidR="00FD3E56" w:rsidRDefault="00FD3E56" w:rsidP="009F3EFA">
      <w:pPr>
        <w:pStyle w:val="Prrafodelista"/>
        <w:numPr>
          <w:ilvl w:val="0"/>
          <w:numId w:val="172"/>
        </w:numPr>
        <w:jc w:val="both"/>
      </w:pPr>
      <w:r>
        <w:t>Lilian Moore, Gerente de Proyectos Sociales y Educativos, Fundación Telefónica Perú</w:t>
      </w:r>
    </w:p>
    <w:p w:rsidR="00FD3E56" w:rsidRDefault="00FD3E56" w:rsidP="007C789B">
      <w:pPr>
        <w:jc w:val="both"/>
        <w:rPr>
          <w:rFonts w:cs="Calibri"/>
        </w:rPr>
      </w:pPr>
    </w:p>
    <w:p w:rsidR="004F09E9" w:rsidRDefault="004F09E9">
      <w:pPr>
        <w:rPr>
          <w:rFonts w:eastAsia="Times New Roman"/>
          <w:b/>
          <w:bCs/>
          <w:szCs w:val="26"/>
        </w:rPr>
      </w:pPr>
      <w:r>
        <w:br w:type="page"/>
      </w:r>
    </w:p>
    <w:p w:rsidR="004F09E9" w:rsidRPr="004F09E9" w:rsidRDefault="004F09E9" w:rsidP="004F09E9">
      <w:pPr>
        <w:pStyle w:val="Ttulo2"/>
      </w:pPr>
      <w:bookmarkStart w:id="64" w:name="_Toc304387621"/>
      <w:r w:rsidRPr="004F09E9">
        <w:lastRenderedPageBreak/>
        <w:t>I</w:t>
      </w:r>
      <w:r w:rsidR="007B1473">
        <w:t>I</w:t>
      </w:r>
      <w:r w:rsidRPr="004F09E9">
        <w:t>. Acerca de los autores</w:t>
      </w:r>
      <w:bookmarkEnd w:id="64"/>
    </w:p>
    <w:p w:rsidR="004F09E9" w:rsidRDefault="004F09E9" w:rsidP="004F09E9">
      <w:pPr>
        <w:jc w:val="both"/>
        <w:rPr>
          <w:rFonts w:cs="Calibri"/>
        </w:rPr>
      </w:pPr>
    </w:p>
    <w:p w:rsidR="004F09E9" w:rsidRPr="008570DE" w:rsidRDefault="004F09E9" w:rsidP="004F09E9">
      <w:pPr>
        <w:jc w:val="both"/>
        <w:rPr>
          <w:rFonts w:cs="Calibri"/>
          <w:color w:val="002060"/>
        </w:rPr>
      </w:pPr>
      <w:r>
        <w:rPr>
          <w:rFonts w:cs="Calibri"/>
          <w:color w:val="002060"/>
        </w:rPr>
        <w:t>Gustavo Jorge</w:t>
      </w:r>
    </w:p>
    <w:p w:rsidR="004F09E9" w:rsidRPr="008570DE" w:rsidRDefault="004F09E9" w:rsidP="004F09E9">
      <w:pPr>
        <w:jc w:val="both"/>
        <w:rPr>
          <w:rFonts w:cs="Calibri"/>
          <w:sz w:val="18"/>
          <w:szCs w:val="18"/>
        </w:rPr>
      </w:pPr>
      <w:r w:rsidRPr="008570DE">
        <w:rPr>
          <w:rFonts w:cs="Calibri"/>
          <w:sz w:val="18"/>
          <w:szCs w:val="18"/>
        </w:rPr>
        <w:t>Director</w:t>
      </w:r>
    </w:p>
    <w:p w:rsidR="004F09E9" w:rsidRPr="008570DE" w:rsidRDefault="004F09E9" w:rsidP="004F09E9">
      <w:pPr>
        <w:jc w:val="both"/>
        <w:rPr>
          <w:rFonts w:cs="Calibri"/>
          <w:sz w:val="18"/>
          <w:szCs w:val="18"/>
        </w:rPr>
      </w:pPr>
      <w:r>
        <w:rPr>
          <w:rFonts w:cs="Calibri"/>
          <w:sz w:val="18"/>
          <w:szCs w:val="18"/>
        </w:rPr>
        <w:t>gjorge</w:t>
      </w:r>
      <w:r w:rsidRPr="008570DE">
        <w:rPr>
          <w:rFonts w:cs="Calibri"/>
          <w:sz w:val="18"/>
          <w:szCs w:val="18"/>
        </w:rPr>
        <w:t>@zystematica.com</w:t>
      </w:r>
    </w:p>
    <w:p w:rsidR="004F09E9" w:rsidRPr="008570DE" w:rsidRDefault="004F09E9" w:rsidP="004F09E9">
      <w:pPr>
        <w:jc w:val="both"/>
        <w:rPr>
          <w:rFonts w:cs="Calibri"/>
          <w:sz w:val="18"/>
          <w:szCs w:val="18"/>
        </w:rPr>
      </w:pPr>
      <w:r w:rsidRPr="008570DE">
        <w:rPr>
          <w:rFonts w:cs="Calibri"/>
          <w:sz w:val="18"/>
          <w:szCs w:val="18"/>
        </w:rPr>
        <w:t>M</w:t>
      </w:r>
      <w:r>
        <w:rPr>
          <w:rFonts w:cs="Calibri"/>
          <w:sz w:val="18"/>
          <w:szCs w:val="18"/>
        </w:rPr>
        <w:t>óvil</w:t>
      </w:r>
      <w:r w:rsidRPr="008570DE">
        <w:rPr>
          <w:rFonts w:cs="Calibri"/>
          <w:sz w:val="18"/>
          <w:szCs w:val="18"/>
        </w:rPr>
        <w:t xml:space="preserve"> +54 911 </w:t>
      </w:r>
      <w:r>
        <w:rPr>
          <w:rFonts w:cs="Calibri"/>
          <w:sz w:val="18"/>
          <w:szCs w:val="18"/>
        </w:rPr>
        <w:t>5426 0821</w:t>
      </w:r>
      <w:r w:rsidRPr="008570DE">
        <w:rPr>
          <w:rFonts w:cs="Calibri"/>
          <w:sz w:val="18"/>
          <w:szCs w:val="18"/>
        </w:rPr>
        <w:t xml:space="preserve"> </w:t>
      </w:r>
    </w:p>
    <w:p w:rsidR="004F09E9" w:rsidRDefault="004F09E9" w:rsidP="004F09E9">
      <w:pPr>
        <w:jc w:val="both"/>
        <w:rPr>
          <w:rFonts w:cs="Calibri"/>
          <w:sz w:val="18"/>
          <w:szCs w:val="18"/>
        </w:rPr>
      </w:pPr>
      <w:r w:rsidRPr="008570DE">
        <w:rPr>
          <w:rFonts w:cs="Calibri"/>
          <w:sz w:val="18"/>
          <w:szCs w:val="18"/>
        </w:rPr>
        <w:t>O</w:t>
      </w:r>
      <w:r>
        <w:rPr>
          <w:rFonts w:cs="Calibri"/>
          <w:sz w:val="18"/>
          <w:szCs w:val="18"/>
        </w:rPr>
        <w:t>ficina</w:t>
      </w:r>
      <w:r w:rsidRPr="008570DE">
        <w:rPr>
          <w:rFonts w:cs="Calibri"/>
          <w:sz w:val="18"/>
          <w:szCs w:val="18"/>
        </w:rPr>
        <w:t xml:space="preserve"> + 54 11 4902 8804</w:t>
      </w:r>
    </w:p>
    <w:p w:rsidR="004F09E9" w:rsidRDefault="004F09E9" w:rsidP="004F09E9">
      <w:pPr>
        <w:jc w:val="both"/>
        <w:rPr>
          <w:rFonts w:cs="Calibri"/>
          <w:sz w:val="18"/>
          <w:szCs w:val="18"/>
        </w:rPr>
      </w:pPr>
    </w:p>
    <w:p w:rsidR="004F09E9" w:rsidRDefault="004F09E9" w:rsidP="004F09E9">
      <w:pPr>
        <w:jc w:val="both"/>
        <w:rPr>
          <w:rFonts w:cs="Calibri"/>
          <w:sz w:val="18"/>
          <w:szCs w:val="18"/>
        </w:rPr>
      </w:pPr>
      <w:r>
        <w:rPr>
          <w:rFonts w:cs="Calibri"/>
          <w:sz w:val="18"/>
          <w:szCs w:val="18"/>
        </w:rPr>
        <w:t xml:space="preserve">Actualmente se desempeña como Director se Zystemática, una empresa de investigación focalizada en la industria TIC en Iberoamérica. Su desarrollo profesional se realizó primeramente en la industria financiera a nivel local (Argentina) y como consultor internacional; donde ocupó puestos de responsabilidad en las áreas de planeamiento estratégico, control de gestión y estructuraciones financieras. Su amplio conocimiento en el análisis de negocios e industrias lo catapultó a involucrase con la investigación en la órbita del mercado de telecomunicaciones y tecnología de la información. Su pasión por Latinoamérica fue fundamental para centrar su trabajo en el desarrollo de la región. Ha liderado y desarrollado gran cantidad de estudios sobre distintas temáticas TIC. Se formó como Contador Público en la Universidad de Buenos Aires, Facultad de Ciencias Económicas, Argentina. Más tarde, por su buen desempeño profesional fue becado para realizar una maestría en negocios (MBA) en la Universidad Torcuato Di Tella (UTDT), proceso que involucró un intercambio en la </w:t>
      </w:r>
      <w:r w:rsidRPr="00BD383E">
        <w:rPr>
          <w:rFonts w:cs="Calibri"/>
          <w:sz w:val="18"/>
          <w:szCs w:val="18"/>
        </w:rPr>
        <w:t>WHU – Otto Beisheim School of Management</w:t>
      </w:r>
      <w:r>
        <w:rPr>
          <w:rFonts w:cs="Calibri"/>
          <w:sz w:val="18"/>
          <w:szCs w:val="18"/>
        </w:rPr>
        <w:t xml:space="preserve"> (Alemania).</w:t>
      </w:r>
    </w:p>
    <w:p w:rsidR="004F09E9" w:rsidRDefault="004F09E9" w:rsidP="004F09E9">
      <w:pPr>
        <w:jc w:val="both"/>
        <w:rPr>
          <w:rFonts w:cs="Calibri"/>
          <w:sz w:val="18"/>
          <w:szCs w:val="18"/>
        </w:rPr>
      </w:pPr>
    </w:p>
    <w:p w:rsidR="004F09E9" w:rsidRPr="008570DE" w:rsidRDefault="004F09E9" w:rsidP="004F09E9">
      <w:pPr>
        <w:jc w:val="both"/>
        <w:rPr>
          <w:rFonts w:cs="Calibri"/>
          <w:color w:val="002060"/>
        </w:rPr>
      </w:pPr>
      <w:r w:rsidRPr="008570DE">
        <w:rPr>
          <w:rFonts w:cs="Calibri"/>
          <w:color w:val="002060"/>
        </w:rPr>
        <w:t>Ana Bizberge</w:t>
      </w:r>
    </w:p>
    <w:p w:rsidR="004F09E9" w:rsidRDefault="004F09E9" w:rsidP="004F09E9">
      <w:pPr>
        <w:jc w:val="both"/>
        <w:rPr>
          <w:rFonts w:cs="Calibri"/>
          <w:sz w:val="18"/>
          <w:szCs w:val="18"/>
        </w:rPr>
      </w:pPr>
      <w:r>
        <w:rPr>
          <w:rFonts w:cs="Calibri"/>
          <w:sz w:val="18"/>
          <w:szCs w:val="18"/>
        </w:rPr>
        <w:t>Colaboradora</w:t>
      </w:r>
    </w:p>
    <w:p w:rsidR="004F09E9" w:rsidRDefault="004F09E9" w:rsidP="004F09E9">
      <w:pPr>
        <w:jc w:val="both"/>
        <w:rPr>
          <w:rFonts w:cs="Calibri"/>
          <w:sz w:val="18"/>
          <w:szCs w:val="18"/>
        </w:rPr>
      </w:pPr>
      <w:r w:rsidRPr="00BD383E">
        <w:rPr>
          <w:rFonts w:cs="Calibri"/>
          <w:sz w:val="18"/>
          <w:szCs w:val="18"/>
        </w:rPr>
        <w:t>abizberge@zystematica.com</w:t>
      </w:r>
    </w:p>
    <w:p w:rsidR="004F09E9" w:rsidRDefault="004F09E9" w:rsidP="004F09E9">
      <w:pPr>
        <w:jc w:val="both"/>
        <w:rPr>
          <w:rFonts w:cs="Calibri"/>
          <w:sz w:val="18"/>
          <w:szCs w:val="18"/>
        </w:rPr>
      </w:pPr>
      <w:r>
        <w:rPr>
          <w:rFonts w:cs="Calibri"/>
          <w:sz w:val="18"/>
          <w:szCs w:val="18"/>
        </w:rPr>
        <w:t>Móvil +54 911 6152 6763</w:t>
      </w:r>
    </w:p>
    <w:p w:rsidR="004F09E9" w:rsidRDefault="004F09E9" w:rsidP="004F09E9">
      <w:pPr>
        <w:jc w:val="both"/>
        <w:rPr>
          <w:rFonts w:cs="Calibri"/>
          <w:sz w:val="18"/>
          <w:szCs w:val="18"/>
        </w:rPr>
      </w:pPr>
      <w:r w:rsidRPr="008570DE">
        <w:rPr>
          <w:rFonts w:cs="Calibri"/>
          <w:sz w:val="18"/>
          <w:szCs w:val="18"/>
        </w:rPr>
        <w:t>O</w:t>
      </w:r>
      <w:r>
        <w:rPr>
          <w:rFonts w:cs="Calibri"/>
          <w:sz w:val="18"/>
          <w:szCs w:val="18"/>
        </w:rPr>
        <w:t>ficina</w:t>
      </w:r>
      <w:r w:rsidRPr="008570DE">
        <w:rPr>
          <w:rFonts w:cs="Calibri"/>
          <w:sz w:val="18"/>
          <w:szCs w:val="18"/>
        </w:rPr>
        <w:t xml:space="preserve"> + 54 11 4902 8804</w:t>
      </w:r>
    </w:p>
    <w:p w:rsidR="004F09E9" w:rsidRDefault="004F09E9" w:rsidP="004F09E9">
      <w:pPr>
        <w:jc w:val="both"/>
        <w:rPr>
          <w:rFonts w:cs="Calibri"/>
          <w:sz w:val="18"/>
          <w:szCs w:val="18"/>
        </w:rPr>
      </w:pPr>
    </w:p>
    <w:p w:rsidR="004F09E9" w:rsidRPr="008570DE" w:rsidRDefault="004F09E9" w:rsidP="004F09E9">
      <w:pPr>
        <w:jc w:val="both"/>
        <w:rPr>
          <w:rFonts w:cs="Calibri"/>
          <w:sz w:val="18"/>
          <w:szCs w:val="18"/>
        </w:rPr>
      </w:pPr>
      <w:r>
        <w:rPr>
          <w:rFonts w:cs="Calibri"/>
          <w:sz w:val="18"/>
          <w:szCs w:val="18"/>
        </w:rPr>
        <w:t xml:space="preserve">Actualmente se desempeña como Analista Senior de Zystemática. También participa como colaboradora en </w:t>
      </w:r>
      <w:r w:rsidRPr="008570DE">
        <w:rPr>
          <w:rFonts w:cs="Calibri"/>
          <w:sz w:val="18"/>
          <w:szCs w:val="18"/>
        </w:rPr>
        <w:t xml:space="preserve">el Consejo Asesor </w:t>
      </w:r>
      <w:r>
        <w:rPr>
          <w:rFonts w:cs="Calibri"/>
          <w:sz w:val="18"/>
          <w:szCs w:val="18"/>
        </w:rPr>
        <w:t>del Sistema Argentino de Televisión Digital Terrestre y es docente e investigadora de Políticas y Planificación de la Comunicación en la Universidad de Buenos Aires (UBA)</w:t>
      </w:r>
      <w:r w:rsidRPr="008570DE">
        <w:rPr>
          <w:rFonts w:cs="Calibri"/>
          <w:sz w:val="18"/>
          <w:szCs w:val="18"/>
        </w:rPr>
        <w:t>.</w:t>
      </w:r>
      <w:r>
        <w:rPr>
          <w:rFonts w:cs="Calibri"/>
          <w:sz w:val="18"/>
          <w:szCs w:val="18"/>
        </w:rPr>
        <w:t xml:space="preserve"> Su desarrollo profesional se realizó  inicialmente como periodista y luego como investigadora de la industria de telecomunicaciones y tecnología de la información, con foco en Latinoamérica. Es Licencia en Ciencias de la Comunicación, de la Universidad de Buenos Aires, Facultad de Ciencias Sociales, Argentina. Debido a su gran rendimiento académico fue becada para realizar una maestría en Industrias Culturales en la Universidad Nacional de Quilmes (UNQ). Su tesis de grado </w:t>
      </w:r>
      <w:r w:rsidRPr="008726EA">
        <w:rPr>
          <w:rFonts w:cs="Calibri"/>
          <w:sz w:val="18"/>
          <w:szCs w:val="18"/>
        </w:rPr>
        <w:t>“Televisión Digital Terrestre: ¿cambio de estatuto de la radiodifusión?”</w:t>
      </w:r>
      <w:r>
        <w:rPr>
          <w:rFonts w:cs="Calibri"/>
          <w:sz w:val="18"/>
          <w:szCs w:val="18"/>
        </w:rPr>
        <w:t>, obtuvo el p</w:t>
      </w:r>
      <w:r w:rsidRPr="008726EA">
        <w:rPr>
          <w:rFonts w:cs="Calibri"/>
          <w:sz w:val="18"/>
          <w:szCs w:val="18"/>
        </w:rPr>
        <w:t>rimer lugar en el Concurso de tesinas de la Facultad de Ciencias Sociales (UBA)</w:t>
      </w:r>
      <w:r>
        <w:rPr>
          <w:rFonts w:cs="Calibri"/>
          <w:sz w:val="18"/>
          <w:szCs w:val="18"/>
        </w:rPr>
        <w:t xml:space="preserve">, merito que le reportó una publicación </w:t>
      </w:r>
      <w:r w:rsidRPr="008726EA">
        <w:rPr>
          <w:rFonts w:cs="Calibri"/>
          <w:sz w:val="18"/>
          <w:szCs w:val="18"/>
        </w:rPr>
        <w:t>por la editorial PROMETEO</w:t>
      </w:r>
      <w:r>
        <w:rPr>
          <w:rFonts w:cs="Calibri"/>
          <w:sz w:val="18"/>
          <w:szCs w:val="18"/>
        </w:rPr>
        <w:t xml:space="preserve"> en 2010</w:t>
      </w:r>
      <w:r w:rsidRPr="008726EA">
        <w:rPr>
          <w:rFonts w:cs="Calibri"/>
          <w:sz w:val="18"/>
          <w:szCs w:val="18"/>
        </w:rPr>
        <w:t>.</w:t>
      </w:r>
    </w:p>
    <w:p w:rsidR="00FD3E56" w:rsidRDefault="00FD3E56" w:rsidP="008952EE">
      <w:pPr>
        <w:pStyle w:val="Ttulo2"/>
      </w:pPr>
      <w:r>
        <w:br w:type="page"/>
      </w:r>
      <w:bookmarkStart w:id="65" w:name="_Toc304387622"/>
      <w:r>
        <w:lastRenderedPageBreak/>
        <w:t>II</w:t>
      </w:r>
      <w:r w:rsidR="004F09E9">
        <w:t>I</w:t>
      </w:r>
      <w:r w:rsidRPr="00CA5120">
        <w:t xml:space="preserve">. </w:t>
      </w:r>
      <w:r>
        <w:t>Referencias bibliográficas</w:t>
      </w:r>
      <w:bookmarkEnd w:id="65"/>
    </w:p>
    <w:p w:rsidR="00FD3E56" w:rsidRPr="0045470F" w:rsidRDefault="00FD3E56" w:rsidP="00615603">
      <w:pPr>
        <w:jc w:val="both"/>
      </w:pPr>
    </w:p>
    <w:p w:rsidR="00FD3E56" w:rsidRDefault="00FD3E56" w:rsidP="00615603">
      <w:pPr>
        <w:pStyle w:val="Prrafodelista"/>
        <w:numPr>
          <w:ilvl w:val="0"/>
          <w:numId w:val="177"/>
        </w:numPr>
        <w:jc w:val="both"/>
      </w:pPr>
      <w:r>
        <w:t xml:space="preserve">Astorga, A. (2009): Articulaciones público-privada para la oferta educativa. Encantamientos, sospechas, tensiones. </w:t>
      </w:r>
    </w:p>
    <w:p w:rsidR="00FD3E56" w:rsidRDefault="00FD3E56" w:rsidP="00615603">
      <w:pPr>
        <w:pStyle w:val="Prrafodelista"/>
        <w:numPr>
          <w:ilvl w:val="0"/>
          <w:numId w:val="177"/>
        </w:numPr>
        <w:jc w:val="both"/>
      </w:pPr>
      <w:r>
        <w:t>BID (2011): Conexiones del Desarrollo. Impacto de las Nuevas Tecnologías de la Información. Nueva York. Alberto Chong (editor).</w:t>
      </w:r>
    </w:p>
    <w:p w:rsidR="00FD3E56" w:rsidRDefault="00FD3E56" w:rsidP="00615603">
      <w:pPr>
        <w:pStyle w:val="Prrafodelista"/>
        <w:numPr>
          <w:ilvl w:val="0"/>
          <w:numId w:val="177"/>
        </w:numPr>
        <w:jc w:val="both"/>
      </w:pPr>
      <w:r>
        <w:t>CEPAL (2008): Compromiso de San Salvador.</w:t>
      </w:r>
    </w:p>
    <w:p w:rsidR="00FD3E56" w:rsidRDefault="00FD3E56" w:rsidP="00615603">
      <w:pPr>
        <w:pStyle w:val="Prrafodelista"/>
        <w:numPr>
          <w:ilvl w:val="0"/>
          <w:numId w:val="177"/>
        </w:numPr>
        <w:jc w:val="both"/>
      </w:pPr>
      <w:r>
        <w:t>CEPAL (2009): La Sociedad de la Información en América Latina y el Caribe.</w:t>
      </w:r>
    </w:p>
    <w:p w:rsidR="00FD3E56" w:rsidRDefault="00FD3E56" w:rsidP="00615603">
      <w:pPr>
        <w:pStyle w:val="Prrafodelista"/>
        <w:numPr>
          <w:ilvl w:val="0"/>
          <w:numId w:val="177"/>
        </w:numPr>
        <w:jc w:val="both"/>
      </w:pPr>
      <w:r>
        <w:t>CEPAL (2008): Políticas de tecnología para las escuelas.</w:t>
      </w:r>
    </w:p>
    <w:p w:rsidR="00FD3E56" w:rsidRDefault="00FD3E56" w:rsidP="00615603">
      <w:pPr>
        <w:pStyle w:val="Prrafodelista"/>
        <w:numPr>
          <w:ilvl w:val="0"/>
          <w:numId w:val="177"/>
        </w:numPr>
        <w:jc w:val="both"/>
      </w:pPr>
      <w:r>
        <w:t xml:space="preserve">Naciones Unidas (2011): Objetivos de Desarrollo del Milenio. Informe de 2011. </w:t>
      </w:r>
    </w:p>
    <w:p w:rsidR="00FD3E56" w:rsidRDefault="00FD3E56" w:rsidP="00615603">
      <w:pPr>
        <w:pStyle w:val="Prrafodelista"/>
        <w:numPr>
          <w:ilvl w:val="0"/>
          <w:numId w:val="177"/>
        </w:numPr>
        <w:jc w:val="both"/>
      </w:pPr>
      <w:r>
        <w:t xml:space="preserve">Naciones Unidas (2011): Objetivos de Desarrollo del Milenio: Tabla de progreso, 2011. </w:t>
      </w:r>
    </w:p>
    <w:p w:rsidR="00FD3E56" w:rsidRDefault="00FD3E56" w:rsidP="00615603">
      <w:pPr>
        <w:pStyle w:val="Prrafodelista"/>
        <w:numPr>
          <w:ilvl w:val="0"/>
          <w:numId w:val="177"/>
        </w:numPr>
        <w:jc w:val="both"/>
      </w:pPr>
      <w:r>
        <w:t>SEGIB – AHCIET (2006): Encuentro Iberoamericano sobre Objetivos del Milenio de Naciones Unidas y las TIC.</w:t>
      </w:r>
    </w:p>
    <w:p w:rsidR="00FD3E56" w:rsidRDefault="00FD3E56" w:rsidP="00615603">
      <w:pPr>
        <w:pStyle w:val="Prrafodelista"/>
        <w:numPr>
          <w:ilvl w:val="0"/>
          <w:numId w:val="177"/>
        </w:numPr>
        <w:jc w:val="both"/>
      </w:pPr>
      <w:r>
        <w:t xml:space="preserve">Sunkel, G y Trucco, D (2010): Nuevas tecnologías de la información y la comunicación para la educación en América Latina: riesgos y oportunidades. CEPAL, Serie Políticas Sociales n° 167. </w:t>
      </w:r>
    </w:p>
    <w:p w:rsidR="00FD3E56" w:rsidRPr="0045470F" w:rsidRDefault="00FD3E56" w:rsidP="00615603">
      <w:pPr>
        <w:pStyle w:val="Prrafodelista"/>
        <w:numPr>
          <w:ilvl w:val="0"/>
          <w:numId w:val="177"/>
        </w:numPr>
        <w:jc w:val="both"/>
      </w:pPr>
      <w:r>
        <w:t>Sunkel, G. (2006): Las tecnologías de la información y la comunicación (TIC) en la educación en América Latina. Una exploración de indicadores. División de Desarrollo Social de CEPAL.</w:t>
      </w:r>
    </w:p>
    <w:p w:rsidR="00FD3E56" w:rsidRDefault="00FD3E56" w:rsidP="00615603">
      <w:pPr>
        <w:pStyle w:val="Prrafodelista"/>
        <w:numPr>
          <w:ilvl w:val="0"/>
          <w:numId w:val="177"/>
        </w:numPr>
        <w:jc w:val="both"/>
      </w:pPr>
      <w:r w:rsidRPr="003B0AA7">
        <w:rPr>
          <w:lang w:val="en-US"/>
        </w:rPr>
        <w:t xml:space="preserve">Becta (2006): The Becta (British Educational Communications and Technology Agency) Review 2006: Evidence on the Progress of ICT in Education. </w:t>
      </w:r>
      <w:r>
        <w:t xml:space="preserve">London, Coventry. </w:t>
      </w:r>
    </w:p>
    <w:p w:rsidR="00FD3E56" w:rsidRPr="004A5558" w:rsidRDefault="00FD3E56" w:rsidP="00615603">
      <w:pPr>
        <w:pStyle w:val="Prrafodelista"/>
        <w:numPr>
          <w:ilvl w:val="0"/>
          <w:numId w:val="177"/>
        </w:numPr>
        <w:jc w:val="both"/>
        <w:rPr>
          <w:lang w:val="en-US"/>
        </w:rPr>
      </w:pPr>
      <w:r w:rsidRPr="003B0AA7">
        <w:rPr>
          <w:lang w:val="en-US"/>
        </w:rPr>
        <w:t xml:space="preserve">Harnessing Technology, Review (2007): Progress and impact of technology in education. </w:t>
      </w:r>
      <w:r w:rsidRPr="004A5558">
        <w:rPr>
          <w:lang w:val="en-US"/>
        </w:rPr>
        <w:t>London Coventry.</w:t>
      </w:r>
    </w:p>
    <w:p w:rsidR="00FD3E56" w:rsidRDefault="00FD3E56" w:rsidP="00615603">
      <w:pPr>
        <w:pStyle w:val="Prrafodelista"/>
        <w:numPr>
          <w:ilvl w:val="0"/>
          <w:numId w:val="177"/>
        </w:numPr>
        <w:jc w:val="both"/>
      </w:pPr>
      <w:r>
        <w:t>Carnoy, M. (2004): Las TIC en la enseñanza: Posibilidades y Retos. Conferencia pronunciada en el Curso inaugural de la Universidad Oberta de Catalunya (UOC) del año académico 2004 – 2005.</w:t>
      </w:r>
    </w:p>
    <w:p w:rsidR="00FD3E56" w:rsidRDefault="00FD3E56" w:rsidP="00615603">
      <w:pPr>
        <w:pStyle w:val="Prrafodelista"/>
        <w:numPr>
          <w:ilvl w:val="0"/>
          <w:numId w:val="177"/>
        </w:numPr>
        <w:jc w:val="both"/>
      </w:pPr>
      <w:r>
        <w:t>Jara, I. (2007): Las políticas de tecnología para escuelas en América Latina y el mundo: visiones y lecciones. Santiago de Chile, CEPAL.</w:t>
      </w:r>
    </w:p>
    <w:p w:rsidR="00FD3E56" w:rsidRPr="004A5558" w:rsidRDefault="00FD3E56" w:rsidP="00615603">
      <w:pPr>
        <w:pStyle w:val="Prrafodelista"/>
        <w:numPr>
          <w:ilvl w:val="0"/>
          <w:numId w:val="177"/>
        </w:numPr>
        <w:jc w:val="both"/>
        <w:rPr>
          <w:lang w:val="en-US"/>
        </w:rPr>
      </w:pPr>
      <w:r w:rsidRPr="004A5558">
        <w:rPr>
          <w:lang w:val="en-US"/>
        </w:rPr>
        <w:t>Prensky, M.</w:t>
      </w:r>
      <w:r>
        <w:rPr>
          <w:lang w:val="en-US"/>
        </w:rPr>
        <w:t xml:space="preserve"> (2004): </w:t>
      </w:r>
      <w:r w:rsidRPr="004A5558">
        <w:rPr>
          <w:lang w:val="en-US"/>
        </w:rPr>
        <w:t>“La muerte del mando y del control” (The</w:t>
      </w:r>
      <w:r>
        <w:rPr>
          <w:lang w:val="en-US"/>
        </w:rPr>
        <w:t xml:space="preserve"> death of command and control</w:t>
      </w:r>
      <w:r w:rsidRPr="004A5558">
        <w:rPr>
          <w:lang w:val="en-US"/>
        </w:rPr>
        <w:t>)</w:t>
      </w:r>
      <w:r>
        <w:rPr>
          <w:lang w:val="en-US"/>
        </w:rPr>
        <w:t>.</w:t>
      </w:r>
    </w:p>
    <w:p w:rsidR="00FD3E56" w:rsidRPr="0045470F" w:rsidRDefault="00FD3E56" w:rsidP="00615603">
      <w:pPr>
        <w:pStyle w:val="Prrafodelista"/>
        <w:numPr>
          <w:ilvl w:val="0"/>
          <w:numId w:val="177"/>
        </w:numPr>
        <w:jc w:val="both"/>
      </w:pPr>
      <w:r w:rsidRPr="003B0AA7">
        <w:rPr>
          <w:lang w:val="en-US"/>
        </w:rPr>
        <w:t xml:space="preserve">Trucano, M. (2005): Knowledge maps: ICT in education. What do we know about the effective uses of information and communication technology in education in developing countries? </w:t>
      </w:r>
      <w:r>
        <w:t>Washington. WorldBank</w:t>
      </w:r>
    </w:p>
    <w:p w:rsidR="00FD3E56" w:rsidRDefault="00FD3E56" w:rsidP="008952EE">
      <w:pPr>
        <w:pStyle w:val="Ttulo2"/>
      </w:pPr>
      <w:r>
        <w:rPr>
          <w:rFonts w:cs="Calibri"/>
        </w:rPr>
        <w:br w:type="page"/>
      </w:r>
      <w:bookmarkStart w:id="66" w:name="_Toc304387623"/>
      <w:r w:rsidRPr="006A35F6">
        <w:lastRenderedPageBreak/>
        <w:t>I</w:t>
      </w:r>
      <w:r w:rsidR="004F09E9">
        <w:t>V</w:t>
      </w:r>
      <w:r w:rsidRPr="006A35F6">
        <w:t xml:space="preserve">. </w:t>
      </w:r>
      <w:r w:rsidR="004F09E9">
        <w:t>Referencias y fuentes</w:t>
      </w:r>
      <w:bookmarkEnd w:id="66"/>
    </w:p>
    <w:p w:rsidR="004F09E9" w:rsidRPr="004F09E9" w:rsidRDefault="004F09E9" w:rsidP="004F09E9"/>
    <w:sectPr w:rsidR="004F09E9" w:rsidRPr="004F09E9" w:rsidSect="00524B10">
      <w:headerReference w:type="default" r:id="rId19"/>
      <w:footerReference w:type="default" r:id="rId20"/>
      <w:footnotePr>
        <w:numFmt w:val="lowerRoman"/>
      </w:footnotePr>
      <w:endnotePr>
        <w:numFmt w:val="decimal"/>
      </w:endnotePr>
      <w:pgSz w:w="11907" w:h="16840" w:code="9"/>
      <w:pgMar w:top="1383" w:right="1327" w:bottom="1418" w:left="1701" w:header="709" w:footer="60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FE2" w:rsidRDefault="00BE6FE2" w:rsidP="00285952">
      <w:r>
        <w:separator/>
      </w:r>
    </w:p>
  </w:endnote>
  <w:endnote w:type="continuationSeparator" w:id="0">
    <w:p w:rsidR="00BE6FE2" w:rsidRDefault="00BE6FE2" w:rsidP="00285952">
      <w:r>
        <w:continuationSeparator/>
      </w:r>
    </w:p>
  </w:endnote>
  <w:endnote w:id="1">
    <w:p w:rsidR="00D82A06" w:rsidRDefault="00D82A06" w:rsidP="00D82A06">
      <w:pPr>
        <w:pStyle w:val="Textonotaalfinal"/>
      </w:pPr>
      <w:r>
        <w:rPr>
          <w:rStyle w:val="Refdenotaalfinal"/>
        </w:rPr>
        <w:endnoteRef/>
      </w:r>
      <w:r>
        <w:t xml:space="preserve"> </w:t>
      </w:r>
      <w:r w:rsidRPr="00E73ED7">
        <w:t>www4.planalto.gov.br/brasilconectado/pnbl</w:t>
      </w:r>
    </w:p>
  </w:endnote>
  <w:endnote w:id="2">
    <w:p w:rsidR="00D82A06" w:rsidRDefault="00D82A06" w:rsidP="00D82A06">
      <w:pPr>
        <w:pStyle w:val="Textonotaalfinal"/>
      </w:pPr>
      <w:r>
        <w:rPr>
          <w:rStyle w:val="Refdenotaalfinal"/>
        </w:rPr>
        <w:endnoteRef/>
      </w:r>
      <w:r>
        <w:t xml:space="preserve"> www.</w:t>
      </w:r>
      <w:r w:rsidRPr="00E73ED7">
        <w:t>vivedigital.gov.co</w:t>
      </w:r>
    </w:p>
  </w:endnote>
  <w:endnote w:id="3">
    <w:p w:rsidR="00D82A06" w:rsidRDefault="00D82A06" w:rsidP="00D82A06">
      <w:pPr>
        <w:pStyle w:val="Textonotaalfinal"/>
      </w:pPr>
      <w:r>
        <w:rPr>
          <w:rStyle w:val="Refdenotaalfinal"/>
        </w:rPr>
        <w:endnoteRef/>
      </w:r>
      <w:r>
        <w:t xml:space="preserve"> </w:t>
      </w:r>
      <w:r w:rsidRPr="00E73ED7">
        <w:t>www.argentina.ar/_es/pais/C5121-plan-nacional-de-telecomunicaciones-argentina-conectada.php</w:t>
      </w:r>
    </w:p>
  </w:endnote>
  <w:endnote w:id="4">
    <w:p w:rsidR="00D82A06" w:rsidRDefault="00D82A06" w:rsidP="00D82A06">
      <w:pPr>
        <w:pStyle w:val="Textonotaalfinal"/>
      </w:pPr>
      <w:r>
        <w:rPr>
          <w:rStyle w:val="Refdenotaalfinal"/>
        </w:rPr>
        <w:endnoteRef/>
      </w:r>
      <w:r>
        <w:t xml:space="preserve"> www.conectarigualdad.gob.ar</w:t>
      </w:r>
    </w:p>
  </w:endnote>
  <w:endnote w:id="5">
    <w:p w:rsidR="00D82A06" w:rsidRDefault="00D82A06" w:rsidP="00D82A06">
      <w:pPr>
        <w:pStyle w:val="Textonotaalfinal"/>
      </w:pPr>
      <w:r>
        <w:rPr>
          <w:rStyle w:val="Refdenotaalfinal"/>
        </w:rPr>
        <w:endnoteRef/>
      </w:r>
      <w:r>
        <w:t xml:space="preserve"> </w:t>
      </w:r>
      <w:r w:rsidRPr="00F07E2A">
        <w:t>www.computadoresparaeducar.gov.co</w:t>
      </w:r>
    </w:p>
  </w:endnote>
  <w:endnote w:id="6">
    <w:p w:rsidR="00D82A06" w:rsidRDefault="00D82A06" w:rsidP="00D82A06">
      <w:pPr>
        <w:pStyle w:val="Textonotaalfinal"/>
      </w:pPr>
      <w:r>
        <w:rPr>
          <w:rStyle w:val="Refdenotaalfinal"/>
        </w:rPr>
        <w:endnoteRef/>
      </w:r>
      <w:r>
        <w:t xml:space="preserve"> </w:t>
      </w:r>
      <w:r w:rsidRPr="00F07E2A">
        <w:t>www.ceibal.edu.uy</w:t>
      </w:r>
    </w:p>
  </w:endnote>
  <w:endnote w:id="7">
    <w:p w:rsidR="00D82A06" w:rsidRDefault="00D82A06" w:rsidP="00D82A06">
      <w:pPr>
        <w:pStyle w:val="Textonotaalfinal"/>
      </w:pPr>
      <w:r>
        <w:rPr>
          <w:rStyle w:val="Refdenotaalfinal"/>
        </w:rPr>
        <w:endnoteRef/>
      </w:r>
      <w:r>
        <w:t xml:space="preserve"> </w:t>
      </w:r>
      <w:r w:rsidRPr="00EE6C52">
        <w:t>www.segib.org/cumbres/mar-del-plata-sede</w:t>
      </w:r>
      <w:r>
        <w:t>-de-la-xx-cumbre-iberoamericana</w:t>
      </w:r>
    </w:p>
  </w:endnote>
  <w:endnote w:id="8">
    <w:p w:rsidR="00D82A06" w:rsidRDefault="00D82A06" w:rsidP="00D82A06">
      <w:pPr>
        <w:pStyle w:val="Textonotaalfinal"/>
      </w:pPr>
      <w:r>
        <w:rPr>
          <w:rStyle w:val="Refdenotaalfinal"/>
        </w:rPr>
        <w:endnoteRef/>
      </w:r>
      <w:r>
        <w:t xml:space="preserve"> Declaración de Mar del Plata. XX Cumbre Iberoamericana Mar del Plata 2010. Disponible en: </w:t>
      </w:r>
      <w:r w:rsidRPr="00EE6C52">
        <w:t>www.segib.org/cumbres/files/2010/03/DCL-MAR-DEL-PLATA-JEGXX-E.pdf</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ヒラギノ角ゴ Pro W3">
    <w:charset w:val="80"/>
    <w:family w:val="auto"/>
    <w:pitch w:val="variable"/>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1ED" w:rsidRDefault="00405173">
    <w:pPr>
      <w:pStyle w:val="Piedepgina"/>
      <w:jc w:val="right"/>
    </w:pPr>
    <w:r w:rsidRPr="0063247B">
      <w:rPr>
        <w:sz w:val="16"/>
        <w:szCs w:val="16"/>
      </w:rPr>
      <w:fldChar w:fldCharType="begin"/>
    </w:r>
    <w:r w:rsidR="004531ED" w:rsidRPr="0063247B">
      <w:rPr>
        <w:sz w:val="16"/>
        <w:szCs w:val="16"/>
      </w:rPr>
      <w:instrText xml:space="preserve"> PAGE   \* MERGEFORMAT </w:instrText>
    </w:r>
    <w:r w:rsidRPr="0063247B">
      <w:rPr>
        <w:sz w:val="16"/>
        <w:szCs w:val="16"/>
      </w:rPr>
      <w:fldChar w:fldCharType="separate"/>
    </w:r>
    <w:r w:rsidR="00D82A06">
      <w:rPr>
        <w:noProof/>
        <w:sz w:val="16"/>
        <w:szCs w:val="16"/>
      </w:rPr>
      <w:t>40</w:t>
    </w:r>
    <w:r w:rsidRPr="0063247B">
      <w:rPr>
        <w:sz w:val="16"/>
        <w:szCs w:val="16"/>
      </w:rPr>
      <w:fldChar w:fldCharType="end"/>
    </w:r>
  </w:p>
  <w:p w:rsidR="004531ED" w:rsidRPr="00E476C2" w:rsidRDefault="004531ED" w:rsidP="00285952">
    <w:pPr>
      <w:pStyle w:val="Piedepgina"/>
      <w:jc w:val="both"/>
      <w:rPr>
        <w:rStyle w:val="Nmerodepgina"/>
        <w:rFonts w:cs="Arial"/>
        <w:sz w:val="14"/>
        <w:szCs w:val="14"/>
      </w:rPr>
    </w:pPr>
  </w:p>
  <w:p w:rsidR="004531ED" w:rsidRPr="00D329F6" w:rsidRDefault="004531ED" w:rsidP="00285952">
    <w:pPr>
      <w:pStyle w:val="Piedepgina"/>
      <w:jc w:val="center"/>
      <w:rPr>
        <w:color w:val="5F497A"/>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FE2" w:rsidRDefault="00BE6FE2" w:rsidP="00285952">
      <w:r>
        <w:separator/>
      </w:r>
    </w:p>
  </w:footnote>
  <w:footnote w:type="continuationSeparator" w:id="0">
    <w:p w:rsidR="00BE6FE2" w:rsidRDefault="00BE6FE2" w:rsidP="002859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1ED" w:rsidRDefault="00405173">
    <w:pPr>
      <w:pStyle w:val="Encabezado"/>
    </w:pPr>
    <w:r w:rsidRPr="00405173">
      <w:rPr>
        <w:noProof/>
        <w:lang w:val="es-ES" w:eastAsia="es-ES"/>
      </w:rPr>
      <w:pict>
        <v:shapetype id="_x0000_t202" coordsize="21600,21600" o:spt="202" path="m,l,21600r21600,l21600,xe">
          <v:stroke joinstyle="miter"/>
          <v:path gradientshapeok="t" o:connecttype="rect"/>
        </v:shapetype>
        <v:shape id="Text Box 1" o:spid="_x0000_s4098" type="#_x0000_t202" style="position:absolute;margin-left:-5.2pt;margin-top:2.85pt;width:463.85pt;height:36.4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" filled="f" stroked="f">
          <v:textbox>
            <w:txbxContent>
              <w:p w:rsidR="004531ED" w:rsidRPr="009B3FF6" w:rsidRDefault="004531ED" w:rsidP="00D41679">
                <w:pPr>
                  <w:rPr>
                    <w:b/>
                    <w:sz w:val="20"/>
                    <w:szCs w:val="20"/>
                    <w:lang w:val="es-ES"/>
                  </w:rPr>
                </w:pPr>
                <w:r>
                  <w:rPr>
                    <w:b/>
                    <w:sz w:val="20"/>
                    <w:szCs w:val="20"/>
                    <w:lang w:val="es-ES"/>
                  </w:rPr>
                  <w:t>Libro blanco del aporte de las empresas TIC a la educación en Iberoamérica</w:t>
                </w:r>
              </w:p>
            </w:txbxContent>
          </v:textbox>
        </v:shape>
      </w:pict>
    </w:r>
  </w:p>
  <w:p w:rsidR="004531ED" w:rsidRDefault="00405173">
    <w:pPr>
      <w:pStyle w:val="Encabezado"/>
    </w:pPr>
    <w:r w:rsidRPr="00405173">
      <w:rPr>
        <w:noProof/>
        <w:lang w:val="es-ES" w:eastAsia="es-ES"/>
      </w:rPr>
      <w:pict>
        <v:shapetype id="_x0000_t32" coordsize="21600,21600" o:spt="32" o:oned="t" path="m,l21600,21600e" filled="f">
          <v:path arrowok="t" fillok="f" o:connecttype="none"/>
          <o:lock v:ext="edit" shapetype="t"/>
        </v:shapetype>
        <v:shape id="AutoShape 2" o:spid="_x0000_s4097" type="#_x0000_t32" style="position:absolute;margin-left:1.9pt;margin-top:10.8pt;width:457.9pt;height:.05pt;z-index:2516572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" strokecolor="#b2a1c7"/>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A1BE7020"/>
    <w:numStyleLink w:val="Lista21"/>
  </w:abstractNum>
  <w:abstractNum w:abstractNumId="1">
    <w:nsid w:val="00000006"/>
    <w:multiLevelType w:val="multilevel"/>
    <w:tmpl w:val="C5225972"/>
    <w:numStyleLink w:val="Lista31"/>
  </w:abstractNum>
  <w:abstractNum w:abstractNumId="2">
    <w:nsid w:val="00000009"/>
    <w:multiLevelType w:val="multilevel"/>
    <w:tmpl w:val="64B4AE00"/>
    <w:numStyleLink w:val="Lista41"/>
  </w:abstractNum>
  <w:abstractNum w:abstractNumId="3">
    <w:nsid w:val="0000000B"/>
    <w:multiLevelType w:val="multilevel"/>
    <w:tmpl w:val="FADC70D8"/>
    <w:numStyleLink w:val="Lista51"/>
  </w:abstractNum>
  <w:abstractNum w:abstractNumId="4">
    <w:nsid w:val="0000000D"/>
    <w:multiLevelType w:val="multilevel"/>
    <w:tmpl w:val="238E5370"/>
    <w:numStyleLink w:val="List6"/>
  </w:abstractNum>
  <w:abstractNum w:abstractNumId="5">
    <w:nsid w:val="0000000F"/>
    <w:multiLevelType w:val="multilevel"/>
    <w:tmpl w:val="567E90CA"/>
    <w:numStyleLink w:val="List7"/>
  </w:abstractNum>
  <w:abstractNum w:abstractNumId="6">
    <w:nsid w:val="00000011"/>
    <w:multiLevelType w:val="multilevel"/>
    <w:tmpl w:val="159A3BCE"/>
    <w:numStyleLink w:val="List8"/>
  </w:abstractNum>
  <w:abstractNum w:abstractNumId="7">
    <w:nsid w:val="00000012"/>
    <w:multiLevelType w:val="multilevel"/>
    <w:tmpl w:val="894EE884"/>
    <w:lvl w:ilvl="0">
      <w:start w:val="1"/>
      <w:numFmt w:val="bullet"/>
      <w:lvlText w:val=""/>
      <w:lvlJc w:val="left"/>
      <w:pPr>
        <w:tabs>
          <w:tab w:val="num" w:pos="360"/>
        </w:tabs>
        <w:ind w:left="360"/>
      </w:pPr>
      <w:rPr>
        <w:rFonts w:ascii="Wingdings" w:eastAsia="ヒラギノ角ゴ Pro W3" w:hAnsi="Wingdings" w:hint="default"/>
        <w:color w:val="2D263F"/>
        <w:position w:val="0"/>
        <w:sz w:val="22"/>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2"/>
      </w:rPr>
    </w:lvl>
  </w:abstractNum>
  <w:abstractNum w:abstractNumId="8">
    <w:nsid w:val="00000014"/>
    <w:multiLevelType w:val="multilevel"/>
    <w:tmpl w:val="642A0034"/>
    <w:numStyleLink w:val="List10"/>
  </w:abstractNum>
  <w:abstractNum w:abstractNumId="9">
    <w:nsid w:val="00000015"/>
    <w:multiLevelType w:val="multilevel"/>
    <w:tmpl w:val="894EE887"/>
    <w:lvl w:ilvl="0">
      <w:start w:val="1"/>
      <w:numFmt w:val="decimal"/>
      <w:isLgl/>
      <w:lvlText w:val="%1."/>
      <w:lvlJc w:val="left"/>
      <w:pPr>
        <w:tabs>
          <w:tab w:val="num" w:pos="360"/>
        </w:tabs>
        <w:ind w:left="360"/>
      </w:pPr>
      <w:rPr>
        <w:rFonts w:cs="Times New Roman" w:hint="default"/>
        <w:color w:val="000000"/>
        <w:position w:val="0"/>
        <w:sz w:val="22"/>
      </w:rPr>
    </w:lvl>
    <w:lvl w:ilvl="1">
      <w:start w:val="1"/>
      <w:numFmt w:val="lowerLetter"/>
      <w:lvlText w:val="%2."/>
      <w:lvlJc w:val="left"/>
      <w:pPr>
        <w:tabs>
          <w:tab w:val="num" w:pos="360"/>
        </w:tabs>
        <w:ind w:left="360" w:firstLine="720"/>
      </w:pPr>
      <w:rPr>
        <w:rFonts w:cs="Times New Roman" w:hint="default"/>
        <w:color w:val="000000"/>
        <w:position w:val="0"/>
        <w:sz w:val="22"/>
      </w:rPr>
    </w:lvl>
    <w:lvl w:ilvl="2">
      <w:start w:val="1"/>
      <w:numFmt w:val="lowerRoman"/>
      <w:lvlText w:val="%3."/>
      <w:lvlJc w:val="left"/>
      <w:pPr>
        <w:tabs>
          <w:tab w:val="num" w:pos="389"/>
        </w:tabs>
        <w:ind w:left="389" w:firstLine="1411"/>
      </w:pPr>
      <w:rPr>
        <w:rFonts w:cs="Times New Roman" w:hint="default"/>
        <w:color w:val="000000"/>
        <w:position w:val="0"/>
        <w:sz w:val="22"/>
      </w:rPr>
    </w:lvl>
    <w:lvl w:ilvl="3">
      <w:start w:val="1"/>
      <w:numFmt w:val="decimal"/>
      <w:isLgl/>
      <w:lvlText w:val="%4."/>
      <w:lvlJc w:val="left"/>
      <w:pPr>
        <w:tabs>
          <w:tab w:val="num" w:pos="360"/>
        </w:tabs>
        <w:ind w:left="360" w:firstLine="2160"/>
      </w:pPr>
      <w:rPr>
        <w:rFonts w:cs="Times New Roman" w:hint="default"/>
        <w:color w:val="000000"/>
        <w:position w:val="0"/>
        <w:sz w:val="22"/>
      </w:rPr>
    </w:lvl>
    <w:lvl w:ilvl="4">
      <w:start w:val="1"/>
      <w:numFmt w:val="lowerLetter"/>
      <w:lvlText w:val="%5."/>
      <w:lvlJc w:val="left"/>
      <w:pPr>
        <w:tabs>
          <w:tab w:val="num" w:pos="360"/>
        </w:tabs>
        <w:ind w:left="360" w:firstLine="2880"/>
      </w:pPr>
      <w:rPr>
        <w:rFonts w:cs="Times New Roman" w:hint="default"/>
        <w:color w:val="000000"/>
        <w:position w:val="0"/>
        <w:sz w:val="22"/>
      </w:rPr>
    </w:lvl>
    <w:lvl w:ilvl="5">
      <w:start w:val="1"/>
      <w:numFmt w:val="lowerRoman"/>
      <w:lvlText w:val="%6."/>
      <w:lvlJc w:val="left"/>
      <w:pPr>
        <w:tabs>
          <w:tab w:val="num" w:pos="389"/>
        </w:tabs>
        <w:ind w:left="389" w:firstLine="3571"/>
      </w:pPr>
      <w:rPr>
        <w:rFonts w:cs="Times New Roman" w:hint="default"/>
        <w:color w:val="000000"/>
        <w:position w:val="0"/>
        <w:sz w:val="22"/>
      </w:rPr>
    </w:lvl>
    <w:lvl w:ilvl="6">
      <w:start w:val="1"/>
      <w:numFmt w:val="decimal"/>
      <w:isLgl/>
      <w:lvlText w:val="%7."/>
      <w:lvlJc w:val="left"/>
      <w:pPr>
        <w:tabs>
          <w:tab w:val="num" w:pos="360"/>
        </w:tabs>
        <w:ind w:left="360" w:firstLine="4320"/>
      </w:pPr>
      <w:rPr>
        <w:rFonts w:cs="Times New Roman" w:hint="default"/>
        <w:color w:val="000000"/>
        <w:position w:val="0"/>
        <w:sz w:val="22"/>
      </w:rPr>
    </w:lvl>
    <w:lvl w:ilvl="7">
      <w:start w:val="1"/>
      <w:numFmt w:val="lowerLetter"/>
      <w:lvlText w:val="%8."/>
      <w:lvlJc w:val="left"/>
      <w:pPr>
        <w:tabs>
          <w:tab w:val="num" w:pos="360"/>
        </w:tabs>
        <w:ind w:left="360" w:firstLine="5040"/>
      </w:pPr>
      <w:rPr>
        <w:rFonts w:cs="Times New Roman" w:hint="default"/>
        <w:color w:val="000000"/>
        <w:position w:val="0"/>
        <w:sz w:val="22"/>
      </w:rPr>
    </w:lvl>
    <w:lvl w:ilvl="8">
      <w:start w:val="1"/>
      <w:numFmt w:val="lowerRoman"/>
      <w:lvlText w:val="%9."/>
      <w:lvlJc w:val="left"/>
      <w:pPr>
        <w:tabs>
          <w:tab w:val="num" w:pos="389"/>
        </w:tabs>
        <w:ind w:left="389" w:firstLine="5731"/>
      </w:pPr>
      <w:rPr>
        <w:rFonts w:cs="Times New Roman" w:hint="default"/>
        <w:color w:val="000000"/>
        <w:position w:val="0"/>
        <w:sz w:val="22"/>
      </w:rPr>
    </w:lvl>
  </w:abstractNum>
  <w:abstractNum w:abstractNumId="10">
    <w:nsid w:val="00000016"/>
    <w:multiLevelType w:val="multilevel"/>
    <w:tmpl w:val="894EE888"/>
    <w:lvl w:ilvl="0">
      <w:start w:val="1"/>
      <w:numFmt w:val="bullet"/>
      <w:lvlText w:val=""/>
      <w:lvlJc w:val="left"/>
      <w:pPr>
        <w:tabs>
          <w:tab w:val="num" w:pos="360"/>
        </w:tabs>
        <w:ind w:left="360"/>
      </w:pPr>
      <w:rPr>
        <w:rFonts w:ascii="Wingdings" w:eastAsia="ヒラギノ角ゴ Pro W3" w:hAnsi="Wingdings" w:hint="default"/>
        <w:color w:val="2D263F"/>
        <w:position w:val="0"/>
        <w:sz w:val="22"/>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2"/>
      </w:rPr>
    </w:lvl>
  </w:abstractNum>
  <w:abstractNum w:abstractNumId="11">
    <w:nsid w:val="00000018"/>
    <w:multiLevelType w:val="multilevel"/>
    <w:tmpl w:val="1B423C8A"/>
    <w:numStyleLink w:val="List13"/>
  </w:abstractNum>
  <w:abstractNum w:abstractNumId="12">
    <w:nsid w:val="00000019"/>
    <w:multiLevelType w:val="multilevel"/>
    <w:tmpl w:val="894EE88B"/>
    <w:lvl w:ilvl="0">
      <w:start w:val="1"/>
      <w:numFmt w:val="bullet"/>
      <w:lvlText w:val=""/>
      <w:lvlJc w:val="left"/>
      <w:pPr>
        <w:tabs>
          <w:tab w:val="num" w:pos="360"/>
        </w:tabs>
        <w:ind w:left="360"/>
      </w:pPr>
      <w:rPr>
        <w:rFonts w:ascii="Wingdings" w:eastAsia="ヒラギノ角ゴ Pro W3" w:hAnsi="Wingdings" w:hint="default"/>
        <w:color w:val="2D263F"/>
        <w:position w:val="0"/>
        <w:sz w:val="22"/>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2"/>
      </w:rPr>
    </w:lvl>
  </w:abstractNum>
  <w:abstractNum w:abstractNumId="13">
    <w:nsid w:val="0000001B"/>
    <w:multiLevelType w:val="multilevel"/>
    <w:tmpl w:val="C66497CA"/>
    <w:numStyleLink w:val="List15"/>
  </w:abstractNum>
  <w:abstractNum w:abstractNumId="14">
    <w:nsid w:val="0000001D"/>
    <w:multiLevelType w:val="multilevel"/>
    <w:tmpl w:val="894EE88F"/>
    <w:lvl w:ilvl="0">
      <w:start w:val="1"/>
      <w:numFmt w:val="bullet"/>
      <w:lvlText w:val=""/>
      <w:lvlJc w:val="left"/>
      <w:pPr>
        <w:tabs>
          <w:tab w:val="num" w:pos="360"/>
        </w:tabs>
        <w:ind w:left="360"/>
      </w:pPr>
      <w:rPr>
        <w:rFonts w:ascii="Wingdings" w:eastAsia="ヒラギノ角ゴ Pro W3" w:hAnsi="Wingdings" w:hint="default"/>
        <w:color w:val="2D263F"/>
        <w:position w:val="0"/>
        <w:sz w:val="22"/>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2"/>
      </w:rPr>
    </w:lvl>
  </w:abstractNum>
  <w:abstractNum w:abstractNumId="15">
    <w:nsid w:val="0000001F"/>
    <w:multiLevelType w:val="multilevel"/>
    <w:tmpl w:val="DE5C19C0"/>
    <w:numStyleLink w:val="List17"/>
  </w:abstractNum>
  <w:abstractNum w:abstractNumId="16">
    <w:nsid w:val="00000020"/>
    <w:multiLevelType w:val="multilevel"/>
    <w:tmpl w:val="894EE892"/>
    <w:lvl w:ilvl="0">
      <w:start w:val="1"/>
      <w:numFmt w:val="bullet"/>
      <w:lvlText w:val=""/>
      <w:lvlJc w:val="left"/>
      <w:pPr>
        <w:tabs>
          <w:tab w:val="num" w:pos="360"/>
        </w:tabs>
        <w:ind w:left="360"/>
      </w:pPr>
      <w:rPr>
        <w:rFonts w:ascii="Wingdings" w:eastAsia="ヒラギノ角ゴ Pro W3" w:hAnsi="Wingdings" w:hint="default"/>
        <w:color w:val="2D263F"/>
        <w:position w:val="0"/>
        <w:sz w:val="22"/>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2"/>
      </w:rPr>
    </w:lvl>
  </w:abstractNum>
  <w:abstractNum w:abstractNumId="17">
    <w:nsid w:val="00000023"/>
    <w:multiLevelType w:val="multilevel"/>
    <w:tmpl w:val="894EE895"/>
    <w:lvl w:ilvl="0">
      <w:start w:val="1"/>
      <w:numFmt w:val="decimal"/>
      <w:isLgl/>
      <w:lvlText w:val="%1."/>
      <w:lvlJc w:val="left"/>
      <w:pPr>
        <w:tabs>
          <w:tab w:val="num" w:pos="360"/>
        </w:tabs>
        <w:ind w:left="360"/>
      </w:pPr>
      <w:rPr>
        <w:rFonts w:cs="Times New Roman" w:hint="default"/>
        <w:color w:val="000000"/>
        <w:position w:val="0"/>
        <w:sz w:val="22"/>
      </w:rPr>
    </w:lvl>
    <w:lvl w:ilvl="1">
      <w:start w:val="1"/>
      <w:numFmt w:val="lowerLetter"/>
      <w:lvlText w:val="%2."/>
      <w:lvlJc w:val="left"/>
      <w:pPr>
        <w:tabs>
          <w:tab w:val="num" w:pos="360"/>
        </w:tabs>
        <w:ind w:left="360" w:firstLine="720"/>
      </w:pPr>
      <w:rPr>
        <w:rFonts w:cs="Times New Roman" w:hint="default"/>
        <w:color w:val="000000"/>
        <w:position w:val="0"/>
        <w:sz w:val="22"/>
      </w:rPr>
    </w:lvl>
    <w:lvl w:ilvl="2">
      <w:start w:val="1"/>
      <w:numFmt w:val="lowerRoman"/>
      <w:lvlText w:val="%3."/>
      <w:lvlJc w:val="left"/>
      <w:pPr>
        <w:tabs>
          <w:tab w:val="num" w:pos="389"/>
        </w:tabs>
        <w:ind w:left="389" w:firstLine="1411"/>
      </w:pPr>
      <w:rPr>
        <w:rFonts w:cs="Times New Roman" w:hint="default"/>
        <w:color w:val="000000"/>
        <w:position w:val="0"/>
        <w:sz w:val="22"/>
      </w:rPr>
    </w:lvl>
    <w:lvl w:ilvl="3">
      <w:start w:val="1"/>
      <w:numFmt w:val="decimal"/>
      <w:isLgl/>
      <w:lvlText w:val="%4."/>
      <w:lvlJc w:val="left"/>
      <w:pPr>
        <w:tabs>
          <w:tab w:val="num" w:pos="360"/>
        </w:tabs>
        <w:ind w:left="360" w:firstLine="2160"/>
      </w:pPr>
      <w:rPr>
        <w:rFonts w:cs="Times New Roman" w:hint="default"/>
        <w:color w:val="000000"/>
        <w:position w:val="0"/>
        <w:sz w:val="22"/>
      </w:rPr>
    </w:lvl>
    <w:lvl w:ilvl="4">
      <w:start w:val="1"/>
      <w:numFmt w:val="lowerLetter"/>
      <w:lvlText w:val="%5."/>
      <w:lvlJc w:val="left"/>
      <w:pPr>
        <w:tabs>
          <w:tab w:val="num" w:pos="360"/>
        </w:tabs>
        <w:ind w:left="360" w:firstLine="2880"/>
      </w:pPr>
      <w:rPr>
        <w:rFonts w:cs="Times New Roman" w:hint="default"/>
        <w:color w:val="000000"/>
        <w:position w:val="0"/>
        <w:sz w:val="22"/>
      </w:rPr>
    </w:lvl>
    <w:lvl w:ilvl="5">
      <w:start w:val="1"/>
      <w:numFmt w:val="lowerRoman"/>
      <w:lvlText w:val="%6."/>
      <w:lvlJc w:val="left"/>
      <w:pPr>
        <w:tabs>
          <w:tab w:val="num" w:pos="389"/>
        </w:tabs>
        <w:ind w:left="389" w:firstLine="3571"/>
      </w:pPr>
      <w:rPr>
        <w:rFonts w:cs="Times New Roman" w:hint="default"/>
        <w:color w:val="000000"/>
        <w:position w:val="0"/>
        <w:sz w:val="22"/>
      </w:rPr>
    </w:lvl>
    <w:lvl w:ilvl="6">
      <w:start w:val="1"/>
      <w:numFmt w:val="decimal"/>
      <w:isLgl/>
      <w:lvlText w:val="%7."/>
      <w:lvlJc w:val="left"/>
      <w:pPr>
        <w:tabs>
          <w:tab w:val="num" w:pos="360"/>
        </w:tabs>
        <w:ind w:left="360" w:firstLine="4320"/>
      </w:pPr>
      <w:rPr>
        <w:rFonts w:cs="Times New Roman" w:hint="default"/>
        <w:color w:val="000000"/>
        <w:position w:val="0"/>
        <w:sz w:val="22"/>
      </w:rPr>
    </w:lvl>
    <w:lvl w:ilvl="7">
      <w:start w:val="1"/>
      <w:numFmt w:val="lowerLetter"/>
      <w:lvlText w:val="%8."/>
      <w:lvlJc w:val="left"/>
      <w:pPr>
        <w:tabs>
          <w:tab w:val="num" w:pos="360"/>
        </w:tabs>
        <w:ind w:left="360" w:firstLine="5040"/>
      </w:pPr>
      <w:rPr>
        <w:rFonts w:cs="Times New Roman" w:hint="default"/>
        <w:color w:val="000000"/>
        <w:position w:val="0"/>
        <w:sz w:val="22"/>
      </w:rPr>
    </w:lvl>
    <w:lvl w:ilvl="8">
      <w:start w:val="1"/>
      <w:numFmt w:val="lowerRoman"/>
      <w:lvlText w:val="%9."/>
      <w:lvlJc w:val="left"/>
      <w:pPr>
        <w:tabs>
          <w:tab w:val="num" w:pos="389"/>
        </w:tabs>
        <w:ind w:left="389" w:firstLine="5731"/>
      </w:pPr>
      <w:rPr>
        <w:rFonts w:cs="Times New Roman" w:hint="default"/>
        <w:color w:val="000000"/>
        <w:position w:val="0"/>
        <w:sz w:val="22"/>
      </w:rPr>
    </w:lvl>
  </w:abstractNum>
  <w:abstractNum w:abstractNumId="18">
    <w:nsid w:val="00000024"/>
    <w:multiLevelType w:val="multilevel"/>
    <w:tmpl w:val="894EE896"/>
    <w:lvl w:ilvl="0">
      <w:start w:val="1"/>
      <w:numFmt w:val="bullet"/>
      <w:lvlText w:val=""/>
      <w:lvlJc w:val="left"/>
      <w:pPr>
        <w:tabs>
          <w:tab w:val="num" w:pos="360"/>
        </w:tabs>
        <w:ind w:left="360"/>
      </w:pPr>
      <w:rPr>
        <w:rFonts w:ascii="Wingdings" w:eastAsia="ヒラギノ角ゴ Pro W3" w:hAnsi="Wingdings" w:hint="default"/>
        <w:color w:val="2D263F"/>
        <w:position w:val="0"/>
        <w:sz w:val="22"/>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2"/>
      </w:rPr>
    </w:lvl>
  </w:abstractNum>
  <w:abstractNum w:abstractNumId="19">
    <w:nsid w:val="00000026"/>
    <w:multiLevelType w:val="multilevel"/>
    <w:tmpl w:val="429A7C9E"/>
    <w:numStyleLink w:val="List22"/>
  </w:abstractNum>
  <w:abstractNum w:abstractNumId="20">
    <w:nsid w:val="00000027"/>
    <w:multiLevelType w:val="multilevel"/>
    <w:tmpl w:val="894EE899"/>
    <w:lvl w:ilvl="0">
      <w:start w:val="1"/>
      <w:numFmt w:val="bullet"/>
      <w:lvlText w:val=""/>
      <w:lvlJc w:val="left"/>
      <w:pPr>
        <w:tabs>
          <w:tab w:val="num" w:pos="360"/>
        </w:tabs>
        <w:ind w:left="360"/>
      </w:pPr>
      <w:rPr>
        <w:rFonts w:ascii="Wingdings" w:eastAsia="ヒラギノ角ゴ Pro W3" w:hAnsi="Wingdings" w:hint="default"/>
        <w:color w:val="2D263F"/>
        <w:position w:val="0"/>
        <w:sz w:val="22"/>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2"/>
      </w:rPr>
    </w:lvl>
  </w:abstractNum>
  <w:abstractNum w:abstractNumId="21">
    <w:nsid w:val="00000028"/>
    <w:multiLevelType w:val="multilevel"/>
    <w:tmpl w:val="894EE89A"/>
    <w:lvl w:ilvl="0">
      <w:start w:val="1"/>
      <w:numFmt w:val="bullet"/>
      <w:lvlText w:val=""/>
      <w:lvlJc w:val="left"/>
      <w:pPr>
        <w:tabs>
          <w:tab w:val="num" w:pos="360"/>
        </w:tabs>
        <w:ind w:left="360"/>
      </w:pPr>
      <w:rPr>
        <w:rFonts w:ascii="Wingdings" w:eastAsia="ヒラギノ角ゴ Pro W3" w:hAnsi="Wingdings" w:hint="default"/>
        <w:color w:val="2D263F"/>
        <w:position w:val="0"/>
        <w:sz w:val="22"/>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2"/>
      </w:rPr>
    </w:lvl>
  </w:abstractNum>
  <w:abstractNum w:abstractNumId="22">
    <w:nsid w:val="00000029"/>
    <w:multiLevelType w:val="multilevel"/>
    <w:tmpl w:val="894EE89B"/>
    <w:lvl w:ilvl="0">
      <w:start w:val="1"/>
      <w:numFmt w:val="bullet"/>
      <w:lvlText w:val=""/>
      <w:lvlJc w:val="left"/>
      <w:pPr>
        <w:tabs>
          <w:tab w:val="num" w:pos="360"/>
        </w:tabs>
        <w:ind w:left="360"/>
      </w:pPr>
      <w:rPr>
        <w:rFonts w:ascii="Wingdings" w:eastAsia="ヒラギノ角ゴ Pro W3" w:hAnsi="Wingdings" w:hint="default"/>
        <w:color w:val="2D263F"/>
        <w:position w:val="0"/>
        <w:sz w:val="22"/>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2"/>
      </w:rPr>
    </w:lvl>
  </w:abstractNum>
  <w:abstractNum w:abstractNumId="23">
    <w:nsid w:val="0000002B"/>
    <w:multiLevelType w:val="multilevel"/>
    <w:tmpl w:val="38BC0230"/>
    <w:numStyleLink w:val="List26"/>
  </w:abstractNum>
  <w:abstractNum w:abstractNumId="24">
    <w:nsid w:val="0000002C"/>
    <w:multiLevelType w:val="multilevel"/>
    <w:tmpl w:val="894EE89E"/>
    <w:lvl w:ilvl="0">
      <w:start w:val="1"/>
      <w:numFmt w:val="decimal"/>
      <w:isLgl/>
      <w:lvlText w:val="%1."/>
      <w:lvlJc w:val="left"/>
      <w:pPr>
        <w:tabs>
          <w:tab w:val="num" w:pos="360"/>
        </w:tabs>
        <w:ind w:left="360"/>
      </w:pPr>
      <w:rPr>
        <w:rFonts w:cs="Times New Roman" w:hint="default"/>
        <w:color w:val="000000"/>
        <w:position w:val="0"/>
        <w:sz w:val="22"/>
      </w:rPr>
    </w:lvl>
    <w:lvl w:ilvl="1">
      <w:start w:val="1"/>
      <w:numFmt w:val="lowerLetter"/>
      <w:lvlText w:val="%2."/>
      <w:lvlJc w:val="left"/>
      <w:pPr>
        <w:tabs>
          <w:tab w:val="num" w:pos="360"/>
        </w:tabs>
        <w:ind w:left="360" w:firstLine="720"/>
      </w:pPr>
      <w:rPr>
        <w:rFonts w:cs="Times New Roman" w:hint="default"/>
        <w:color w:val="000000"/>
        <w:position w:val="0"/>
        <w:sz w:val="22"/>
      </w:rPr>
    </w:lvl>
    <w:lvl w:ilvl="2">
      <w:start w:val="1"/>
      <w:numFmt w:val="lowerRoman"/>
      <w:lvlText w:val="%3."/>
      <w:lvlJc w:val="left"/>
      <w:pPr>
        <w:tabs>
          <w:tab w:val="num" w:pos="389"/>
        </w:tabs>
        <w:ind w:left="389" w:firstLine="1411"/>
      </w:pPr>
      <w:rPr>
        <w:rFonts w:cs="Times New Roman" w:hint="default"/>
        <w:color w:val="000000"/>
        <w:position w:val="0"/>
        <w:sz w:val="22"/>
      </w:rPr>
    </w:lvl>
    <w:lvl w:ilvl="3">
      <w:start w:val="1"/>
      <w:numFmt w:val="decimal"/>
      <w:isLgl/>
      <w:lvlText w:val="%4."/>
      <w:lvlJc w:val="left"/>
      <w:pPr>
        <w:tabs>
          <w:tab w:val="num" w:pos="360"/>
        </w:tabs>
        <w:ind w:left="360" w:firstLine="2160"/>
      </w:pPr>
      <w:rPr>
        <w:rFonts w:cs="Times New Roman" w:hint="default"/>
        <w:color w:val="000000"/>
        <w:position w:val="0"/>
        <w:sz w:val="22"/>
      </w:rPr>
    </w:lvl>
    <w:lvl w:ilvl="4">
      <w:start w:val="1"/>
      <w:numFmt w:val="lowerLetter"/>
      <w:lvlText w:val="%5."/>
      <w:lvlJc w:val="left"/>
      <w:pPr>
        <w:tabs>
          <w:tab w:val="num" w:pos="360"/>
        </w:tabs>
        <w:ind w:left="360" w:firstLine="2880"/>
      </w:pPr>
      <w:rPr>
        <w:rFonts w:cs="Times New Roman" w:hint="default"/>
        <w:color w:val="000000"/>
        <w:position w:val="0"/>
        <w:sz w:val="22"/>
      </w:rPr>
    </w:lvl>
    <w:lvl w:ilvl="5">
      <w:start w:val="1"/>
      <w:numFmt w:val="lowerRoman"/>
      <w:lvlText w:val="%6."/>
      <w:lvlJc w:val="left"/>
      <w:pPr>
        <w:tabs>
          <w:tab w:val="num" w:pos="389"/>
        </w:tabs>
        <w:ind w:left="389" w:firstLine="3571"/>
      </w:pPr>
      <w:rPr>
        <w:rFonts w:cs="Times New Roman" w:hint="default"/>
        <w:color w:val="000000"/>
        <w:position w:val="0"/>
        <w:sz w:val="22"/>
      </w:rPr>
    </w:lvl>
    <w:lvl w:ilvl="6">
      <w:start w:val="1"/>
      <w:numFmt w:val="decimal"/>
      <w:isLgl/>
      <w:lvlText w:val="%7."/>
      <w:lvlJc w:val="left"/>
      <w:pPr>
        <w:tabs>
          <w:tab w:val="num" w:pos="360"/>
        </w:tabs>
        <w:ind w:left="360" w:firstLine="4320"/>
      </w:pPr>
      <w:rPr>
        <w:rFonts w:cs="Times New Roman" w:hint="default"/>
        <w:color w:val="000000"/>
        <w:position w:val="0"/>
        <w:sz w:val="22"/>
      </w:rPr>
    </w:lvl>
    <w:lvl w:ilvl="7">
      <w:start w:val="1"/>
      <w:numFmt w:val="lowerLetter"/>
      <w:lvlText w:val="%8."/>
      <w:lvlJc w:val="left"/>
      <w:pPr>
        <w:tabs>
          <w:tab w:val="num" w:pos="360"/>
        </w:tabs>
        <w:ind w:left="360" w:firstLine="5040"/>
      </w:pPr>
      <w:rPr>
        <w:rFonts w:cs="Times New Roman" w:hint="default"/>
        <w:color w:val="000000"/>
        <w:position w:val="0"/>
        <w:sz w:val="22"/>
      </w:rPr>
    </w:lvl>
    <w:lvl w:ilvl="8">
      <w:start w:val="1"/>
      <w:numFmt w:val="lowerRoman"/>
      <w:lvlText w:val="%9."/>
      <w:lvlJc w:val="left"/>
      <w:pPr>
        <w:tabs>
          <w:tab w:val="num" w:pos="389"/>
        </w:tabs>
        <w:ind w:left="389" w:firstLine="5731"/>
      </w:pPr>
      <w:rPr>
        <w:rFonts w:cs="Times New Roman" w:hint="default"/>
        <w:color w:val="000000"/>
        <w:position w:val="0"/>
        <w:sz w:val="22"/>
      </w:rPr>
    </w:lvl>
  </w:abstractNum>
  <w:abstractNum w:abstractNumId="25">
    <w:nsid w:val="0000002D"/>
    <w:multiLevelType w:val="multilevel"/>
    <w:tmpl w:val="894EE89F"/>
    <w:lvl w:ilvl="0">
      <w:start w:val="1"/>
      <w:numFmt w:val="decimal"/>
      <w:isLgl/>
      <w:lvlText w:val="%1."/>
      <w:lvlJc w:val="left"/>
      <w:pPr>
        <w:tabs>
          <w:tab w:val="num" w:pos="360"/>
        </w:tabs>
        <w:ind w:left="360"/>
      </w:pPr>
      <w:rPr>
        <w:rFonts w:cs="Times New Roman" w:hint="default"/>
        <w:color w:val="000000"/>
        <w:position w:val="0"/>
        <w:sz w:val="22"/>
      </w:rPr>
    </w:lvl>
    <w:lvl w:ilvl="1">
      <w:start w:val="1"/>
      <w:numFmt w:val="lowerLetter"/>
      <w:lvlText w:val="%2."/>
      <w:lvlJc w:val="left"/>
      <w:pPr>
        <w:tabs>
          <w:tab w:val="num" w:pos="360"/>
        </w:tabs>
        <w:ind w:left="360" w:firstLine="720"/>
      </w:pPr>
      <w:rPr>
        <w:rFonts w:cs="Times New Roman" w:hint="default"/>
        <w:color w:val="000000"/>
        <w:position w:val="0"/>
        <w:sz w:val="22"/>
      </w:rPr>
    </w:lvl>
    <w:lvl w:ilvl="2">
      <w:start w:val="1"/>
      <w:numFmt w:val="lowerRoman"/>
      <w:lvlText w:val="%3."/>
      <w:lvlJc w:val="left"/>
      <w:pPr>
        <w:tabs>
          <w:tab w:val="num" w:pos="389"/>
        </w:tabs>
        <w:ind w:left="389" w:firstLine="1411"/>
      </w:pPr>
      <w:rPr>
        <w:rFonts w:cs="Times New Roman" w:hint="default"/>
        <w:color w:val="000000"/>
        <w:position w:val="0"/>
        <w:sz w:val="22"/>
      </w:rPr>
    </w:lvl>
    <w:lvl w:ilvl="3">
      <w:start w:val="1"/>
      <w:numFmt w:val="decimal"/>
      <w:isLgl/>
      <w:lvlText w:val="%4."/>
      <w:lvlJc w:val="left"/>
      <w:pPr>
        <w:tabs>
          <w:tab w:val="num" w:pos="360"/>
        </w:tabs>
        <w:ind w:left="360" w:firstLine="2160"/>
      </w:pPr>
      <w:rPr>
        <w:rFonts w:cs="Times New Roman" w:hint="default"/>
        <w:color w:val="000000"/>
        <w:position w:val="0"/>
        <w:sz w:val="22"/>
      </w:rPr>
    </w:lvl>
    <w:lvl w:ilvl="4">
      <w:start w:val="1"/>
      <w:numFmt w:val="lowerLetter"/>
      <w:lvlText w:val="%5."/>
      <w:lvlJc w:val="left"/>
      <w:pPr>
        <w:tabs>
          <w:tab w:val="num" w:pos="360"/>
        </w:tabs>
        <w:ind w:left="360" w:firstLine="2880"/>
      </w:pPr>
      <w:rPr>
        <w:rFonts w:cs="Times New Roman" w:hint="default"/>
        <w:color w:val="000000"/>
        <w:position w:val="0"/>
        <w:sz w:val="22"/>
      </w:rPr>
    </w:lvl>
    <w:lvl w:ilvl="5">
      <w:start w:val="1"/>
      <w:numFmt w:val="lowerRoman"/>
      <w:lvlText w:val="%6."/>
      <w:lvlJc w:val="left"/>
      <w:pPr>
        <w:tabs>
          <w:tab w:val="num" w:pos="389"/>
        </w:tabs>
        <w:ind w:left="389" w:firstLine="3571"/>
      </w:pPr>
      <w:rPr>
        <w:rFonts w:cs="Times New Roman" w:hint="default"/>
        <w:color w:val="000000"/>
        <w:position w:val="0"/>
        <w:sz w:val="22"/>
      </w:rPr>
    </w:lvl>
    <w:lvl w:ilvl="6">
      <w:start w:val="1"/>
      <w:numFmt w:val="decimal"/>
      <w:isLgl/>
      <w:lvlText w:val="%7."/>
      <w:lvlJc w:val="left"/>
      <w:pPr>
        <w:tabs>
          <w:tab w:val="num" w:pos="360"/>
        </w:tabs>
        <w:ind w:left="360" w:firstLine="4320"/>
      </w:pPr>
      <w:rPr>
        <w:rFonts w:cs="Times New Roman" w:hint="default"/>
        <w:color w:val="000000"/>
        <w:position w:val="0"/>
        <w:sz w:val="22"/>
      </w:rPr>
    </w:lvl>
    <w:lvl w:ilvl="7">
      <w:start w:val="1"/>
      <w:numFmt w:val="lowerLetter"/>
      <w:lvlText w:val="%8."/>
      <w:lvlJc w:val="left"/>
      <w:pPr>
        <w:tabs>
          <w:tab w:val="num" w:pos="360"/>
        </w:tabs>
        <w:ind w:left="360" w:firstLine="5040"/>
      </w:pPr>
      <w:rPr>
        <w:rFonts w:cs="Times New Roman" w:hint="default"/>
        <w:color w:val="000000"/>
        <w:position w:val="0"/>
        <w:sz w:val="22"/>
      </w:rPr>
    </w:lvl>
    <w:lvl w:ilvl="8">
      <w:start w:val="1"/>
      <w:numFmt w:val="lowerRoman"/>
      <w:lvlText w:val="%9."/>
      <w:lvlJc w:val="left"/>
      <w:pPr>
        <w:tabs>
          <w:tab w:val="num" w:pos="389"/>
        </w:tabs>
        <w:ind w:left="389" w:firstLine="5731"/>
      </w:pPr>
      <w:rPr>
        <w:rFonts w:cs="Times New Roman" w:hint="default"/>
        <w:color w:val="000000"/>
        <w:position w:val="0"/>
        <w:sz w:val="22"/>
      </w:rPr>
    </w:lvl>
  </w:abstractNum>
  <w:abstractNum w:abstractNumId="26">
    <w:nsid w:val="00A607D4"/>
    <w:multiLevelType w:val="hybridMultilevel"/>
    <w:tmpl w:val="19E00B58"/>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7">
    <w:nsid w:val="01D91B5F"/>
    <w:multiLevelType w:val="hybridMultilevel"/>
    <w:tmpl w:val="8E6C3E80"/>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8">
    <w:nsid w:val="02D71A5D"/>
    <w:multiLevelType w:val="hybridMultilevel"/>
    <w:tmpl w:val="409AE45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9">
    <w:nsid w:val="036D0C4F"/>
    <w:multiLevelType w:val="hybridMultilevel"/>
    <w:tmpl w:val="CECACBF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0">
    <w:nsid w:val="057638C2"/>
    <w:multiLevelType w:val="hybridMultilevel"/>
    <w:tmpl w:val="749E6B08"/>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1">
    <w:nsid w:val="07916519"/>
    <w:multiLevelType w:val="hybridMultilevel"/>
    <w:tmpl w:val="7F5A348C"/>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2">
    <w:nsid w:val="07B14509"/>
    <w:multiLevelType w:val="hybridMultilevel"/>
    <w:tmpl w:val="3E9A09EE"/>
    <w:lvl w:ilvl="0" w:tplc="9528AF48">
      <w:start w:val="1"/>
      <w:numFmt w:val="bullet"/>
      <w:lvlText w:val=""/>
      <w:lvlJc w:val="left"/>
      <w:pPr>
        <w:ind w:left="360" w:hanging="360"/>
      </w:pPr>
      <w:rPr>
        <w:rFonts w:ascii="Wingdings" w:hAnsi="Wingdings" w:hint="default"/>
        <w:color w:val="403152"/>
      </w:rPr>
    </w:lvl>
    <w:lvl w:ilvl="1" w:tplc="9528AF48">
      <w:start w:val="1"/>
      <w:numFmt w:val="bullet"/>
      <w:lvlText w:val=""/>
      <w:lvlJc w:val="left"/>
      <w:pPr>
        <w:ind w:left="1080" w:hanging="360"/>
      </w:pPr>
      <w:rPr>
        <w:rFonts w:ascii="Wingdings" w:hAnsi="Wingdings" w:hint="default"/>
        <w:color w:val="403152"/>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3">
    <w:nsid w:val="09967D91"/>
    <w:multiLevelType w:val="hybridMultilevel"/>
    <w:tmpl w:val="8280FF2A"/>
    <w:lvl w:ilvl="0" w:tplc="CE4CF8EC">
      <w:start w:val="1"/>
      <w:numFmt w:val="bullet"/>
      <w:lvlText w:val=""/>
      <w:lvlJc w:val="left"/>
      <w:pPr>
        <w:ind w:left="360" w:hanging="360"/>
      </w:pPr>
      <w:rPr>
        <w:rFonts w:ascii="Wingdings" w:hAnsi="Wingdings" w:hint="default"/>
        <w:color w:val="B2A1C7"/>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4">
    <w:nsid w:val="0A1156EE"/>
    <w:multiLevelType w:val="hybridMultilevel"/>
    <w:tmpl w:val="F28EC9DC"/>
    <w:styleLink w:val="List1"/>
    <w:lvl w:ilvl="0" w:tplc="CE4CF8EC">
      <w:start w:val="1"/>
      <w:numFmt w:val="bullet"/>
      <w:lvlText w:val=""/>
      <w:lvlJc w:val="left"/>
      <w:pPr>
        <w:ind w:left="360" w:hanging="360"/>
      </w:pPr>
      <w:rPr>
        <w:rFonts w:ascii="Wingdings" w:hAnsi="Wingdings" w:hint="default"/>
        <w:color w:val="B2A1C7"/>
      </w:rPr>
    </w:lvl>
    <w:lvl w:ilvl="1" w:tplc="1A127238">
      <w:start w:val="16"/>
      <w:numFmt w:val="bullet"/>
      <w:lvlText w:val="-"/>
      <w:lvlJc w:val="left"/>
      <w:pPr>
        <w:ind w:left="1080" w:hanging="360"/>
      </w:pPr>
      <w:rPr>
        <w:rFonts w:ascii="Arial" w:eastAsia="Times New Roman" w:hAnsi="Arial" w:hint="default"/>
        <w:color w:val="B2A1C7"/>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5">
    <w:nsid w:val="0AB867BC"/>
    <w:multiLevelType w:val="hybridMultilevel"/>
    <w:tmpl w:val="B7D639B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6">
    <w:nsid w:val="0B3D4FED"/>
    <w:multiLevelType w:val="hybridMultilevel"/>
    <w:tmpl w:val="10C84476"/>
    <w:lvl w:ilvl="0" w:tplc="9528AF48">
      <w:start w:val="1"/>
      <w:numFmt w:val="bullet"/>
      <w:lvlText w:val=""/>
      <w:lvlJc w:val="left"/>
      <w:pPr>
        <w:ind w:left="720" w:hanging="360"/>
      </w:pPr>
      <w:rPr>
        <w:rFonts w:ascii="Wingdings" w:hAnsi="Wingdings" w:hint="default"/>
        <w:color w:val="403152"/>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nsid w:val="0B492DD5"/>
    <w:multiLevelType w:val="hybridMultilevel"/>
    <w:tmpl w:val="FFEA50E0"/>
    <w:lvl w:ilvl="0" w:tplc="9528AF48">
      <w:start w:val="1"/>
      <w:numFmt w:val="bullet"/>
      <w:lvlText w:val=""/>
      <w:lvlJc w:val="left"/>
      <w:pPr>
        <w:ind w:left="360" w:hanging="360"/>
      </w:pPr>
      <w:rPr>
        <w:rFonts w:ascii="Wingdings" w:hAnsi="Wingdings" w:hint="default"/>
        <w:color w:val="403152"/>
      </w:rPr>
    </w:lvl>
    <w:lvl w:ilvl="1" w:tplc="2C0A0003">
      <w:start w:val="1"/>
      <w:numFmt w:val="bullet"/>
      <w:lvlText w:val="o"/>
      <w:lvlJc w:val="left"/>
      <w:pPr>
        <w:ind w:left="1080" w:hanging="360"/>
      </w:pPr>
      <w:rPr>
        <w:rFonts w:ascii="Courier New" w:hAnsi="Courier New" w:hint="default"/>
      </w:rPr>
    </w:lvl>
    <w:lvl w:ilvl="2" w:tplc="2C0A0005">
      <w:start w:val="1"/>
      <w:numFmt w:val="bullet"/>
      <w:lvlText w:val=""/>
      <w:lvlJc w:val="left"/>
      <w:pPr>
        <w:ind w:left="1800" w:hanging="360"/>
      </w:pPr>
      <w:rPr>
        <w:rFonts w:ascii="Wingdings" w:hAnsi="Wingdings" w:hint="default"/>
      </w:rPr>
    </w:lvl>
    <w:lvl w:ilvl="3" w:tplc="9528AF48">
      <w:start w:val="1"/>
      <w:numFmt w:val="bullet"/>
      <w:lvlText w:val=""/>
      <w:lvlJc w:val="left"/>
      <w:pPr>
        <w:ind w:left="2520" w:hanging="360"/>
      </w:pPr>
      <w:rPr>
        <w:rFonts w:ascii="Wingdings" w:hAnsi="Wingdings" w:hint="default"/>
        <w:color w:val="403152"/>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8">
    <w:nsid w:val="0BCF3636"/>
    <w:multiLevelType w:val="hybridMultilevel"/>
    <w:tmpl w:val="F29E247C"/>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9">
    <w:nsid w:val="0C3C1AA4"/>
    <w:multiLevelType w:val="hybridMultilevel"/>
    <w:tmpl w:val="82069B6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0">
    <w:nsid w:val="0D5525BC"/>
    <w:multiLevelType w:val="hybridMultilevel"/>
    <w:tmpl w:val="C0D2AA8E"/>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1">
    <w:nsid w:val="0F5C6665"/>
    <w:multiLevelType w:val="hybridMultilevel"/>
    <w:tmpl w:val="E9CA6A1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2">
    <w:nsid w:val="10013BCE"/>
    <w:multiLevelType w:val="hybridMultilevel"/>
    <w:tmpl w:val="23DE461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3">
    <w:nsid w:val="1088749E"/>
    <w:multiLevelType w:val="hybridMultilevel"/>
    <w:tmpl w:val="2CDAF1B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4">
    <w:nsid w:val="11470032"/>
    <w:multiLevelType w:val="hybridMultilevel"/>
    <w:tmpl w:val="642A0034"/>
    <w:styleLink w:val="List10"/>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5">
    <w:nsid w:val="115E015B"/>
    <w:multiLevelType w:val="hybridMultilevel"/>
    <w:tmpl w:val="43C42D88"/>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6">
    <w:nsid w:val="13CE031C"/>
    <w:multiLevelType w:val="hybridMultilevel"/>
    <w:tmpl w:val="158E6FDE"/>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7">
    <w:nsid w:val="14BD4C20"/>
    <w:multiLevelType w:val="hybridMultilevel"/>
    <w:tmpl w:val="3CF4BD7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8">
    <w:nsid w:val="15C01FBF"/>
    <w:multiLevelType w:val="hybridMultilevel"/>
    <w:tmpl w:val="2D9065F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9">
    <w:nsid w:val="1620054E"/>
    <w:multiLevelType w:val="hybridMultilevel"/>
    <w:tmpl w:val="44108910"/>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0">
    <w:nsid w:val="17D91A53"/>
    <w:multiLevelType w:val="hybridMultilevel"/>
    <w:tmpl w:val="238E5370"/>
    <w:styleLink w:val="List6"/>
    <w:lvl w:ilvl="0" w:tplc="9528AF48">
      <w:start w:val="1"/>
      <w:numFmt w:val="bullet"/>
      <w:lvlText w:val=""/>
      <w:lvlJc w:val="left"/>
      <w:pPr>
        <w:ind w:left="720" w:hanging="360"/>
      </w:pPr>
      <w:rPr>
        <w:rFonts w:ascii="Wingdings" w:hAnsi="Wingdings" w:hint="default"/>
        <w:color w:val="403152"/>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1">
    <w:nsid w:val="17F41376"/>
    <w:multiLevelType w:val="hybridMultilevel"/>
    <w:tmpl w:val="B6FC847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2">
    <w:nsid w:val="187444F3"/>
    <w:multiLevelType w:val="hybridMultilevel"/>
    <w:tmpl w:val="A62425C0"/>
    <w:lvl w:ilvl="0" w:tplc="9528AF48">
      <w:start w:val="1"/>
      <w:numFmt w:val="bullet"/>
      <w:lvlText w:val=""/>
      <w:lvlJc w:val="left"/>
      <w:pPr>
        <w:tabs>
          <w:tab w:val="num" w:pos="360"/>
        </w:tabs>
        <w:ind w:left="360" w:hanging="360"/>
      </w:pPr>
      <w:rPr>
        <w:rFonts w:ascii="Wingdings" w:hAnsi="Wingdings" w:hint="default"/>
        <w:color w:val="403152"/>
      </w:rPr>
    </w:lvl>
    <w:lvl w:ilvl="1" w:tplc="8006EABA">
      <w:numFmt w:val="bullet"/>
      <w:lvlText w:val="-"/>
      <w:lvlJc w:val="left"/>
      <w:pPr>
        <w:tabs>
          <w:tab w:val="num" w:pos="1080"/>
        </w:tabs>
        <w:ind w:left="1080" w:hanging="360"/>
      </w:pPr>
      <w:rPr>
        <w:rFonts w:ascii="Calibri" w:eastAsia="Times New Roman" w:hAnsi="Calibri" w:hint="default"/>
      </w:rPr>
    </w:lvl>
    <w:lvl w:ilvl="2" w:tplc="0C0A001B">
      <w:start w:val="1"/>
      <w:numFmt w:val="lowerRoman"/>
      <w:lvlText w:val="%3."/>
      <w:lvlJc w:val="right"/>
      <w:pPr>
        <w:tabs>
          <w:tab w:val="num" w:pos="1800"/>
        </w:tabs>
        <w:ind w:left="1800" w:hanging="180"/>
      </w:pPr>
      <w:rPr>
        <w:rFonts w:cs="Times New Roman"/>
      </w:rPr>
    </w:lvl>
    <w:lvl w:ilvl="3" w:tplc="0C0A000F">
      <w:start w:val="1"/>
      <w:numFmt w:val="decimal"/>
      <w:lvlText w:val="%4."/>
      <w:lvlJc w:val="left"/>
      <w:pPr>
        <w:tabs>
          <w:tab w:val="num" w:pos="2520"/>
        </w:tabs>
        <w:ind w:left="2520" w:hanging="360"/>
      </w:pPr>
      <w:rPr>
        <w:rFonts w:cs="Times New Roman"/>
      </w:rPr>
    </w:lvl>
    <w:lvl w:ilvl="4" w:tplc="0C0A0019">
      <w:start w:val="1"/>
      <w:numFmt w:val="lowerLetter"/>
      <w:lvlText w:val="%5."/>
      <w:lvlJc w:val="left"/>
      <w:pPr>
        <w:tabs>
          <w:tab w:val="num" w:pos="3240"/>
        </w:tabs>
        <w:ind w:left="3240" w:hanging="360"/>
      </w:pPr>
      <w:rPr>
        <w:rFonts w:cs="Times New Roman"/>
      </w:rPr>
    </w:lvl>
    <w:lvl w:ilvl="5" w:tplc="0C0A001B">
      <w:start w:val="1"/>
      <w:numFmt w:val="lowerRoman"/>
      <w:lvlText w:val="%6."/>
      <w:lvlJc w:val="right"/>
      <w:pPr>
        <w:tabs>
          <w:tab w:val="num" w:pos="3960"/>
        </w:tabs>
        <w:ind w:left="3960" w:hanging="180"/>
      </w:pPr>
      <w:rPr>
        <w:rFonts w:cs="Times New Roman"/>
      </w:rPr>
    </w:lvl>
    <w:lvl w:ilvl="6" w:tplc="0C0A000F">
      <w:start w:val="1"/>
      <w:numFmt w:val="decimal"/>
      <w:lvlText w:val="%7."/>
      <w:lvlJc w:val="left"/>
      <w:pPr>
        <w:tabs>
          <w:tab w:val="num" w:pos="4680"/>
        </w:tabs>
        <w:ind w:left="4680" w:hanging="360"/>
      </w:pPr>
      <w:rPr>
        <w:rFonts w:cs="Times New Roman"/>
      </w:rPr>
    </w:lvl>
    <w:lvl w:ilvl="7" w:tplc="0C0A0019">
      <w:start w:val="1"/>
      <w:numFmt w:val="lowerLetter"/>
      <w:lvlText w:val="%8."/>
      <w:lvlJc w:val="left"/>
      <w:pPr>
        <w:tabs>
          <w:tab w:val="num" w:pos="5400"/>
        </w:tabs>
        <w:ind w:left="5400" w:hanging="360"/>
      </w:pPr>
      <w:rPr>
        <w:rFonts w:cs="Times New Roman"/>
      </w:rPr>
    </w:lvl>
    <w:lvl w:ilvl="8" w:tplc="0C0A001B">
      <w:start w:val="1"/>
      <w:numFmt w:val="lowerRoman"/>
      <w:lvlText w:val="%9."/>
      <w:lvlJc w:val="right"/>
      <w:pPr>
        <w:tabs>
          <w:tab w:val="num" w:pos="6120"/>
        </w:tabs>
        <w:ind w:left="6120" w:hanging="180"/>
      </w:pPr>
      <w:rPr>
        <w:rFonts w:cs="Times New Roman"/>
      </w:rPr>
    </w:lvl>
  </w:abstractNum>
  <w:abstractNum w:abstractNumId="53">
    <w:nsid w:val="1C407B55"/>
    <w:multiLevelType w:val="hybridMultilevel"/>
    <w:tmpl w:val="1CF64C14"/>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4">
    <w:nsid w:val="1D7B3A73"/>
    <w:multiLevelType w:val="hybridMultilevel"/>
    <w:tmpl w:val="3DB00AD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5">
    <w:nsid w:val="1D8B171B"/>
    <w:multiLevelType w:val="hybridMultilevel"/>
    <w:tmpl w:val="4CEC901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6">
    <w:nsid w:val="1DC12AD3"/>
    <w:multiLevelType w:val="hybridMultilevel"/>
    <w:tmpl w:val="4B3ED750"/>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7">
    <w:nsid w:val="20DE108C"/>
    <w:multiLevelType w:val="hybridMultilevel"/>
    <w:tmpl w:val="222C4ACC"/>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8">
    <w:nsid w:val="20F63140"/>
    <w:multiLevelType w:val="hybridMultilevel"/>
    <w:tmpl w:val="24CE3A4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9">
    <w:nsid w:val="23D01FD2"/>
    <w:multiLevelType w:val="hybridMultilevel"/>
    <w:tmpl w:val="EABA851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0">
    <w:nsid w:val="244F17A2"/>
    <w:multiLevelType w:val="hybridMultilevel"/>
    <w:tmpl w:val="99D4CC66"/>
    <w:lvl w:ilvl="0" w:tplc="9528AF48">
      <w:start w:val="1"/>
      <w:numFmt w:val="bullet"/>
      <w:lvlText w:val=""/>
      <w:lvlJc w:val="left"/>
      <w:pPr>
        <w:tabs>
          <w:tab w:val="num" w:pos="360"/>
        </w:tabs>
        <w:ind w:left="360" w:hanging="360"/>
      </w:pPr>
      <w:rPr>
        <w:rFonts w:ascii="Wingdings" w:hAnsi="Wingdings" w:hint="default"/>
        <w:color w:val="403152"/>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1">
    <w:nsid w:val="24767E18"/>
    <w:multiLevelType w:val="hybridMultilevel"/>
    <w:tmpl w:val="4288A978"/>
    <w:lvl w:ilvl="0" w:tplc="CE4CF8EC">
      <w:start w:val="1"/>
      <w:numFmt w:val="bullet"/>
      <w:lvlText w:val=""/>
      <w:lvlJc w:val="left"/>
      <w:pPr>
        <w:ind w:left="720" w:hanging="360"/>
      </w:pPr>
      <w:rPr>
        <w:rFonts w:ascii="Wingdings" w:hAnsi="Wingdings" w:hint="default"/>
        <w:color w:val="B2A1C7"/>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2">
    <w:nsid w:val="24905B83"/>
    <w:multiLevelType w:val="hybridMultilevel"/>
    <w:tmpl w:val="FEE4315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3">
    <w:nsid w:val="24B56C22"/>
    <w:multiLevelType w:val="hybridMultilevel"/>
    <w:tmpl w:val="3E28F988"/>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4">
    <w:nsid w:val="256E15E1"/>
    <w:multiLevelType w:val="hybridMultilevel"/>
    <w:tmpl w:val="0E42368C"/>
    <w:lvl w:ilvl="0" w:tplc="9528AF48">
      <w:start w:val="1"/>
      <w:numFmt w:val="bullet"/>
      <w:lvlText w:val=""/>
      <w:lvlJc w:val="left"/>
      <w:pPr>
        <w:ind w:left="360" w:hanging="360"/>
      </w:pPr>
      <w:rPr>
        <w:rFonts w:ascii="Wingdings" w:hAnsi="Wingdings" w:hint="default"/>
        <w:color w:val="403152"/>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5">
    <w:nsid w:val="25C94EC5"/>
    <w:multiLevelType w:val="hybridMultilevel"/>
    <w:tmpl w:val="64B4AE00"/>
    <w:styleLink w:val="Lista41"/>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6">
    <w:nsid w:val="27A21D2C"/>
    <w:multiLevelType w:val="hybridMultilevel"/>
    <w:tmpl w:val="D418346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7">
    <w:nsid w:val="282140A0"/>
    <w:multiLevelType w:val="hybridMultilevel"/>
    <w:tmpl w:val="D450A1A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8">
    <w:nsid w:val="29B304E1"/>
    <w:multiLevelType w:val="hybridMultilevel"/>
    <w:tmpl w:val="AAC27374"/>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9">
    <w:nsid w:val="29F4429D"/>
    <w:multiLevelType w:val="hybridMultilevel"/>
    <w:tmpl w:val="954C14AE"/>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0">
    <w:nsid w:val="2A495A59"/>
    <w:multiLevelType w:val="hybridMultilevel"/>
    <w:tmpl w:val="8D8A769C"/>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1">
    <w:nsid w:val="2A814914"/>
    <w:multiLevelType w:val="hybridMultilevel"/>
    <w:tmpl w:val="89DEA108"/>
    <w:lvl w:ilvl="0" w:tplc="9528AF48">
      <w:start w:val="1"/>
      <w:numFmt w:val="bullet"/>
      <w:lvlText w:val=""/>
      <w:lvlJc w:val="left"/>
      <w:pPr>
        <w:tabs>
          <w:tab w:val="num" w:pos="360"/>
        </w:tabs>
        <w:ind w:left="360" w:hanging="360"/>
      </w:pPr>
      <w:rPr>
        <w:rFonts w:ascii="Wingdings" w:hAnsi="Wingdings" w:hint="default"/>
        <w:color w:val="403152"/>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2">
    <w:nsid w:val="2AC865E4"/>
    <w:multiLevelType w:val="hybridMultilevel"/>
    <w:tmpl w:val="3356BD08"/>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3">
    <w:nsid w:val="2B5D42F7"/>
    <w:multiLevelType w:val="hybridMultilevel"/>
    <w:tmpl w:val="A1BE7020"/>
    <w:styleLink w:val="Lista21"/>
    <w:lvl w:ilvl="0" w:tplc="CE4CF8EC">
      <w:start w:val="1"/>
      <w:numFmt w:val="bullet"/>
      <w:lvlText w:val=""/>
      <w:lvlJc w:val="left"/>
      <w:pPr>
        <w:ind w:left="360" w:hanging="360"/>
      </w:pPr>
      <w:rPr>
        <w:rFonts w:ascii="Wingdings" w:hAnsi="Wingdings" w:hint="default"/>
        <w:color w:val="B2A1C7"/>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4">
    <w:nsid w:val="2C114DB7"/>
    <w:multiLevelType w:val="hybridMultilevel"/>
    <w:tmpl w:val="429A7C9E"/>
    <w:styleLink w:val="List2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5">
    <w:nsid w:val="2D5008EF"/>
    <w:multiLevelType w:val="hybridMultilevel"/>
    <w:tmpl w:val="15862C86"/>
    <w:lvl w:ilvl="0" w:tplc="9528AF48">
      <w:start w:val="1"/>
      <w:numFmt w:val="bullet"/>
      <w:lvlText w:val=""/>
      <w:lvlJc w:val="left"/>
      <w:pPr>
        <w:ind w:left="720" w:hanging="360"/>
      </w:pPr>
      <w:rPr>
        <w:rFonts w:ascii="Wingdings" w:hAnsi="Wingdings" w:hint="default"/>
        <w:color w:val="403152"/>
      </w:rPr>
    </w:lvl>
    <w:lvl w:ilvl="1" w:tplc="8F9E0874">
      <w:numFmt w:val="bullet"/>
      <w:lvlText w:val=""/>
      <w:lvlJc w:val="left"/>
      <w:pPr>
        <w:ind w:left="1785" w:hanging="705"/>
      </w:pPr>
      <w:rPr>
        <w:rFonts w:ascii="Symbol" w:eastAsia="Times New Roman" w:hAnsi="Symbol"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6">
    <w:nsid w:val="30295483"/>
    <w:multiLevelType w:val="hybridMultilevel"/>
    <w:tmpl w:val="D24436F8"/>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7">
    <w:nsid w:val="303D5499"/>
    <w:multiLevelType w:val="hybridMultilevel"/>
    <w:tmpl w:val="98489602"/>
    <w:lvl w:ilvl="0" w:tplc="CE4CF8EC">
      <w:start w:val="1"/>
      <w:numFmt w:val="bullet"/>
      <w:lvlText w:val=""/>
      <w:lvlJc w:val="left"/>
      <w:pPr>
        <w:ind w:left="360" w:hanging="360"/>
      </w:pPr>
      <w:rPr>
        <w:rFonts w:ascii="Wingdings" w:hAnsi="Wingdings" w:hint="default"/>
        <w:color w:val="B2A1C7"/>
      </w:rPr>
    </w:lvl>
    <w:lvl w:ilvl="1" w:tplc="3F04F736">
      <w:numFmt w:val="bullet"/>
      <w:lvlText w:val="-"/>
      <w:lvlJc w:val="left"/>
      <w:pPr>
        <w:ind w:left="1485" w:hanging="765"/>
      </w:pPr>
      <w:rPr>
        <w:rFonts w:ascii="Calibri" w:eastAsia="Times New Roman"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33BA36FA"/>
    <w:multiLevelType w:val="hybridMultilevel"/>
    <w:tmpl w:val="94843964"/>
    <w:lvl w:ilvl="0" w:tplc="9528AF48">
      <w:start w:val="1"/>
      <w:numFmt w:val="bullet"/>
      <w:lvlText w:val=""/>
      <w:lvlJc w:val="left"/>
      <w:pPr>
        <w:ind w:left="360" w:hanging="360"/>
      </w:pPr>
      <w:rPr>
        <w:rFonts w:ascii="Wingdings" w:hAnsi="Wingdings" w:hint="default"/>
        <w:color w:val="40315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34515167"/>
    <w:multiLevelType w:val="hybridMultilevel"/>
    <w:tmpl w:val="33B637B0"/>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0">
    <w:nsid w:val="34735823"/>
    <w:multiLevelType w:val="hybridMultilevel"/>
    <w:tmpl w:val="E096817A"/>
    <w:lvl w:ilvl="0" w:tplc="2C0A000F">
      <w:start w:val="1"/>
      <w:numFmt w:val="decimal"/>
      <w:lvlText w:val="%1."/>
      <w:lvlJc w:val="left"/>
      <w:pPr>
        <w:ind w:left="360" w:hanging="360"/>
      </w:pPr>
      <w:rPr>
        <w:rFonts w:cs="Times New Roman"/>
      </w:rPr>
    </w:lvl>
    <w:lvl w:ilvl="1" w:tplc="2C0A0019" w:tentative="1">
      <w:start w:val="1"/>
      <w:numFmt w:val="lowerLetter"/>
      <w:lvlText w:val="%2."/>
      <w:lvlJc w:val="left"/>
      <w:pPr>
        <w:ind w:left="1080" w:hanging="360"/>
      </w:pPr>
      <w:rPr>
        <w:rFonts w:cs="Times New Roman"/>
      </w:rPr>
    </w:lvl>
    <w:lvl w:ilvl="2" w:tplc="2C0A001B" w:tentative="1">
      <w:start w:val="1"/>
      <w:numFmt w:val="lowerRoman"/>
      <w:lvlText w:val="%3."/>
      <w:lvlJc w:val="right"/>
      <w:pPr>
        <w:ind w:left="1800" w:hanging="180"/>
      </w:pPr>
      <w:rPr>
        <w:rFonts w:cs="Times New Roman"/>
      </w:rPr>
    </w:lvl>
    <w:lvl w:ilvl="3" w:tplc="2C0A000F" w:tentative="1">
      <w:start w:val="1"/>
      <w:numFmt w:val="decimal"/>
      <w:lvlText w:val="%4."/>
      <w:lvlJc w:val="left"/>
      <w:pPr>
        <w:ind w:left="2520" w:hanging="360"/>
      </w:pPr>
      <w:rPr>
        <w:rFonts w:cs="Times New Roman"/>
      </w:rPr>
    </w:lvl>
    <w:lvl w:ilvl="4" w:tplc="2C0A0019" w:tentative="1">
      <w:start w:val="1"/>
      <w:numFmt w:val="lowerLetter"/>
      <w:lvlText w:val="%5."/>
      <w:lvlJc w:val="left"/>
      <w:pPr>
        <w:ind w:left="3240" w:hanging="360"/>
      </w:pPr>
      <w:rPr>
        <w:rFonts w:cs="Times New Roman"/>
      </w:rPr>
    </w:lvl>
    <w:lvl w:ilvl="5" w:tplc="2C0A001B" w:tentative="1">
      <w:start w:val="1"/>
      <w:numFmt w:val="lowerRoman"/>
      <w:lvlText w:val="%6."/>
      <w:lvlJc w:val="right"/>
      <w:pPr>
        <w:ind w:left="3960" w:hanging="180"/>
      </w:pPr>
      <w:rPr>
        <w:rFonts w:cs="Times New Roman"/>
      </w:rPr>
    </w:lvl>
    <w:lvl w:ilvl="6" w:tplc="2C0A000F" w:tentative="1">
      <w:start w:val="1"/>
      <w:numFmt w:val="decimal"/>
      <w:lvlText w:val="%7."/>
      <w:lvlJc w:val="left"/>
      <w:pPr>
        <w:ind w:left="4680" w:hanging="360"/>
      </w:pPr>
      <w:rPr>
        <w:rFonts w:cs="Times New Roman"/>
      </w:rPr>
    </w:lvl>
    <w:lvl w:ilvl="7" w:tplc="2C0A0019" w:tentative="1">
      <w:start w:val="1"/>
      <w:numFmt w:val="lowerLetter"/>
      <w:lvlText w:val="%8."/>
      <w:lvlJc w:val="left"/>
      <w:pPr>
        <w:ind w:left="5400" w:hanging="360"/>
      </w:pPr>
      <w:rPr>
        <w:rFonts w:cs="Times New Roman"/>
      </w:rPr>
    </w:lvl>
    <w:lvl w:ilvl="8" w:tplc="2C0A001B" w:tentative="1">
      <w:start w:val="1"/>
      <w:numFmt w:val="lowerRoman"/>
      <w:lvlText w:val="%9."/>
      <w:lvlJc w:val="right"/>
      <w:pPr>
        <w:ind w:left="6120" w:hanging="180"/>
      </w:pPr>
      <w:rPr>
        <w:rFonts w:cs="Times New Roman"/>
      </w:rPr>
    </w:lvl>
  </w:abstractNum>
  <w:abstractNum w:abstractNumId="81">
    <w:nsid w:val="350B15D2"/>
    <w:multiLevelType w:val="hybridMultilevel"/>
    <w:tmpl w:val="98241114"/>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2">
    <w:nsid w:val="357A3F95"/>
    <w:multiLevelType w:val="hybridMultilevel"/>
    <w:tmpl w:val="EA84866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3">
    <w:nsid w:val="368B2A9D"/>
    <w:multiLevelType w:val="hybridMultilevel"/>
    <w:tmpl w:val="19BEEC24"/>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4">
    <w:nsid w:val="36CC5F0D"/>
    <w:multiLevelType w:val="hybridMultilevel"/>
    <w:tmpl w:val="79F896D4"/>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5">
    <w:nsid w:val="370028C2"/>
    <w:multiLevelType w:val="hybridMultilevel"/>
    <w:tmpl w:val="A1C45C5E"/>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6">
    <w:nsid w:val="370C18E8"/>
    <w:multiLevelType w:val="hybridMultilevel"/>
    <w:tmpl w:val="676AA816"/>
    <w:lvl w:ilvl="0" w:tplc="CE4CF8EC">
      <w:start w:val="1"/>
      <w:numFmt w:val="bullet"/>
      <w:lvlText w:val=""/>
      <w:lvlJc w:val="left"/>
      <w:pPr>
        <w:ind w:left="360" w:hanging="360"/>
      </w:pPr>
      <w:rPr>
        <w:rFonts w:ascii="Wingdings" w:hAnsi="Wingdings" w:hint="default"/>
        <w:color w:val="B2A1C7"/>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7">
    <w:nsid w:val="37ED405E"/>
    <w:multiLevelType w:val="hybridMultilevel"/>
    <w:tmpl w:val="145C5E6E"/>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8">
    <w:nsid w:val="380A081F"/>
    <w:multiLevelType w:val="hybridMultilevel"/>
    <w:tmpl w:val="81AAC630"/>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9">
    <w:nsid w:val="38FF5953"/>
    <w:multiLevelType w:val="hybridMultilevel"/>
    <w:tmpl w:val="01E0416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0">
    <w:nsid w:val="396E5EDE"/>
    <w:multiLevelType w:val="hybridMultilevel"/>
    <w:tmpl w:val="5F44179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1">
    <w:nsid w:val="3AB866BF"/>
    <w:multiLevelType w:val="hybridMultilevel"/>
    <w:tmpl w:val="18084360"/>
    <w:lvl w:ilvl="0" w:tplc="9528AF48">
      <w:start w:val="1"/>
      <w:numFmt w:val="bullet"/>
      <w:lvlText w:val=""/>
      <w:lvlJc w:val="left"/>
      <w:pPr>
        <w:ind w:left="360" w:hanging="360"/>
      </w:pPr>
      <w:rPr>
        <w:rFonts w:ascii="Wingdings" w:hAnsi="Wingdings" w:hint="default"/>
        <w:color w:val="40315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nsid w:val="3BF31827"/>
    <w:multiLevelType w:val="hybridMultilevel"/>
    <w:tmpl w:val="6F32638A"/>
    <w:lvl w:ilvl="0" w:tplc="CE4CF8EC">
      <w:start w:val="1"/>
      <w:numFmt w:val="bullet"/>
      <w:lvlText w:val=""/>
      <w:lvlJc w:val="left"/>
      <w:pPr>
        <w:ind w:left="720" w:hanging="360"/>
      </w:pPr>
      <w:rPr>
        <w:rFonts w:ascii="Wingdings" w:hAnsi="Wingdings" w:hint="default"/>
        <w:color w:val="B2A1C7"/>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3">
    <w:nsid w:val="3CE85188"/>
    <w:multiLevelType w:val="hybridMultilevel"/>
    <w:tmpl w:val="3692E42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4">
    <w:nsid w:val="3D4F3D2A"/>
    <w:multiLevelType w:val="hybridMultilevel"/>
    <w:tmpl w:val="51D4939E"/>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5">
    <w:nsid w:val="3D5E072C"/>
    <w:multiLevelType w:val="hybridMultilevel"/>
    <w:tmpl w:val="C248D26C"/>
    <w:lvl w:ilvl="0" w:tplc="CE4CF8EC">
      <w:start w:val="1"/>
      <w:numFmt w:val="bullet"/>
      <w:lvlText w:val=""/>
      <w:lvlJc w:val="left"/>
      <w:pPr>
        <w:ind w:left="360" w:hanging="360"/>
      </w:pPr>
      <w:rPr>
        <w:rFonts w:ascii="Wingdings" w:hAnsi="Wingdings" w:hint="default"/>
        <w:color w:val="B2A1C7"/>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6">
    <w:nsid w:val="3FF261D1"/>
    <w:multiLevelType w:val="hybridMultilevel"/>
    <w:tmpl w:val="BB80C80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7">
    <w:nsid w:val="40041115"/>
    <w:multiLevelType w:val="hybridMultilevel"/>
    <w:tmpl w:val="03D6776E"/>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8">
    <w:nsid w:val="40176E35"/>
    <w:multiLevelType w:val="hybridMultilevel"/>
    <w:tmpl w:val="53C66132"/>
    <w:lvl w:ilvl="0" w:tplc="CE4CF8EC">
      <w:start w:val="1"/>
      <w:numFmt w:val="bullet"/>
      <w:lvlText w:val=""/>
      <w:lvlJc w:val="left"/>
      <w:pPr>
        <w:ind w:left="360" w:hanging="360"/>
      </w:pPr>
      <w:rPr>
        <w:rFonts w:ascii="Wingdings" w:hAnsi="Wingdings" w:hint="default"/>
        <w:color w:val="B2A1C7"/>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9">
    <w:nsid w:val="406B7C56"/>
    <w:multiLevelType w:val="hybridMultilevel"/>
    <w:tmpl w:val="8B2A37F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0">
    <w:nsid w:val="407F1645"/>
    <w:multiLevelType w:val="hybridMultilevel"/>
    <w:tmpl w:val="F1EA63E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1">
    <w:nsid w:val="413C4ED5"/>
    <w:multiLevelType w:val="hybridMultilevel"/>
    <w:tmpl w:val="17BCD188"/>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2">
    <w:nsid w:val="41B1533B"/>
    <w:multiLevelType w:val="hybridMultilevel"/>
    <w:tmpl w:val="A1F6E0B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3">
    <w:nsid w:val="42171E67"/>
    <w:multiLevelType w:val="hybridMultilevel"/>
    <w:tmpl w:val="1D9404FA"/>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4">
    <w:nsid w:val="42A5715A"/>
    <w:multiLevelType w:val="hybridMultilevel"/>
    <w:tmpl w:val="BC86E42C"/>
    <w:lvl w:ilvl="0" w:tplc="CE4CF8EC">
      <w:start w:val="1"/>
      <w:numFmt w:val="bullet"/>
      <w:lvlText w:val=""/>
      <w:lvlJc w:val="left"/>
      <w:pPr>
        <w:ind w:left="360" w:hanging="360"/>
      </w:pPr>
      <w:rPr>
        <w:rFonts w:ascii="Wingdings" w:hAnsi="Wingdings" w:hint="default"/>
        <w:color w:val="B2A1C7"/>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5">
    <w:nsid w:val="440D5A70"/>
    <w:multiLevelType w:val="hybridMultilevel"/>
    <w:tmpl w:val="8B90A10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6">
    <w:nsid w:val="45267686"/>
    <w:multiLevelType w:val="hybridMultilevel"/>
    <w:tmpl w:val="77E6220A"/>
    <w:lvl w:ilvl="0" w:tplc="9528AF48">
      <w:start w:val="1"/>
      <w:numFmt w:val="bullet"/>
      <w:lvlText w:val=""/>
      <w:lvlJc w:val="left"/>
      <w:pPr>
        <w:ind w:left="360" w:hanging="360"/>
      </w:pPr>
      <w:rPr>
        <w:rFonts w:ascii="Wingdings" w:hAnsi="Wingdings" w:hint="default"/>
        <w:color w:val="403152"/>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7">
    <w:nsid w:val="4654416A"/>
    <w:multiLevelType w:val="hybridMultilevel"/>
    <w:tmpl w:val="671868EE"/>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8">
    <w:nsid w:val="46741DC1"/>
    <w:multiLevelType w:val="hybridMultilevel"/>
    <w:tmpl w:val="6742C6F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9">
    <w:nsid w:val="46C23A40"/>
    <w:multiLevelType w:val="hybridMultilevel"/>
    <w:tmpl w:val="BEFC415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0">
    <w:nsid w:val="46C2460B"/>
    <w:multiLevelType w:val="hybridMultilevel"/>
    <w:tmpl w:val="CE6CB64C"/>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1">
    <w:nsid w:val="470D067C"/>
    <w:multiLevelType w:val="hybridMultilevel"/>
    <w:tmpl w:val="D256CE2A"/>
    <w:lvl w:ilvl="0" w:tplc="9528AF48">
      <w:start w:val="1"/>
      <w:numFmt w:val="bullet"/>
      <w:lvlText w:val=""/>
      <w:lvlJc w:val="left"/>
      <w:pPr>
        <w:ind w:left="720" w:hanging="360"/>
      </w:pPr>
      <w:rPr>
        <w:rFonts w:ascii="Wingdings" w:hAnsi="Wingdings" w:hint="default"/>
        <w:color w:val="403152"/>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2">
    <w:nsid w:val="4833037D"/>
    <w:multiLevelType w:val="hybridMultilevel"/>
    <w:tmpl w:val="FFDC2138"/>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3">
    <w:nsid w:val="491B6740"/>
    <w:multiLevelType w:val="hybridMultilevel"/>
    <w:tmpl w:val="910859F4"/>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4">
    <w:nsid w:val="49C55132"/>
    <w:multiLevelType w:val="hybridMultilevel"/>
    <w:tmpl w:val="6CCA038A"/>
    <w:lvl w:ilvl="0" w:tplc="9528AF48">
      <w:start w:val="1"/>
      <w:numFmt w:val="bullet"/>
      <w:lvlText w:val=""/>
      <w:lvlJc w:val="left"/>
      <w:pPr>
        <w:tabs>
          <w:tab w:val="num" w:pos="360"/>
        </w:tabs>
        <w:ind w:left="360" w:hanging="360"/>
      </w:pPr>
      <w:rPr>
        <w:rFonts w:ascii="Wingdings" w:hAnsi="Wingdings" w:hint="default"/>
        <w:color w:val="403152"/>
      </w:rPr>
    </w:lvl>
    <w:lvl w:ilvl="1" w:tplc="9528AF48">
      <w:start w:val="1"/>
      <w:numFmt w:val="bullet"/>
      <w:lvlText w:val=""/>
      <w:lvlJc w:val="left"/>
      <w:pPr>
        <w:tabs>
          <w:tab w:val="num" w:pos="1080"/>
        </w:tabs>
        <w:ind w:left="1080" w:hanging="360"/>
      </w:pPr>
      <w:rPr>
        <w:rFonts w:ascii="Wingdings" w:hAnsi="Wingdings" w:hint="default"/>
        <w:color w:val="403152"/>
      </w:rPr>
    </w:lvl>
    <w:lvl w:ilvl="2" w:tplc="0C0A001B">
      <w:start w:val="1"/>
      <w:numFmt w:val="lowerRoman"/>
      <w:lvlText w:val="%3."/>
      <w:lvlJc w:val="right"/>
      <w:pPr>
        <w:tabs>
          <w:tab w:val="num" w:pos="1800"/>
        </w:tabs>
        <w:ind w:left="1800" w:hanging="180"/>
      </w:pPr>
      <w:rPr>
        <w:rFonts w:cs="Times New Roman"/>
      </w:rPr>
    </w:lvl>
    <w:lvl w:ilvl="3" w:tplc="0C0A000F">
      <w:start w:val="1"/>
      <w:numFmt w:val="decimal"/>
      <w:lvlText w:val="%4."/>
      <w:lvlJc w:val="left"/>
      <w:pPr>
        <w:tabs>
          <w:tab w:val="num" w:pos="2520"/>
        </w:tabs>
        <w:ind w:left="2520" w:hanging="360"/>
      </w:pPr>
      <w:rPr>
        <w:rFonts w:cs="Times New Roman"/>
      </w:rPr>
    </w:lvl>
    <w:lvl w:ilvl="4" w:tplc="0C0A0019">
      <w:start w:val="1"/>
      <w:numFmt w:val="lowerLetter"/>
      <w:lvlText w:val="%5."/>
      <w:lvlJc w:val="left"/>
      <w:pPr>
        <w:tabs>
          <w:tab w:val="num" w:pos="3240"/>
        </w:tabs>
        <w:ind w:left="3240" w:hanging="360"/>
      </w:pPr>
      <w:rPr>
        <w:rFonts w:cs="Times New Roman"/>
      </w:rPr>
    </w:lvl>
    <w:lvl w:ilvl="5" w:tplc="0C0A001B">
      <w:start w:val="1"/>
      <w:numFmt w:val="lowerRoman"/>
      <w:lvlText w:val="%6."/>
      <w:lvlJc w:val="right"/>
      <w:pPr>
        <w:tabs>
          <w:tab w:val="num" w:pos="3960"/>
        </w:tabs>
        <w:ind w:left="3960" w:hanging="180"/>
      </w:pPr>
      <w:rPr>
        <w:rFonts w:cs="Times New Roman"/>
      </w:rPr>
    </w:lvl>
    <w:lvl w:ilvl="6" w:tplc="0C0A000F">
      <w:start w:val="1"/>
      <w:numFmt w:val="decimal"/>
      <w:lvlText w:val="%7."/>
      <w:lvlJc w:val="left"/>
      <w:pPr>
        <w:tabs>
          <w:tab w:val="num" w:pos="4680"/>
        </w:tabs>
        <w:ind w:left="4680" w:hanging="360"/>
      </w:pPr>
      <w:rPr>
        <w:rFonts w:cs="Times New Roman"/>
      </w:rPr>
    </w:lvl>
    <w:lvl w:ilvl="7" w:tplc="0C0A0019">
      <w:start w:val="1"/>
      <w:numFmt w:val="lowerLetter"/>
      <w:lvlText w:val="%8."/>
      <w:lvlJc w:val="left"/>
      <w:pPr>
        <w:tabs>
          <w:tab w:val="num" w:pos="5400"/>
        </w:tabs>
        <w:ind w:left="5400" w:hanging="360"/>
      </w:pPr>
      <w:rPr>
        <w:rFonts w:cs="Times New Roman"/>
      </w:rPr>
    </w:lvl>
    <w:lvl w:ilvl="8" w:tplc="0C0A001B">
      <w:start w:val="1"/>
      <w:numFmt w:val="lowerRoman"/>
      <w:lvlText w:val="%9."/>
      <w:lvlJc w:val="right"/>
      <w:pPr>
        <w:tabs>
          <w:tab w:val="num" w:pos="6120"/>
        </w:tabs>
        <w:ind w:left="6120" w:hanging="180"/>
      </w:pPr>
      <w:rPr>
        <w:rFonts w:cs="Times New Roman"/>
      </w:rPr>
    </w:lvl>
  </w:abstractNum>
  <w:abstractNum w:abstractNumId="115">
    <w:nsid w:val="49D41655"/>
    <w:multiLevelType w:val="hybridMultilevel"/>
    <w:tmpl w:val="CB3AEB8A"/>
    <w:lvl w:ilvl="0" w:tplc="CE4CF8EC">
      <w:start w:val="1"/>
      <w:numFmt w:val="bullet"/>
      <w:lvlText w:val=""/>
      <w:lvlJc w:val="left"/>
      <w:pPr>
        <w:ind w:left="360" w:hanging="360"/>
      </w:pPr>
      <w:rPr>
        <w:rFonts w:ascii="Wingdings" w:hAnsi="Wingdings" w:hint="default"/>
        <w:color w:val="B2A1C7"/>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6">
    <w:nsid w:val="4AC94719"/>
    <w:multiLevelType w:val="hybridMultilevel"/>
    <w:tmpl w:val="8D0A505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7">
    <w:nsid w:val="4AFC5E67"/>
    <w:multiLevelType w:val="hybridMultilevel"/>
    <w:tmpl w:val="508A106E"/>
    <w:lvl w:ilvl="0" w:tplc="6854DA96">
      <w:start w:val="1"/>
      <w:numFmt w:val="decimal"/>
      <w:lvlText w:val="%1."/>
      <w:lvlJc w:val="left"/>
      <w:pPr>
        <w:ind w:left="360" w:hanging="360"/>
      </w:pPr>
      <w:rPr>
        <w:rFonts w:cs="Times New Roman"/>
      </w:rPr>
    </w:lvl>
    <w:lvl w:ilvl="1" w:tplc="2C0A0019" w:tentative="1">
      <w:start w:val="1"/>
      <w:numFmt w:val="lowerLetter"/>
      <w:lvlText w:val="%2."/>
      <w:lvlJc w:val="left"/>
      <w:pPr>
        <w:ind w:left="1080" w:hanging="360"/>
      </w:pPr>
      <w:rPr>
        <w:rFonts w:cs="Times New Roman"/>
      </w:rPr>
    </w:lvl>
    <w:lvl w:ilvl="2" w:tplc="2C0A001B" w:tentative="1">
      <w:start w:val="1"/>
      <w:numFmt w:val="lowerRoman"/>
      <w:lvlText w:val="%3."/>
      <w:lvlJc w:val="right"/>
      <w:pPr>
        <w:ind w:left="1800" w:hanging="180"/>
      </w:pPr>
      <w:rPr>
        <w:rFonts w:cs="Times New Roman"/>
      </w:rPr>
    </w:lvl>
    <w:lvl w:ilvl="3" w:tplc="2C0A000F" w:tentative="1">
      <w:start w:val="1"/>
      <w:numFmt w:val="decimal"/>
      <w:lvlText w:val="%4."/>
      <w:lvlJc w:val="left"/>
      <w:pPr>
        <w:ind w:left="2520" w:hanging="360"/>
      </w:pPr>
      <w:rPr>
        <w:rFonts w:cs="Times New Roman"/>
      </w:rPr>
    </w:lvl>
    <w:lvl w:ilvl="4" w:tplc="2C0A0019" w:tentative="1">
      <w:start w:val="1"/>
      <w:numFmt w:val="lowerLetter"/>
      <w:lvlText w:val="%5."/>
      <w:lvlJc w:val="left"/>
      <w:pPr>
        <w:ind w:left="3240" w:hanging="360"/>
      </w:pPr>
      <w:rPr>
        <w:rFonts w:cs="Times New Roman"/>
      </w:rPr>
    </w:lvl>
    <w:lvl w:ilvl="5" w:tplc="2C0A001B" w:tentative="1">
      <w:start w:val="1"/>
      <w:numFmt w:val="lowerRoman"/>
      <w:lvlText w:val="%6."/>
      <w:lvlJc w:val="right"/>
      <w:pPr>
        <w:ind w:left="3960" w:hanging="180"/>
      </w:pPr>
      <w:rPr>
        <w:rFonts w:cs="Times New Roman"/>
      </w:rPr>
    </w:lvl>
    <w:lvl w:ilvl="6" w:tplc="2C0A000F" w:tentative="1">
      <w:start w:val="1"/>
      <w:numFmt w:val="decimal"/>
      <w:lvlText w:val="%7."/>
      <w:lvlJc w:val="left"/>
      <w:pPr>
        <w:ind w:left="4680" w:hanging="360"/>
      </w:pPr>
      <w:rPr>
        <w:rFonts w:cs="Times New Roman"/>
      </w:rPr>
    </w:lvl>
    <w:lvl w:ilvl="7" w:tplc="2C0A0019" w:tentative="1">
      <w:start w:val="1"/>
      <w:numFmt w:val="lowerLetter"/>
      <w:lvlText w:val="%8."/>
      <w:lvlJc w:val="left"/>
      <w:pPr>
        <w:ind w:left="5400" w:hanging="360"/>
      </w:pPr>
      <w:rPr>
        <w:rFonts w:cs="Times New Roman"/>
      </w:rPr>
    </w:lvl>
    <w:lvl w:ilvl="8" w:tplc="2C0A001B" w:tentative="1">
      <w:start w:val="1"/>
      <w:numFmt w:val="lowerRoman"/>
      <w:lvlText w:val="%9."/>
      <w:lvlJc w:val="right"/>
      <w:pPr>
        <w:ind w:left="6120" w:hanging="180"/>
      </w:pPr>
      <w:rPr>
        <w:rFonts w:cs="Times New Roman"/>
      </w:rPr>
    </w:lvl>
  </w:abstractNum>
  <w:abstractNum w:abstractNumId="118">
    <w:nsid w:val="4CDE38FF"/>
    <w:multiLevelType w:val="hybridMultilevel"/>
    <w:tmpl w:val="94B8CC2E"/>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9">
    <w:nsid w:val="4E915184"/>
    <w:multiLevelType w:val="hybridMultilevel"/>
    <w:tmpl w:val="E990E6A8"/>
    <w:lvl w:ilvl="0" w:tplc="9528AF48">
      <w:start w:val="1"/>
      <w:numFmt w:val="bullet"/>
      <w:lvlText w:val=""/>
      <w:lvlJc w:val="left"/>
      <w:pPr>
        <w:ind w:left="360" w:hanging="360"/>
      </w:pPr>
      <w:rPr>
        <w:rFonts w:ascii="Wingdings" w:hAnsi="Wingdings" w:hint="default"/>
        <w:color w:val="403152"/>
      </w:rPr>
    </w:lvl>
    <w:lvl w:ilvl="1" w:tplc="9528AF48">
      <w:start w:val="1"/>
      <w:numFmt w:val="bullet"/>
      <w:lvlText w:val=""/>
      <w:lvlJc w:val="left"/>
      <w:pPr>
        <w:ind w:left="1080" w:hanging="360"/>
      </w:pPr>
      <w:rPr>
        <w:rFonts w:ascii="Wingdings" w:hAnsi="Wingdings" w:hint="default"/>
        <w:color w:val="403152"/>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0">
    <w:nsid w:val="4F890386"/>
    <w:multiLevelType w:val="hybridMultilevel"/>
    <w:tmpl w:val="C5225972"/>
    <w:styleLink w:val="Lista31"/>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1">
    <w:nsid w:val="4FAC3752"/>
    <w:multiLevelType w:val="hybridMultilevel"/>
    <w:tmpl w:val="E8BC0688"/>
    <w:lvl w:ilvl="0" w:tplc="CE4CF8EC">
      <w:start w:val="1"/>
      <w:numFmt w:val="bullet"/>
      <w:lvlText w:val=""/>
      <w:lvlJc w:val="left"/>
      <w:pPr>
        <w:ind w:left="360" w:hanging="360"/>
      </w:pPr>
      <w:rPr>
        <w:rFonts w:ascii="Wingdings" w:hAnsi="Wingdings" w:hint="default"/>
        <w:color w:val="B2A1C7"/>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2">
    <w:nsid w:val="500A4DF5"/>
    <w:multiLevelType w:val="hybridMultilevel"/>
    <w:tmpl w:val="E2C8976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3">
    <w:nsid w:val="501C7DA8"/>
    <w:multiLevelType w:val="hybridMultilevel"/>
    <w:tmpl w:val="CF6865C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4">
    <w:nsid w:val="505506AD"/>
    <w:multiLevelType w:val="hybridMultilevel"/>
    <w:tmpl w:val="AC22328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5">
    <w:nsid w:val="51415E60"/>
    <w:multiLevelType w:val="hybridMultilevel"/>
    <w:tmpl w:val="B2A4F542"/>
    <w:lvl w:ilvl="0" w:tplc="CE4CF8EC">
      <w:start w:val="1"/>
      <w:numFmt w:val="bullet"/>
      <w:lvlText w:val=""/>
      <w:lvlJc w:val="left"/>
      <w:pPr>
        <w:ind w:left="360" w:hanging="360"/>
      </w:pPr>
      <w:rPr>
        <w:rFonts w:ascii="Wingdings" w:hAnsi="Wingdings" w:hint="default"/>
        <w:color w:val="B2A1C7"/>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6">
    <w:nsid w:val="52EB4210"/>
    <w:multiLevelType w:val="hybridMultilevel"/>
    <w:tmpl w:val="24844192"/>
    <w:lvl w:ilvl="0" w:tplc="CE4CF8EC">
      <w:start w:val="1"/>
      <w:numFmt w:val="bullet"/>
      <w:lvlText w:val=""/>
      <w:lvlJc w:val="left"/>
      <w:pPr>
        <w:ind w:left="360" w:hanging="360"/>
      </w:pPr>
      <w:rPr>
        <w:rFonts w:ascii="Wingdings" w:hAnsi="Wingdings" w:hint="default"/>
        <w:color w:val="B2A1C7"/>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7">
    <w:nsid w:val="535D6262"/>
    <w:multiLevelType w:val="hybridMultilevel"/>
    <w:tmpl w:val="14E26AD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8">
    <w:nsid w:val="537C7F91"/>
    <w:multiLevelType w:val="hybridMultilevel"/>
    <w:tmpl w:val="8980938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9">
    <w:nsid w:val="53DE3A17"/>
    <w:multiLevelType w:val="hybridMultilevel"/>
    <w:tmpl w:val="A4FE437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0">
    <w:nsid w:val="54046870"/>
    <w:multiLevelType w:val="hybridMultilevel"/>
    <w:tmpl w:val="DE5C19C0"/>
    <w:styleLink w:val="List17"/>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1">
    <w:nsid w:val="55BB34B0"/>
    <w:multiLevelType w:val="hybridMultilevel"/>
    <w:tmpl w:val="E01AFC1C"/>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2">
    <w:nsid w:val="56670552"/>
    <w:multiLevelType w:val="hybridMultilevel"/>
    <w:tmpl w:val="8EA0149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3">
    <w:nsid w:val="566D5996"/>
    <w:multiLevelType w:val="hybridMultilevel"/>
    <w:tmpl w:val="81D2E740"/>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4">
    <w:nsid w:val="5704730D"/>
    <w:multiLevelType w:val="hybridMultilevel"/>
    <w:tmpl w:val="199E04B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5">
    <w:nsid w:val="58E51A43"/>
    <w:multiLevelType w:val="hybridMultilevel"/>
    <w:tmpl w:val="73866A2C"/>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6">
    <w:nsid w:val="59E3247E"/>
    <w:multiLevelType w:val="hybridMultilevel"/>
    <w:tmpl w:val="75C4835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7">
    <w:nsid w:val="5AA704C8"/>
    <w:multiLevelType w:val="hybridMultilevel"/>
    <w:tmpl w:val="2FDEB49C"/>
    <w:lvl w:ilvl="0" w:tplc="9528AF48">
      <w:start w:val="1"/>
      <w:numFmt w:val="bullet"/>
      <w:lvlText w:val=""/>
      <w:lvlJc w:val="left"/>
      <w:pPr>
        <w:ind w:left="720" w:hanging="360"/>
      </w:pPr>
      <w:rPr>
        <w:rFonts w:ascii="Wingdings" w:hAnsi="Wingdings" w:hint="default"/>
        <w:color w:val="403152"/>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8">
    <w:nsid w:val="5D8A468D"/>
    <w:multiLevelType w:val="hybridMultilevel"/>
    <w:tmpl w:val="84B22A1E"/>
    <w:lvl w:ilvl="0" w:tplc="CE4CF8EC">
      <w:start w:val="1"/>
      <w:numFmt w:val="bullet"/>
      <w:lvlText w:val=""/>
      <w:lvlJc w:val="left"/>
      <w:pPr>
        <w:ind w:left="360" w:hanging="360"/>
      </w:pPr>
      <w:rPr>
        <w:rFonts w:ascii="Wingdings" w:hAnsi="Wingdings" w:hint="default"/>
        <w:color w:val="B2A1C7"/>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9">
    <w:nsid w:val="5F1D2038"/>
    <w:multiLevelType w:val="hybridMultilevel"/>
    <w:tmpl w:val="5DB675DE"/>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40">
    <w:nsid w:val="5F620518"/>
    <w:multiLevelType w:val="hybridMultilevel"/>
    <w:tmpl w:val="445E4C0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41">
    <w:nsid w:val="5FCF5A25"/>
    <w:multiLevelType w:val="hybridMultilevel"/>
    <w:tmpl w:val="94A27D4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2">
    <w:nsid w:val="61DC7ECE"/>
    <w:multiLevelType w:val="hybridMultilevel"/>
    <w:tmpl w:val="CFF0BE6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43">
    <w:nsid w:val="625E7544"/>
    <w:multiLevelType w:val="hybridMultilevel"/>
    <w:tmpl w:val="1F1610FE"/>
    <w:lvl w:ilvl="0" w:tplc="9528AF48">
      <w:start w:val="1"/>
      <w:numFmt w:val="bullet"/>
      <w:lvlText w:val=""/>
      <w:lvlJc w:val="left"/>
      <w:pPr>
        <w:tabs>
          <w:tab w:val="num" w:pos="360"/>
        </w:tabs>
        <w:ind w:left="360" w:hanging="360"/>
      </w:pPr>
      <w:rPr>
        <w:rFonts w:ascii="Wingdings" w:hAnsi="Wingdings" w:hint="default"/>
        <w:color w:val="403152"/>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44">
    <w:nsid w:val="62FF2F37"/>
    <w:multiLevelType w:val="hybridMultilevel"/>
    <w:tmpl w:val="0AFA8D2C"/>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45">
    <w:nsid w:val="65275DAB"/>
    <w:multiLevelType w:val="hybridMultilevel"/>
    <w:tmpl w:val="4C5271D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46">
    <w:nsid w:val="6692406A"/>
    <w:multiLevelType w:val="hybridMultilevel"/>
    <w:tmpl w:val="B24CB34C"/>
    <w:lvl w:ilvl="0" w:tplc="9528AF48">
      <w:start w:val="1"/>
      <w:numFmt w:val="bullet"/>
      <w:lvlText w:val=""/>
      <w:lvlJc w:val="left"/>
      <w:pPr>
        <w:ind w:left="360" w:hanging="360"/>
      </w:pPr>
      <w:rPr>
        <w:rFonts w:ascii="Wingdings" w:hAnsi="Wingdings" w:hint="default"/>
        <w:color w:val="403152"/>
      </w:rPr>
    </w:lvl>
    <w:lvl w:ilvl="1" w:tplc="2C0A0003">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47">
    <w:nsid w:val="67002599"/>
    <w:multiLevelType w:val="hybridMultilevel"/>
    <w:tmpl w:val="F6D8847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48">
    <w:nsid w:val="6741013E"/>
    <w:multiLevelType w:val="hybridMultilevel"/>
    <w:tmpl w:val="99F4ACA4"/>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49">
    <w:nsid w:val="676D1DBD"/>
    <w:multiLevelType w:val="hybridMultilevel"/>
    <w:tmpl w:val="39D89880"/>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50">
    <w:nsid w:val="67FB6897"/>
    <w:multiLevelType w:val="hybridMultilevel"/>
    <w:tmpl w:val="4958486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51">
    <w:nsid w:val="68443769"/>
    <w:multiLevelType w:val="hybridMultilevel"/>
    <w:tmpl w:val="01C8957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52">
    <w:nsid w:val="689D1CD3"/>
    <w:multiLevelType w:val="hybridMultilevel"/>
    <w:tmpl w:val="1576A24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53">
    <w:nsid w:val="692D3429"/>
    <w:multiLevelType w:val="hybridMultilevel"/>
    <w:tmpl w:val="1B423C8A"/>
    <w:styleLink w:val="List13"/>
    <w:lvl w:ilvl="0" w:tplc="9528AF48">
      <w:start w:val="1"/>
      <w:numFmt w:val="bullet"/>
      <w:lvlText w:val=""/>
      <w:lvlJc w:val="left"/>
      <w:pPr>
        <w:ind w:left="360" w:hanging="360"/>
      </w:pPr>
      <w:rPr>
        <w:rFonts w:ascii="Wingdings" w:hAnsi="Wingdings" w:hint="default"/>
        <w:color w:val="403152"/>
      </w:rPr>
    </w:lvl>
    <w:lvl w:ilvl="1" w:tplc="002E4B40">
      <w:numFmt w:val="bullet"/>
      <w:lvlText w:val="-"/>
      <w:lvlJc w:val="left"/>
      <w:pPr>
        <w:ind w:left="1080" w:hanging="360"/>
      </w:pPr>
      <w:rPr>
        <w:rFonts w:ascii="Calibri" w:eastAsia="Times New Roman" w:hAnsi="Calibri"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54">
    <w:nsid w:val="6A4240E1"/>
    <w:multiLevelType w:val="hybridMultilevel"/>
    <w:tmpl w:val="567E90CA"/>
    <w:styleLink w:val="List7"/>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55">
    <w:nsid w:val="6B9616DA"/>
    <w:multiLevelType w:val="hybridMultilevel"/>
    <w:tmpl w:val="D6D8BB0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56">
    <w:nsid w:val="6CC17907"/>
    <w:multiLevelType w:val="hybridMultilevel"/>
    <w:tmpl w:val="C43836E2"/>
    <w:lvl w:ilvl="0" w:tplc="9528AF48">
      <w:start w:val="1"/>
      <w:numFmt w:val="bullet"/>
      <w:lvlText w:val=""/>
      <w:lvlJc w:val="left"/>
      <w:pPr>
        <w:ind w:left="360" w:hanging="360"/>
      </w:pPr>
      <w:rPr>
        <w:rFonts w:ascii="Wingdings" w:hAnsi="Wingdings" w:hint="default"/>
        <w:color w:val="403152"/>
      </w:rPr>
    </w:lvl>
    <w:lvl w:ilvl="1" w:tplc="2C0A0003">
      <w:start w:val="1"/>
      <w:numFmt w:val="bullet"/>
      <w:lvlText w:val="o"/>
      <w:lvlJc w:val="left"/>
      <w:pPr>
        <w:ind w:left="1080" w:hanging="360"/>
      </w:pPr>
      <w:rPr>
        <w:rFonts w:ascii="Courier New" w:hAnsi="Courier New" w:hint="default"/>
      </w:rPr>
    </w:lvl>
    <w:lvl w:ilvl="2" w:tplc="2C0A0005">
      <w:start w:val="1"/>
      <w:numFmt w:val="bullet"/>
      <w:lvlText w:val=""/>
      <w:lvlJc w:val="left"/>
      <w:pPr>
        <w:ind w:left="1800" w:hanging="360"/>
      </w:pPr>
      <w:rPr>
        <w:rFonts w:ascii="Wingdings" w:hAnsi="Wingdings" w:hint="default"/>
      </w:rPr>
    </w:lvl>
    <w:lvl w:ilvl="3" w:tplc="9528AF48">
      <w:start w:val="1"/>
      <w:numFmt w:val="bullet"/>
      <w:lvlText w:val=""/>
      <w:lvlJc w:val="left"/>
      <w:pPr>
        <w:ind w:left="2520" w:hanging="360"/>
      </w:pPr>
      <w:rPr>
        <w:rFonts w:ascii="Wingdings" w:hAnsi="Wingdings" w:hint="default"/>
        <w:color w:val="403152"/>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57">
    <w:nsid w:val="6CDF76EB"/>
    <w:multiLevelType w:val="hybridMultilevel"/>
    <w:tmpl w:val="C66497CA"/>
    <w:styleLink w:val="List15"/>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58">
    <w:nsid w:val="6D5B0485"/>
    <w:multiLevelType w:val="hybridMultilevel"/>
    <w:tmpl w:val="157ED116"/>
    <w:lvl w:ilvl="0" w:tplc="9528AF48">
      <w:start w:val="1"/>
      <w:numFmt w:val="bullet"/>
      <w:lvlText w:val=""/>
      <w:lvlJc w:val="left"/>
      <w:pPr>
        <w:ind w:left="720" w:hanging="360"/>
      </w:pPr>
      <w:rPr>
        <w:rFonts w:ascii="Wingdings" w:hAnsi="Wingdings" w:hint="default"/>
        <w:color w:val="403152"/>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9">
    <w:nsid w:val="6DE70FDC"/>
    <w:multiLevelType w:val="hybridMultilevel"/>
    <w:tmpl w:val="38BC0230"/>
    <w:styleLink w:val="List2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0">
    <w:nsid w:val="6F2B0794"/>
    <w:multiLevelType w:val="hybridMultilevel"/>
    <w:tmpl w:val="C804E9F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1">
    <w:nsid w:val="736A6E42"/>
    <w:multiLevelType w:val="hybridMultilevel"/>
    <w:tmpl w:val="42C04B9C"/>
    <w:lvl w:ilvl="0" w:tplc="9528AF48">
      <w:start w:val="1"/>
      <w:numFmt w:val="bullet"/>
      <w:lvlText w:val=""/>
      <w:lvlJc w:val="left"/>
      <w:pPr>
        <w:tabs>
          <w:tab w:val="num" w:pos="360"/>
        </w:tabs>
        <w:ind w:left="360" w:hanging="360"/>
      </w:pPr>
      <w:rPr>
        <w:rFonts w:ascii="Wingdings" w:hAnsi="Wingdings" w:hint="default"/>
        <w:color w:val="403152"/>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62">
    <w:nsid w:val="73D21D52"/>
    <w:multiLevelType w:val="hybridMultilevel"/>
    <w:tmpl w:val="97C8433E"/>
    <w:lvl w:ilvl="0" w:tplc="9528AF48">
      <w:start w:val="1"/>
      <w:numFmt w:val="bullet"/>
      <w:lvlText w:val=""/>
      <w:lvlJc w:val="left"/>
      <w:pPr>
        <w:ind w:left="360" w:hanging="360"/>
      </w:pPr>
      <w:rPr>
        <w:rFonts w:ascii="Wingdings" w:hAnsi="Wingdings" w:hint="default"/>
        <w:color w:val="403152"/>
      </w:rPr>
    </w:lvl>
    <w:lvl w:ilvl="1" w:tplc="2C0A0003">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3">
    <w:nsid w:val="76056E13"/>
    <w:multiLevelType w:val="hybridMultilevel"/>
    <w:tmpl w:val="34FE48D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4">
    <w:nsid w:val="764D4503"/>
    <w:multiLevelType w:val="hybridMultilevel"/>
    <w:tmpl w:val="A2AE65BA"/>
    <w:lvl w:ilvl="0" w:tplc="9528AF48">
      <w:start w:val="1"/>
      <w:numFmt w:val="bullet"/>
      <w:lvlText w:val=""/>
      <w:lvlJc w:val="left"/>
      <w:pPr>
        <w:tabs>
          <w:tab w:val="num" w:pos="360"/>
        </w:tabs>
        <w:ind w:left="360" w:hanging="360"/>
      </w:pPr>
      <w:rPr>
        <w:rFonts w:ascii="Wingdings" w:hAnsi="Wingdings" w:hint="default"/>
        <w:color w:val="403152"/>
      </w:rPr>
    </w:lvl>
    <w:lvl w:ilvl="1" w:tplc="0C0A0003">
      <w:start w:val="1"/>
      <w:numFmt w:val="bullet"/>
      <w:lvlText w:val="o"/>
      <w:lvlJc w:val="left"/>
      <w:pPr>
        <w:tabs>
          <w:tab w:val="num" w:pos="1080"/>
        </w:tabs>
        <w:ind w:left="1080" w:hanging="360"/>
      </w:pPr>
      <w:rPr>
        <w:rFonts w:ascii="Courier New" w:hAnsi="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165">
    <w:nsid w:val="769758A5"/>
    <w:multiLevelType w:val="hybridMultilevel"/>
    <w:tmpl w:val="1980B5B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6">
    <w:nsid w:val="76DF0C4C"/>
    <w:multiLevelType w:val="hybridMultilevel"/>
    <w:tmpl w:val="ED628CA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7">
    <w:nsid w:val="76E62247"/>
    <w:multiLevelType w:val="hybridMultilevel"/>
    <w:tmpl w:val="7C24EBF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8">
    <w:nsid w:val="77846205"/>
    <w:multiLevelType w:val="hybridMultilevel"/>
    <w:tmpl w:val="5D24C30A"/>
    <w:lvl w:ilvl="0" w:tplc="CE4CF8EC">
      <w:start w:val="1"/>
      <w:numFmt w:val="bullet"/>
      <w:lvlText w:val=""/>
      <w:lvlJc w:val="left"/>
      <w:pPr>
        <w:ind w:left="360" w:hanging="360"/>
      </w:pPr>
      <w:rPr>
        <w:rFonts w:ascii="Wingdings" w:hAnsi="Wingdings" w:hint="default"/>
        <w:color w:val="B2A1C7"/>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9">
    <w:nsid w:val="77971C5C"/>
    <w:multiLevelType w:val="hybridMultilevel"/>
    <w:tmpl w:val="F3BE66C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0">
    <w:nsid w:val="782D382A"/>
    <w:multiLevelType w:val="hybridMultilevel"/>
    <w:tmpl w:val="C8367E60"/>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1">
    <w:nsid w:val="79156D8A"/>
    <w:multiLevelType w:val="hybridMultilevel"/>
    <w:tmpl w:val="159A3BCE"/>
    <w:styleLink w:val="List8"/>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2">
    <w:nsid w:val="792F4FFD"/>
    <w:multiLevelType w:val="hybridMultilevel"/>
    <w:tmpl w:val="A380F664"/>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3">
    <w:nsid w:val="79AE6D84"/>
    <w:multiLevelType w:val="hybridMultilevel"/>
    <w:tmpl w:val="4AC6E522"/>
    <w:lvl w:ilvl="0" w:tplc="9528AF48">
      <w:start w:val="1"/>
      <w:numFmt w:val="bullet"/>
      <w:lvlText w:val=""/>
      <w:lvlJc w:val="left"/>
      <w:pPr>
        <w:ind w:left="360" w:hanging="360"/>
      </w:pPr>
      <w:rPr>
        <w:rFonts w:ascii="Wingdings" w:hAnsi="Wingdings" w:hint="default"/>
        <w:color w:val="403152"/>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4">
    <w:nsid w:val="7A2F3578"/>
    <w:multiLevelType w:val="multilevel"/>
    <w:tmpl w:val="6E7E70AC"/>
    <w:lvl w:ilvl="0">
      <w:start w:val="1"/>
      <w:numFmt w:val="decimal"/>
      <w:lvlText w:val="%1."/>
      <w:lvlJc w:val="left"/>
      <w:pPr>
        <w:ind w:left="360" w:hanging="360"/>
      </w:pPr>
      <w:rPr>
        <w:rFonts w:cs="Times New Roman"/>
      </w:rPr>
    </w:lvl>
    <w:lvl w:ilvl="1">
      <w:start w:val="11"/>
      <w:numFmt w:val="decimal"/>
      <w:isLgl/>
      <w:lvlText w:val="%1.%2."/>
      <w:lvlJc w:val="left"/>
      <w:pPr>
        <w:ind w:left="825" w:hanging="825"/>
      </w:pPr>
      <w:rPr>
        <w:rFonts w:cs="Times New Roman" w:hint="default"/>
      </w:rPr>
    </w:lvl>
    <w:lvl w:ilvl="2">
      <w:start w:val="8"/>
      <w:numFmt w:val="decimal"/>
      <w:isLgl/>
      <w:lvlText w:val="%1.%2.%3."/>
      <w:lvlJc w:val="left"/>
      <w:pPr>
        <w:ind w:left="825" w:hanging="825"/>
      </w:pPr>
      <w:rPr>
        <w:rFonts w:cs="Times New Roman" w:hint="default"/>
      </w:rPr>
    </w:lvl>
    <w:lvl w:ilvl="3">
      <w:start w:val="5"/>
      <w:numFmt w:val="decimal"/>
      <w:isLgl/>
      <w:lvlText w:val="%1.%2.%3.%4."/>
      <w:lvlJc w:val="left"/>
      <w:pPr>
        <w:ind w:left="825" w:hanging="825"/>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5">
    <w:nsid w:val="7A5A21C3"/>
    <w:multiLevelType w:val="hybridMultilevel"/>
    <w:tmpl w:val="C750DDBE"/>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6">
    <w:nsid w:val="7AE03349"/>
    <w:multiLevelType w:val="hybridMultilevel"/>
    <w:tmpl w:val="766C8F56"/>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7">
    <w:nsid w:val="7B541E57"/>
    <w:multiLevelType w:val="hybridMultilevel"/>
    <w:tmpl w:val="282A5046"/>
    <w:styleLink w:val="List19"/>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8">
    <w:nsid w:val="7C6A4BF6"/>
    <w:multiLevelType w:val="hybridMultilevel"/>
    <w:tmpl w:val="CA22145C"/>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9">
    <w:nsid w:val="7CEE05E9"/>
    <w:multiLevelType w:val="hybridMultilevel"/>
    <w:tmpl w:val="EB38571E"/>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80">
    <w:nsid w:val="7D865398"/>
    <w:multiLevelType w:val="hybridMultilevel"/>
    <w:tmpl w:val="640210E8"/>
    <w:lvl w:ilvl="0" w:tplc="9528AF48">
      <w:start w:val="1"/>
      <w:numFmt w:val="bullet"/>
      <w:lvlText w:val=""/>
      <w:lvlJc w:val="left"/>
      <w:pPr>
        <w:ind w:left="360" w:hanging="360"/>
      </w:pPr>
      <w:rPr>
        <w:rFonts w:ascii="Wingdings" w:hAnsi="Wingdings" w:hint="default"/>
        <w:color w:val="403152"/>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1">
    <w:nsid w:val="7D9B6A89"/>
    <w:multiLevelType w:val="hybridMultilevel"/>
    <w:tmpl w:val="A058F00E"/>
    <w:lvl w:ilvl="0" w:tplc="0520DE70">
      <w:start w:val="1"/>
      <w:numFmt w:val="bullet"/>
      <w:lvlText w:val=""/>
      <w:lvlJc w:val="left"/>
      <w:pPr>
        <w:ind w:left="720" w:hanging="360"/>
      </w:pPr>
      <w:rPr>
        <w:rFonts w:ascii="Symbol" w:hAnsi="Symbol" w:hint="default"/>
        <w:color w:val="auto"/>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2">
    <w:nsid w:val="7DDD4F59"/>
    <w:multiLevelType w:val="hybridMultilevel"/>
    <w:tmpl w:val="BE5C6B12"/>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83">
    <w:nsid w:val="7E3E5538"/>
    <w:multiLevelType w:val="hybridMultilevel"/>
    <w:tmpl w:val="FADC70D8"/>
    <w:styleLink w:val="Lista51"/>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84">
    <w:nsid w:val="7E8E7364"/>
    <w:multiLevelType w:val="hybridMultilevel"/>
    <w:tmpl w:val="3D56836C"/>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85">
    <w:nsid w:val="7EFD04ED"/>
    <w:multiLevelType w:val="hybridMultilevel"/>
    <w:tmpl w:val="5FB28E3A"/>
    <w:lvl w:ilvl="0" w:tplc="9528AF48">
      <w:start w:val="1"/>
      <w:numFmt w:val="bullet"/>
      <w:lvlText w:val=""/>
      <w:lvlJc w:val="left"/>
      <w:pPr>
        <w:ind w:left="360" w:hanging="360"/>
      </w:pPr>
      <w:rPr>
        <w:rFonts w:ascii="Wingdings" w:hAnsi="Wingdings" w:hint="default"/>
        <w:color w:val="403152"/>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num w:numId="1">
    <w:abstractNumId w:val="34"/>
  </w:num>
  <w:num w:numId="2">
    <w:abstractNumId w:val="77"/>
  </w:num>
  <w:num w:numId="3">
    <w:abstractNumId w:val="73"/>
  </w:num>
  <w:num w:numId="4">
    <w:abstractNumId w:val="174"/>
  </w:num>
  <w:num w:numId="5">
    <w:abstractNumId w:val="120"/>
  </w:num>
  <w:num w:numId="6">
    <w:abstractNumId w:val="45"/>
  </w:num>
  <w:num w:numId="7">
    <w:abstractNumId w:val="83"/>
  </w:num>
  <w:num w:numId="8">
    <w:abstractNumId w:val="65"/>
  </w:num>
  <w:num w:numId="9">
    <w:abstractNumId w:val="160"/>
  </w:num>
  <w:num w:numId="10">
    <w:abstractNumId w:val="183"/>
  </w:num>
  <w:num w:numId="11">
    <w:abstractNumId w:val="81"/>
  </w:num>
  <w:num w:numId="12">
    <w:abstractNumId w:val="50"/>
  </w:num>
  <w:num w:numId="13">
    <w:abstractNumId w:val="127"/>
  </w:num>
  <w:num w:numId="14">
    <w:abstractNumId w:val="154"/>
  </w:num>
  <w:num w:numId="15">
    <w:abstractNumId w:val="152"/>
  </w:num>
  <w:num w:numId="16">
    <w:abstractNumId w:val="171"/>
  </w:num>
  <w:num w:numId="17">
    <w:abstractNumId w:val="145"/>
  </w:num>
  <w:num w:numId="18">
    <w:abstractNumId w:val="70"/>
  </w:num>
  <w:num w:numId="19">
    <w:abstractNumId w:val="44"/>
  </w:num>
  <w:num w:numId="20">
    <w:abstractNumId w:val="28"/>
  </w:num>
  <w:num w:numId="21">
    <w:abstractNumId w:val="100"/>
  </w:num>
  <w:num w:numId="22">
    <w:abstractNumId w:val="118"/>
  </w:num>
  <w:num w:numId="23">
    <w:abstractNumId w:val="153"/>
  </w:num>
  <w:num w:numId="24">
    <w:abstractNumId w:val="162"/>
  </w:num>
  <w:num w:numId="25">
    <w:abstractNumId w:val="75"/>
  </w:num>
  <w:num w:numId="26">
    <w:abstractNumId w:val="157"/>
  </w:num>
  <w:num w:numId="27">
    <w:abstractNumId w:val="111"/>
  </w:num>
  <w:num w:numId="28">
    <w:abstractNumId w:val="66"/>
  </w:num>
  <w:num w:numId="29">
    <w:abstractNumId w:val="31"/>
  </w:num>
  <w:num w:numId="30">
    <w:abstractNumId w:val="130"/>
  </w:num>
  <w:num w:numId="31">
    <w:abstractNumId w:val="136"/>
  </w:num>
  <w:num w:numId="32">
    <w:abstractNumId w:val="165"/>
  </w:num>
  <w:num w:numId="33">
    <w:abstractNumId w:val="177"/>
  </w:num>
  <w:num w:numId="34">
    <w:abstractNumId w:val="178"/>
  </w:num>
  <w:num w:numId="35">
    <w:abstractNumId w:val="76"/>
  </w:num>
  <w:num w:numId="36">
    <w:abstractNumId w:val="148"/>
  </w:num>
  <w:num w:numId="37">
    <w:abstractNumId w:val="74"/>
  </w:num>
  <w:num w:numId="38">
    <w:abstractNumId w:val="58"/>
  </w:num>
  <w:num w:numId="39">
    <w:abstractNumId w:val="169"/>
  </w:num>
  <w:num w:numId="40">
    <w:abstractNumId w:val="172"/>
  </w:num>
  <w:num w:numId="41">
    <w:abstractNumId w:val="54"/>
  </w:num>
  <w:num w:numId="42">
    <w:abstractNumId w:val="159"/>
  </w:num>
  <w:num w:numId="43">
    <w:abstractNumId w:val="96"/>
  </w:num>
  <w:num w:numId="44">
    <w:abstractNumId w:val="42"/>
  </w:num>
  <w:num w:numId="45">
    <w:abstractNumId w:val="89"/>
  </w:num>
  <w:num w:numId="46">
    <w:abstractNumId w:val="105"/>
  </w:num>
  <w:num w:numId="47">
    <w:abstractNumId w:val="43"/>
  </w:num>
  <w:num w:numId="48">
    <w:abstractNumId w:val="146"/>
  </w:num>
  <w:num w:numId="49">
    <w:abstractNumId w:val="41"/>
  </w:num>
  <w:num w:numId="50">
    <w:abstractNumId w:val="102"/>
  </w:num>
  <w:num w:numId="51">
    <w:abstractNumId w:val="122"/>
  </w:num>
  <w:num w:numId="52">
    <w:abstractNumId w:val="91"/>
  </w:num>
  <w:num w:numId="53">
    <w:abstractNumId w:val="78"/>
  </w:num>
  <w:num w:numId="54">
    <w:abstractNumId w:val="32"/>
  </w:num>
  <w:num w:numId="55">
    <w:abstractNumId w:val="119"/>
  </w:num>
  <w:num w:numId="56">
    <w:abstractNumId w:val="116"/>
  </w:num>
  <w:num w:numId="57">
    <w:abstractNumId w:val="132"/>
  </w:num>
  <w:num w:numId="58">
    <w:abstractNumId w:val="0"/>
  </w:num>
  <w:num w:numId="59">
    <w:abstractNumId w:val="1"/>
  </w:num>
  <w:num w:numId="60">
    <w:abstractNumId w:val="2"/>
  </w:num>
  <w:num w:numId="61">
    <w:abstractNumId w:val="128"/>
  </w:num>
  <w:num w:numId="62">
    <w:abstractNumId w:val="62"/>
  </w:num>
  <w:num w:numId="63">
    <w:abstractNumId w:val="3"/>
  </w:num>
  <w:num w:numId="64">
    <w:abstractNumId w:val="4"/>
  </w:num>
  <w:num w:numId="65">
    <w:abstractNumId w:val="5"/>
  </w:num>
  <w:num w:numId="66">
    <w:abstractNumId w:val="6"/>
  </w:num>
  <w:num w:numId="67">
    <w:abstractNumId w:val="7"/>
  </w:num>
  <w:num w:numId="68">
    <w:abstractNumId w:val="8"/>
  </w:num>
  <w:num w:numId="69">
    <w:abstractNumId w:val="9"/>
  </w:num>
  <w:num w:numId="70">
    <w:abstractNumId w:val="10"/>
  </w:num>
  <w:num w:numId="71">
    <w:abstractNumId w:val="11"/>
  </w:num>
  <w:num w:numId="72">
    <w:abstractNumId w:val="12"/>
  </w:num>
  <w:num w:numId="73">
    <w:abstractNumId w:val="13"/>
  </w:num>
  <w:num w:numId="74">
    <w:abstractNumId w:val="14"/>
  </w:num>
  <w:num w:numId="75">
    <w:abstractNumId w:val="15"/>
  </w:num>
  <w:num w:numId="76">
    <w:abstractNumId w:val="16"/>
  </w:num>
  <w:num w:numId="77">
    <w:abstractNumId w:val="17"/>
  </w:num>
  <w:num w:numId="78">
    <w:abstractNumId w:val="18"/>
  </w:num>
  <w:num w:numId="79">
    <w:abstractNumId w:val="19"/>
  </w:num>
  <w:num w:numId="80">
    <w:abstractNumId w:val="20"/>
  </w:num>
  <w:num w:numId="81">
    <w:abstractNumId w:val="21"/>
  </w:num>
  <w:num w:numId="82">
    <w:abstractNumId w:val="22"/>
  </w:num>
  <w:num w:numId="83">
    <w:abstractNumId w:val="23"/>
  </w:num>
  <w:num w:numId="84">
    <w:abstractNumId w:val="24"/>
  </w:num>
  <w:num w:numId="85">
    <w:abstractNumId w:val="25"/>
  </w:num>
  <w:num w:numId="86">
    <w:abstractNumId w:val="67"/>
  </w:num>
  <w:num w:numId="87">
    <w:abstractNumId w:val="57"/>
  </w:num>
  <w:num w:numId="88">
    <w:abstractNumId w:val="107"/>
  </w:num>
  <w:num w:numId="89">
    <w:abstractNumId w:val="185"/>
  </w:num>
  <w:num w:numId="90">
    <w:abstractNumId w:val="140"/>
  </w:num>
  <w:num w:numId="91">
    <w:abstractNumId w:val="144"/>
  </w:num>
  <w:num w:numId="92">
    <w:abstractNumId w:val="134"/>
  </w:num>
  <w:num w:numId="93">
    <w:abstractNumId w:val="123"/>
  </w:num>
  <w:num w:numId="94">
    <w:abstractNumId w:val="90"/>
  </w:num>
  <w:num w:numId="95">
    <w:abstractNumId w:val="166"/>
  </w:num>
  <w:num w:numId="96">
    <w:abstractNumId w:val="151"/>
  </w:num>
  <w:num w:numId="97">
    <w:abstractNumId w:val="72"/>
  </w:num>
  <w:num w:numId="98">
    <w:abstractNumId w:val="59"/>
  </w:num>
  <w:num w:numId="99">
    <w:abstractNumId w:val="93"/>
  </w:num>
  <w:num w:numId="100">
    <w:abstractNumId w:val="113"/>
  </w:num>
  <w:num w:numId="101">
    <w:abstractNumId w:val="88"/>
  </w:num>
  <w:num w:numId="102">
    <w:abstractNumId w:val="109"/>
  </w:num>
  <w:num w:numId="103">
    <w:abstractNumId w:val="110"/>
  </w:num>
  <w:num w:numId="104">
    <w:abstractNumId w:val="68"/>
  </w:num>
  <w:num w:numId="105">
    <w:abstractNumId w:val="155"/>
  </w:num>
  <w:num w:numId="106">
    <w:abstractNumId w:val="131"/>
  </w:num>
  <w:num w:numId="107">
    <w:abstractNumId w:val="175"/>
  </w:num>
  <w:num w:numId="108">
    <w:abstractNumId w:val="84"/>
  </w:num>
  <w:num w:numId="109">
    <w:abstractNumId w:val="29"/>
  </w:num>
  <w:num w:numId="110">
    <w:abstractNumId w:val="51"/>
  </w:num>
  <w:num w:numId="111">
    <w:abstractNumId w:val="101"/>
  </w:num>
  <w:num w:numId="112">
    <w:abstractNumId w:val="48"/>
  </w:num>
  <w:num w:numId="113">
    <w:abstractNumId w:val="63"/>
  </w:num>
  <w:num w:numId="114">
    <w:abstractNumId w:val="26"/>
  </w:num>
  <w:num w:numId="115">
    <w:abstractNumId w:val="150"/>
  </w:num>
  <w:num w:numId="116">
    <w:abstractNumId w:val="53"/>
  </w:num>
  <w:num w:numId="117">
    <w:abstractNumId w:val="149"/>
  </w:num>
  <w:num w:numId="118">
    <w:abstractNumId w:val="176"/>
  </w:num>
  <w:num w:numId="119">
    <w:abstractNumId w:val="71"/>
  </w:num>
  <w:num w:numId="120">
    <w:abstractNumId w:val="143"/>
  </w:num>
  <w:num w:numId="121">
    <w:abstractNumId w:val="60"/>
  </w:num>
  <w:num w:numId="122">
    <w:abstractNumId w:val="164"/>
  </w:num>
  <w:num w:numId="123">
    <w:abstractNumId w:val="114"/>
  </w:num>
  <w:num w:numId="124">
    <w:abstractNumId w:val="52"/>
  </w:num>
  <w:num w:numId="125">
    <w:abstractNumId w:val="173"/>
  </w:num>
  <w:num w:numId="126">
    <w:abstractNumId w:val="30"/>
  </w:num>
  <w:num w:numId="127">
    <w:abstractNumId w:val="49"/>
  </w:num>
  <w:num w:numId="128">
    <w:abstractNumId w:val="37"/>
  </w:num>
  <w:num w:numId="129">
    <w:abstractNumId w:val="64"/>
  </w:num>
  <w:num w:numId="130">
    <w:abstractNumId w:val="106"/>
  </w:num>
  <w:num w:numId="131">
    <w:abstractNumId w:val="180"/>
  </w:num>
  <w:num w:numId="132">
    <w:abstractNumId w:val="61"/>
  </w:num>
  <w:num w:numId="133">
    <w:abstractNumId w:val="33"/>
  </w:num>
  <w:num w:numId="134">
    <w:abstractNumId w:val="168"/>
  </w:num>
  <w:num w:numId="135">
    <w:abstractNumId w:val="126"/>
  </w:num>
  <w:num w:numId="136">
    <w:abstractNumId w:val="86"/>
  </w:num>
  <w:num w:numId="137">
    <w:abstractNumId w:val="125"/>
  </w:num>
  <w:num w:numId="138">
    <w:abstractNumId w:val="98"/>
  </w:num>
  <w:num w:numId="139">
    <w:abstractNumId w:val="121"/>
  </w:num>
  <w:num w:numId="140">
    <w:abstractNumId w:val="104"/>
  </w:num>
  <w:num w:numId="141">
    <w:abstractNumId w:val="115"/>
  </w:num>
  <w:num w:numId="142">
    <w:abstractNumId w:val="92"/>
  </w:num>
  <w:num w:numId="143">
    <w:abstractNumId w:val="95"/>
  </w:num>
  <w:num w:numId="144">
    <w:abstractNumId w:val="135"/>
  </w:num>
  <w:num w:numId="145">
    <w:abstractNumId w:val="87"/>
  </w:num>
  <w:num w:numId="146">
    <w:abstractNumId w:val="97"/>
  </w:num>
  <w:num w:numId="147">
    <w:abstractNumId w:val="55"/>
  </w:num>
  <w:num w:numId="148">
    <w:abstractNumId w:val="133"/>
  </w:num>
  <w:num w:numId="149">
    <w:abstractNumId w:val="167"/>
  </w:num>
  <w:num w:numId="150">
    <w:abstractNumId w:val="85"/>
  </w:num>
  <w:num w:numId="151">
    <w:abstractNumId w:val="112"/>
  </w:num>
  <w:num w:numId="152">
    <w:abstractNumId w:val="179"/>
  </w:num>
  <w:num w:numId="153">
    <w:abstractNumId w:val="170"/>
  </w:num>
  <w:num w:numId="154">
    <w:abstractNumId w:val="182"/>
  </w:num>
  <w:num w:numId="155">
    <w:abstractNumId w:val="94"/>
  </w:num>
  <w:num w:numId="156">
    <w:abstractNumId w:val="79"/>
  </w:num>
  <w:num w:numId="157">
    <w:abstractNumId w:val="147"/>
  </w:num>
  <w:num w:numId="158">
    <w:abstractNumId w:val="124"/>
  </w:num>
  <w:num w:numId="159">
    <w:abstractNumId w:val="163"/>
  </w:num>
  <w:num w:numId="160">
    <w:abstractNumId w:val="46"/>
  </w:num>
  <w:num w:numId="161">
    <w:abstractNumId w:val="38"/>
  </w:num>
  <w:num w:numId="162">
    <w:abstractNumId w:val="40"/>
  </w:num>
  <w:num w:numId="163">
    <w:abstractNumId w:val="142"/>
  </w:num>
  <w:num w:numId="164">
    <w:abstractNumId w:val="47"/>
  </w:num>
  <w:num w:numId="165">
    <w:abstractNumId w:val="69"/>
  </w:num>
  <w:num w:numId="166">
    <w:abstractNumId w:val="137"/>
  </w:num>
  <w:num w:numId="167">
    <w:abstractNumId w:val="35"/>
  </w:num>
  <w:num w:numId="168">
    <w:abstractNumId w:val="39"/>
  </w:num>
  <w:num w:numId="169">
    <w:abstractNumId w:val="27"/>
  </w:num>
  <w:num w:numId="170">
    <w:abstractNumId w:val="129"/>
  </w:num>
  <w:num w:numId="171">
    <w:abstractNumId w:val="184"/>
  </w:num>
  <w:num w:numId="172">
    <w:abstractNumId w:val="56"/>
  </w:num>
  <w:num w:numId="173">
    <w:abstractNumId w:val="99"/>
  </w:num>
  <w:num w:numId="174">
    <w:abstractNumId w:val="141"/>
  </w:num>
  <w:num w:numId="175">
    <w:abstractNumId w:val="103"/>
  </w:num>
  <w:num w:numId="176">
    <w:abstractNumId w:val="161"/>
  </w:num>
  <w:num w:numId="177">
    <w:abstractNumId w:val="139"/>
  </w:num>
  <w:num w:numId="178">
    <w:abstractNumId w:val="158"/>
  </w:num>
  <w:num w:numId="179">
    <w:abstractNumId w:val="156"/>
  </w:num>
  <w:num w:numId="180">
    <w:abstractNumId w:val="117"/>
  </w:num>
  <w:num w:numId="181">
    <w:abstractNumId w:val="36"/>
  </w:num>
  <w:num w:numId="182">
    <w:abstractNumId w:val="108"/>
  </w:num>
  <w:num w:numId="183">
    <w:abstractNumId w:val="80"/>
  </w:num>
  <w:num w:numId="184">
    <w:abstractNumId w:val="138"/>
  </w:num>
  <w:num w:numId="185">
    <w:abstractNumId w:val="181"/>
  </w:num>
  <w:num w:numId="186">
    <w:abstractNumId w:val="82"/>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defaultTabStop w:val="709"/>
  <w:hyphenationZone w:val="425"/>
  <w:characterSpacingControl w:val="doNotCompress"/>
  <w:hdrShapeDefaults>
    <o:shapedefaults v:ext="edit" spidmax="17410"/>
    <o:shapelayout v:ext="edit">
      <o:idmap v:ext="edit" data="4"/>
      <o:rules v:ext="edit">
        <o:r id="V:Rule2" type="connector" idref="#AutoShape 2"/>
      </o:rules>
    </o:shapelayout>
  </w:hdrShapeDefaults>
  <w:footnotePr>
    <w:numFmt w:val="lowerRoman"/>
    <w:footnote w:id="-1"/>
    <w:footnote w:id="0"/>
  </w:footnotePr>
  <w:endnotePr>
    <w:numFmt w:val="decimal"/>
    <w:endnote w:id="-1"/>
    <w:endnote w:id="0"/>
  </w:endnotePr>
  <w:compat/>
  <w:rsids>
    <w:rsidRoot w:val="007C0A53"/>
    <w:rsid w:val="000010B3"/>
    <w:rsid w:val="000010E5"/>
    <w:rsid w:val="000027B6"/>
    <w:rsid w:val="000056F3"/>
    <w:rsid w:val="00005F53"/>
    <w:rsid w:val="0001001B"/>
    <w:rsid w:val="00011EF5"/>
    <w:rsid w:val="00012059"/>
    <w:rsid w:val="00012BDC"/>
    <w:rsid w:val="00013B98"/>
    <w:rsid w:val="00014726"/>
    <w:rsid w:val="000204CF"/>
    <w:rsid w:val="00022EF3"/>
    <w:rsid w:val="00023CB7"/>
    <w:rsid w:val="00025B90"/>
    <w:rsid w:val="0003009A"/>
    <w:rsid w:val="00035E10"/>
    <w:rsid w:val="00035E93"/>
    <w:rsid w:val="00041146"/>
    <w:rsid w:val="00043047"/>
    <w:rsid w:val="0004407E"/>
    <w:rsid w:val="00047AB4"/>
    <w:rsid w:val="00050F68"/>
    <w:rsid w:val="00051056"/>
    <w:rsid w:val="00052131"/>
    <w:rsid w:val="000531AA"/>
    <w:rsid w:val="00054BAC"/>
    <w:rsid w:val="00056CA5"/>
    <w:rsid w:val="00062A53"/>
    <w:rsid w:val="00062F6C"/>
    <w:rsid w:val="000655A8"/>
    <w:rsid w:val="00066579"/>
    <w:rsid w:val="0006799D"/>
    <w:rsid w:val="000718E1"/>
    <w:rsid w:val="00071973"/>
    <w:rsid w:val="000727A5"/>
    <w:rsid w:val="00074FBD"/>
    <w:rsid w:val="00075810"/>
    <w:rsid w:val="000777C3"/>
    <w:rsid w:val="00082CB6"/>
    <w:rsid w:val="00083142"/>
    <w:rsid w:val="00083C9A"/>
    <w:rsid w:val="0008586E"/>
    <w:rsid w:val="00090170"/>
    <w:rsid w:val="00091DC4"/>
    <w:rsid w:val="00094E9D"/>
    <w:rsid w:val="000953F0"/>
    <w:rsid w:val="00095538"/>
    <w:rsid w:val="00095539"/>
    <w:rsid w:val="0009658A"/>
    <w:rsid w:val="000973FE"/>
    <w:rsid w:val="000A10B2"/>
    <w:rsid w:val="000A343F"/>
    <w:rsid w:val="000A41B0"/>
    <w:rsid w:val="000A6437"/>
    <w:rsid w:val="000A6CD6"/>
    <w:rsid w:val="000B0293"/>
    <w:rsid w:val="000B31D7"/>
    <w:rsid w:val="000B321F"/>
    <w:rsid w:val="000B370D"/>
    <w:rsid w:val="000C289B"/>
    <w:rsid w:val="000C3117"/>
    <w:rsid w:val="000C42A5"/>
    <w:rsid w:val="000C5AC6"/>
    <w:rsid w:val="000D1FC3"/>
    <w:rsid w:val="000D4C0D"/>
    <w:rsid w:val="000D55E4"/>
    <w:rsid w:val="000D6568"/>
    <w:rsid w:val="000D6D23"/>
    <w:rsid w:val="000E000B"/>
    <w:rsid w:val="000E2601"/>
    <w:rsid w:val="000E4CEF"/>
    <w:rsid w:val="000E77B0"/>
    <w:rsid w:val="000E7D14"/>
    <w:rsid w:val="000F175D"/>
    <w:rsid w:val="000F2059"/>
    <w:rsid w:val="000F2C75"/>
    <w:rsid w:val="000F4754"/>
    <w:rsid w:val="000F4CCB"/>
    <w:rsid w:val="000F55BB"/>
    <w:rsid w:val="000F62AB"/>
    <w:rsid w:val="00100384"/>
    <w:rsid w:val="001070EE"/>
    <w:rsid w:val="00110DEE"/>
    <w:rsid w:val="00114554"/>
    <w:rsid w:val="00115483"/>
    <w:rsid w:val="00120438"/>
    <w:rsid w:val="00121ED3"/>
    <w:rsid w:val="001225E9"/>
    <w:rsid w:val="001253BE"/>
    <w:rsid w:val="0012553E"/>
    <w:rsid w:val="001269FC"/>
    <w:rsid w:val="001273B1"/>
    <w:rsid w:val="00127AF6"/>
    <w:rsid w:val="00127E24"/>
    <w:rsid w:val="00131625"/>
    <w:rsid w:val="00131856"/>
    <w:rsid w:val="001325E0"/>
    <w:rsid w:val="001354F2"/>
    <w:rsid w:val="0014010F"/>
    <w:rsid w:val="00142D08"/>
    <w:rsid w:val="00145B17"/>
    <w:rsid w:val="00150540"/>
    <w:rsid w:val="00150619"/>
    <w:rsid w:val="001510CF"/>
    <w:rsid w:val="00151824"/>
    <w:rsid w:val="0015197E"/>
    <w:rsid w:val="001539B6"/>
    <w:rsid w:val="00154926"/>
    <w:rsid w:val="001560B3"/>
    <w:rsid w:val="00160A9D"/>
    <w:rsid w:val="001618DC"/>
    <w:rsid w:val="00163EDA"/>
    <w:rsid w:val="00165448"/>
    <w:rsid w:val="0016556F"/>
    <w:rsid w:val="00167759"/>
    <w:rsid w:val="00170764"/>
    <w:rsid w:val="001722B7"/>
    <w:rsid w:val="00172E11"/>
    <w:rsid w:val="00176187"/>
    <w:rsid w:val="00176A91"/>
    <w:rsid w:val="0018074B"/>
    <w:rsid w:val="00182E35"/>
    <w:rsid w:val="00183D7E"/>
    <w:rsid w:val="00187D3B"/>
    <w:rsid w:val="0019151A"/>
    <w:rsid w:val="00191565"/>
    <w:rsid w:val="001917ED"/>
    <w:rsid w:val="001927F8"/>
    <w:rsid w:val="00194DAA"/>
    <w:rsid w:val="001973A6"/>
    <w:rsid w:val="001A0C5F"/>
    <w:rsid w:val="001A0E7E"/>
    <w:rsid w:val="001A0EF8"/>
    <w:rsid w:val="001A1BE1"/>
    <w:rsid w:val="001A2B9C"/>
    <w:rsid w:val="001A334F"/>
    <w:rsid w:val="001A62B0"/>
    <w:rsid w:val="001A734B"/>
    <w:rsid w:val="001B2DB8"/>
    <w:rsid w:val="001B3A15"/>
    <w:rsid w:val="001B5196"/>
    <w:rsid w:val="001C1054"/>
    <w:rsid w:val="001C2100"/>
    <w:rsid w:val="001C3DC8"/>
    <w:rsid w:val="001C4240"/>
    <w:rsid w:val="001C44AE"/>
    <w:rsid w:val="001D095F"/>
    <w:rsid w:val="001D2102"/>
    <w:rsid w:val="001D4402"/>
    <w:rsid w:val="001D60E9"/>
    <w:rsid w:val="001E09BA"/>
    <w:rsid w:val="001E1367"/>
    <w:rsid w:val="001E1AB3"/>
    <w:rsid w:val="001E21D9"/>
    <w:rsid w:val="001E25E6"/>
    <w:rsid w:val="001E27EA"/>
    <w:rsid w:val="001E2EDC"/>
    <w:rsid w:val="001E3CC3"/>
    <w:rsid w:val="001E46DD"/>
    <w:rsid w:val="001E4C9A"/>
    <w:rsid w:val="001E5385"/>
    <w:rsid w:val="001E5E1B"/>
    <w:rsid w:val="001E6348"/>
    <w:rsid w:val="001F0918"/>
    <w:rsid w:val="001F150C"/>
    <w:rsid w:val="001F2856"/>
    <w:rsid w:val="001F5683"/>
    <w:rsid w:val="001F613A"/>
    <w:rsid w:val="001F6290"/>
    <w:rsid w:val="001F6796"/>
    <w:rsid w:val="002008CB"/>
    <w:rsid w:val="002018F6"/>
    <w:rsid w:val="00201DBA"/>
    <w:rsid w:val="002024AD"/>
    <w:rsid w:val="0021238E"/>
    <w:rsid w:val="00213439"/>
    <w:rsid w:val="002160F6"/>
    <w:rsid w:val="00216C24"/>
    <w:rsid w:val="00217DBB"/>
    <w:rsid w:val="002214D7"/>
    <w:rsid w:val="00221649"/>
    <w:rsid w:val="00222B34"/>
    <w:rsid w:val="00223AB0"/>
    <w:rsid w:val="0022453A"/>
    <w:rsid w:val="0022486F"/>
    <w:rsid w:val="00224E5A"/>
    <w:rsid w:val="0023065E"/>
    <w:rsid w:val="00232646"/>
    <w:rsid w:val="00237BEE"/>
    <w:rsid w:val="00244AA9"/>
    <w:rsid w:val="00245DFD"/>
    <w:rsid w:val="00247274"/>
    <w:rsid w:val="002475FD"/>
    <w:rsid w:val="00250569"/>
    <w:rsid w:val="00251845"/>
    <w:rsid w:val="002526B7"/>
    <w:rsid w:val="00254C35"/>
    <w:rsid w:val="00254C88"/>
    <w:rsid w:val="0026262E"/>
    <w:rsid w:val="00263E3A"/>
    <w:rsid w:val="002649E8"/>
    <w:rsid w:val="00265406"/>
    <w:rsid w:val="00265D4C"/>
    <w:rsid w:val="00266D93"/>
    <w:rsid w:val="00271012"/>
    <w:rsid w:val="0027295F"/>
    <w:rsid w:val="00275436"/>
    <w:rsid w:val="00275947"/>
    <w:rsid w:val="002759BC"/>
    <w:rsid w:val="002778CC"/>
    <w:rsid w:val="00281961"/>
    <w:rsid w:val="00282024"/>
    <w:rsid w:val="00284793"/>
    <w:rsid w:val="00285952"/>
    <w:rsid w:val="00290944"/>
    <w:rsid w:val="00292A58"/>
    <w:rsid w:val="00292DB3"/>
    <w:rsid w:val="002940C2"/>
    <w:rsid w:val="00297023"/>
    <w:rsid w:val="00297F51"/>
    <w:rsid w:val="002A1616"/>
    <w:rsid w:val="002A1A09"/>
    <w:rsid w:val="002A202C"/>
    <w:rsid w:val="002A207C"/>
    <w:rsid w:val="002A3C68"/>
    <w:rsid w:val="002A3EB4"/>
    <w:rsid w:val="002A515B"/>
    <w:rsid w:val="002A6D4D"/>
    <w:rsid w:val="002A7C5A"/>
    <w:rsid w:val="002B0B96"/>
    <w:rsid w:val="002B2198"/>
    <w:rsid w:val="002B31B2"/>
    <w:rsid w:val="002B5034"/>
    <w:rsid w:val="002C0A76"/>
    <w:rsid w:val="002C0ABA"/>
    <w:rsid w:val="002C42D8"/>
    <w:rsid w:val="002C7928"/>
    <w:rsid w:val="002D29E7"/>
    <w:rsid w:val="002D2C57"/>
    <w:rsid w:val="002D2F37"/>
    <w:rsid w:val="002D3C76"/>
    <w:rsid w:val="002D5CB9"/>
    <w:rsid w:val="002E472F"/>
    <w:rsid w:val="002E5E0A"/>
    <w:rsid w:val="002E6158"/>
    <w:rsid w:val="002E6DE1"/>
    <w:rsid w:val="002F09F1"/>
    <w:rsid w:val="002F2EE5"/>
    <w:rsid w:val="002F5DDF"/>
    <w:rsid w:val="00300DA9"/>
    <w:rsid w:val="00302261"/>
    <w:rsid w:val="00303A3D"/>
    <w:rsid w:val="00303D74"/>
    <w:rsid w:val="00305718"/>
    <w:rsid w:val="00310BEA"/>
    <w:rsid w:val="0031599E"/>
    <w:rsid w:val="00316162"/>
    <w:rsid w:val="00322071"/>
    <w:rsid w:val="00323434"/>
    <w:rsid w:val="00324D21"/>
    <w:rsid w:val="00324D65"/>
    <w:rsid w:val="00331583"/>
    <w:rsid w:val="003333F6"/>
    <w:rsid w:val="0033367C"/>
    <w:rsid w:val="00334C5B"/>
    <w:rsid w:val="0033593D"/>
    <w:rsid w:val="00337537"/>
    <w:rsid w:val="00342AE9"/>
    <w:rsid w:val="003441C3"/>
    <w:rsid w:val="0034428D"/>
    <w:rsid w:val="0035111E"/>
    <w:rsid w:val="003538D2"/>
    <w:rsid w:val="003579D0"/>
    <w:rsid w:val="0036037C"/>
    <w:rsid w:val="003609BE"/>
    <w:rsid w:val="00360B18"/>
    <w:rsid w:val="00361AC9"/>
    <w:rsid w:val="00364084"/>
    <w:rsid w:val="003647B8"/>
    <w:rsid w:val="00365E82"/>
    <w:rsid w:val="003660E4"/>
    <w:rsid w:val="00371026"/>
    <w:rsid w:val="00371E7E"/>
    <w:rsid w:val="003771A9"/>
    <w:rsid w:val="00377DC5"/>
    <w:rsid w:val="0038208B"/>
    <w:rsid w:val="003827FE"/>
    <w:rsid w:val="00383427"/>
    <w:rsid w:val="0038560E"/>
    <w:rsid w:val="003868DB"/>
    <w:rsid w:val="00386CA1"/>
    <w:rsid w:val="0038774A"/>
    <w:rsid w:val="003913E0"/>
    <w:rsid w:val="00391A31"/>
    <w:rsid w:val="00392354"/>
    <w:rsid w:val="00393272"/>
    <w:rsid w:val="00393A62"/>
    <w:rsid w:val="003A131F"/>
    <w:rsid w:val="003A6292"/>
    <w:rsid w:val="003A65B3"/>
    <w:rsid w:val="003A7A40"/>
    <w:rsid w:val="003B01CA"/>
    <w:rsid w:val="003B0AA7"/>
    <w:rsid w:val="003B151E"/>
    <w:rsid w:val="003B26DE"/>
    <w:rsid w:val="003B2A7C"/>
    <w:rsid w:val="003C1786"/>
    <w:rsid w:val="003C50BC"/>
    <w:rsid w:val="003C58F0"/>
    <w:rsid w:val="003C5D09"/>
    <w:rsid w:val="003C5EE3"/>
    <w:rsid w:val="003C5FCB"/>
    <w:rsid w:val="003C78C2"/>
    <w:rsid w:val="003D18DE"/>
    <w:rsid w:val="003D35D3"/>
    <w:rsid w:val="003D367D"/>
    <w:rsid w:val="003D3687"/>
    <w:rsid w:val="003D3831"/>
    <w:rsid w:val="003D7636"/>
    <w:rsid w:val="003E0D61"/>
    <w:rsid w:val="003E1282"/>
    <w:rsid w:val="003E1976"/>
    <w:rsid w:val="003E4A38"/>
    <w:rsid w:val="003E57E3"/>
    <w:rsid w:val="003E6635"/>
    <w:rsid w:val="003F19CF"/>
    <w:rsid w:val="003F4B3A"/>
    <w:rsid w:val="003F5139"/>
    <w:rsid w:val="003F58F0"/>
    <w:rsid w:val="003F6A70"/>
    <w:rsid w:val="003F73BF"/>
    <w:rsid w:val="003F7E07"/>
    <w:rsid w:val="004037A6"/>
    <w:rsid w:val="0040427C"/>
    <w:rsid w:val="004045B3"/>
    <w:rsid w:val="00405173"/>
    <w:rsid w:val="004051ED"/>
    <w:rsid w:val="0041415E"/>
    <w:rsid w:val="00415F55"/>
    <w:rsid w:val="0041611B"/>
    <w:rsid w:val="00417272"/>
    <w:rsid w:val="004229EF"/>
    <w:rsid w:val="00424D63"/>
    <w:rsid w:val="00432CEE"/>
    <w:rsid w:val="00434D2D"/>
    <w:rsid w:val="00435A72"/>
    <w:rsid w:val="004368B4"/>
    <w:rsid w:val="0043734B"/>
    <w:rsid w:val="00446339"/>
    <w:rsid w:val="0044685E"/>
    <w:rsid w:val="00447B5E"/>
    <w:rsid w:val="0045157A"/>
    <w:rsid w:val="00452251"/>
    <w:rsid w:val="004531ED"/>
    <w:rsid w:val="004546A9"/>
    <w:rsid w:val="0045470F"/>
    <w:rsid w:val="00456015"/>
    <w:rsid w:val="00456A03"/>
    <w:rsid w:val="0046044F"/>
    <w:rsid w:val="004617E4"/>
    <w:rsid w:val="00461F6D"/>
    <w:rsid w:val="0046249C"/>
    <w:rsid w:val="004629BB"/>
    <w:rsid w:val="00462C7E"/>
    <w:rsid w:val="00470957"/>
    <w:rsid w:val="00475D62"/>
    <w:rsid w:val="004761BA"/>
    <w:rsid w:val="004800BE"/>
    <w:rsid w:val="00481C9D"/>
    <w:rsid w:val="004829B7"/>
    <w:rsid w:val="00482AA3"/>
    <w:rsid w:val="0048549C"/>
    <w:rsid w:val="0048653C"/>
    <w:rsid w:val="00486C6E"/>
    <w:rsid w:val="004875BD"/>
    <w:rsid w:val="00490058"/>
    <w:rsid w:val="00490AB3"/>
    <w:rsid w:val="004934A6"/>
    <w:rsid w:val="004941EB"/>
    <w:rsid w:val="00494377"/>
    <w:rsid w:val="0049535F"/>
    <w:rsid w:val="00496167"/>
    <w:rsid w:val="004975E1"/>
    <w:rsid w:val="004A1565"/>
    <w:rsid w:val="004A3D0E"/>
    <w:rsid w:val="004A527F"/>
    <w:rsid w:val="004A5558"/>
    <w:rsid w:val="004A6EFE"/>
    <w:rsid w:val="004A7B8D"/>
    <w:rsid w:val="004B100F"/>
    <w:rsid w:val="004B137B"/>
    <w:rsid w:val="004B1F4B"/>
    <w:rsid w:val="004B5013"/>
    <w:rsid w:val="004B54D8"/>
    <w:rsid w:val="004B6FCE"/>
    <w:rsid w:val="004C1E56"/>
    <w:rsid w:val="004C34B2"/>
    <w:rsid w:val="004C3FC5"/>
    <w:rsid w:val="004C47E1"/>
    <w:rsid w:val="004C4B73"/>
    <w:rsid w:val="004C7128"/>
    <w:rsid w:val="004D2610"/>
    <w:rsid w:val="004D2B48"/>
    <w:rsid w:val="004D3A86"/>
    <w:rsid w:val="004D3BD2"/>
    <w:rsid w:val="004D5C67"/>
    <w:rsid w:val="004E310F"/>
    <w:rsid w:val="004E3769"/>
    <w:rsid w:val="004E4FD7"/>
    <w:rsid w:val="004F09E9"/>
    <w:rsid w:val="004F0AD7"/>
    <w:rsid w:val="004F0D64"/>
    <w:rsid w:val="004F2F70"/>
    <w:rsid w:val="004F624A"/>
    <w:rsid w:val="0050005F"/>
    <w:rsid w:val="005042AA"/>
    <w:rsid w:val="005053FD"/>
    <w:rsid w:val="005113B5"/>
    <w:rsid w:val="005114C0"/>
    <w:rsid w:val="00512631"/>
    <w:rsid w:val="00514DB4"/>
    <w:rsid w:val="005164A3"/>
    <w:rsid w:val="005206E5"/>
    <w:rsid w:val="00521C48"/>
    <w:rsid w:val="00522461"/>
    <w:rsid w:val="005238E3"/>
    <w:rsid w:val="0052416E"/>
    <w:rsid w:val="00524B10"/>
    <w:rsid w:val="00531A0A"/>
    <w:rsid w:val="00532A13"/>
    <w:rsid w:val="005338D5"/>
    <w:rsid w:val="005351EB"/>
    <w:rsid w:val="00535AD9"/>
    <w:rsid w:val="00537D88"/>
    <w:rsid w:val="0054207E"/>
    <w:rsid w:val="00542EA6"/>
    <w:rsid w:val="00543581"/>
    <w:rsid w:val="0054376A"/>
    <w:rsid w:val="00544EC5"/>
    <w:rsid w:val="00547B8F"/>
    <w:rsid w:val="005500AA"/>
    <w:rsid w:val="005504F3"/>
    <w:rsid w:val="005517C0"/>
    <w:rsid w:val="00552BF2"/>
    <w:rsid w:val="00552FCB"/>
    <w:rsid w:val="00555756"/>
    <w:rsid w:val="005566E3"/>
    <w:rsid w:val="00556DEF"/>
    <w:rsid w:val="00562FB5"/>
    <w:rsid w:val="00565242"/>
    <w:rsid w:val="0056731D"/>
    <w:rsid w:val="005704AE"/>
    <w:rsid w:val="00570D1C"/>
    <w:rsid w:val="00570F79"/>
    <w:rsid w:val="005713B5"/>
    <w:rsid w:val="00572FAE"/>
    <w:rsid w:val="00573C53"/>
    <w:rsid w:val="00574B9F"/>
    <w:rsid w:val="00580D10"/>
    <w:rsid w:val="0058177C"/>
    <w:rsid w:val="00583CCB"/>
    <w:rsid w:val="00584C88"/>
    <w:rsid w:val="00584C9C"/>
    <w:rsid w:val="005855D8"/>
    <w:rsid w:val="00585AFC"/>
    <w:rsid w:val="00593D43"/>
    <w:rsid w:val="0059482C"/>
    <w:rsid w:val="005A26FB"/>
    <w:rsid w:val="005A4981"/>
    <w:rsid w:val="005A629E"/>
    <w:rsid w:val="005A64E7"/>
    <w:rsid w:val="005A74AF"/>
    <w:rsid w:val="005B09D9"/>
    <w:rsid w:val="005B2233"/>
    <w:rsid w:val="005B24D9"/>
    <w:rsid w:val="005B3929"/>
    <w:rsid w:val="005B4247"/>
    <w:rsid w:val="005B448E"/>
    <w:rsid w:val="005B50BB"/>
    <w:rsid w:val="005B5F33"/>
    <w:rsid w:val="005B6690"/>
    <w:rsid w:val="005B7D37"/>
    <w:rsid w:val="005C1E6C"/>
    <w:rsid w:val="005C32B9"/>
    <w:rsid w:val="005C34C2"/>
    <w:rsid w:val="005C4149"/>
    <w:rsid w:val="005C4615"/>
    <w:rsid w:val="005C6264"/>
    <w:rsid w:val="005C7258"/>
    <w:rsid w:val="005C7C24"/>
    <w:rsid w:val="005D2FBF"/>
    <w:rsid w:val="005D38C5"/>
    <w:rsid w:val="005D5223"/>
    <w:rsid w:val="005D5CA5"/>
    <w:rsid w:val="005D7081"/>
    <w:rsid w:val="005E27BB"/>
    <w:rsid w:val="005E390F"/>
    <w:rsid w:val="005E4E55"/>
    <w:rsid w:val="005E7D86"/>
    <w:rsid w:val="005F0A37"/>
    <w:rsid w:val="005F4D46"/>
    <w:rsid w:val="005F5CCF"/>
    <w:rsid w:val="005F646E"/>
    <w:rsid w:val="005F707D"/>
    <w:rsid w:val="00602C9D"/>
    <w:rsid w:val="00605322"/>
    <w:rsid w:val="00605B73"/>
    <w:rsid w:val="006069AC"/>
    <w:rsid w:val="00607D90"/>
    <w:rsid w:val="006132C9"/>
    <w:rsid w:val="00613FD8"/>
    <w:rsid w:val="00615603"/>
    <w:rsid w:val="00616488"/>
    <w:rsid w:val="00616689"/>
    <w:rsid w:val="006173D6"/>
    <w:rsid w:val="00617661"/>
    <w:rsid w:val="00620F36"/>
    <w:rsid w:val="006213DC"/>
    <w:rsid w:val="00621D37"/>
    <w:rsid w:val="00622986"/>
    <w:rsid w:val="00624FA2"/>
    <w:rsid w:val="00630108"/>
    <w:rsid w:val="0063247B"/>
    <w:rsid w:val="00636D85"/>
    <w:rsid w:val="00641609"/>
    <w:rsid w:val="006436E4"/>
    <w:rsid w:val="00643964"/>
    <w:rsid w:val="006454B7"/>
    <w:rsid w:val="00651203"/>
    <w:rsid w:val="006512A3"/>
    <w:rsid w:val="00651347"/>
    <w:rsid w:val="00651665"/>
    <w:rsid w:val="006546C1"/>
    <w:rsid w:val="006550E1"/>
    <w:rsid w:val="006555A3"/>
    <w:rsid w:val="00655D80"/>
    <w:rsid w:val="00663BAB"/>
    <w:rsid w:val="006653E8"/>
    <w:rsid w:val="006703FE"/>
    <w:rsid w:val="00671076"/>
    <w:rsid w:val="00671A08"/>
    <w:rsid w:val="00671C10"/>
    <w:rsid w:val="00673D91"/>
    <w:rsid w:val="00674A00"/>
    <w:rsid w:val="00675F2D"/>
    <w:rsid w:val="006769D4"/>
    <w:rsid w:val="00676ACA"/>
    <w:rsid w:val="00682B6F"/>
    <w:rsid w:val="0068462E"/>
    <w:rsid w:val="00685E06"/>
    <w:rsid w:val="00685EFF"/>
    <w:rsid w:val="0069639E"/>
    <w:rsid w:val="006A12D9"/>
    <w:rsid w:val="006A343E"/>
    <w:rsid w:val="006A35F6"/>
    <w:rsid w:val="006A4685"/>
    <w:rsid w:val="006A739F"/>
    <w:rsid w:val="006A78AD"/>
    <w:rsid w:val="006B205A"/>
    <w:rsid w:val="006B2ADD"/>
    <w:rsid w:val="006B366D"/>
    <w:rsid w:val="006B3731"/>
    <w:rsid w:val="006B7382"/>
    <w:rsid w:val="006B78D6"/>
    <w:rsid w:val="006C0BD4"/>
    <w:rsid w:val="006C0F32"/>
    <w:rsid w:val="006C4478"/>
    <w:rsid w:val="006C4F2D"/>
    <w:rsid w:val="006D10AE"/>
    <w:rsid w:val="006D542E"/>
    <w:rsid w:val="006D5BD8"/>
    <w:rsid w:val="006D633E"/>
    <w:rsid w:val="006D646E"/>
    <w:rsid w:val="006D65A1"/>
    <w:rsid w:val="006E375A"/>
    <w:rsid w:val="006F0C3B"/>
    <w:rsid w:val="006F221E"/>
    <w:rsid w:val="006F2DAE"/>
    <w:rsid w:val="00700A96"/>
    <w:rsid w:val="00703278"/>
    <w:rsid w:val="00704B04"/>
    <w:rsid w:val="00705294"/>
    <w:rsid w:val="007053B4"/>
    <w:rsid w:val="0070562A"/>
    <w:rsid w:val="00706996"/>
    <w:rsid w:val="007072A0"/>
    <w:rsid w:val="0071177A"/>
    <w:rsid w:val="00713F6E"/>
    <w:rsid w:val="0071449B"/>
    <w:rsid w:val="00714EE2"/>
    <w:rsid w:val="00720086"/>
    <w:rsid w:val="007229F7"/>
    <w:rsid w:val="007244FF"/>
    <w:rsid w:val="00724BC6"/>
    <w:rsid w:val="007259D7"/>
    <w:rsid w:val="00730471"/>
    <w:rsid w:val="00731BAA"/>
    <w:rsid w:val="00733A47"/>
    <w:rsid w:val="00734143"/>
    <w:rsid w:val="00734BEC"/>
    <w:rsid w:val="00737599"/>
    <w:rsid w:val="00737681"/>
    <w:rsid w:val="00741998"/>
    <w:rsid w:val="0074228C"/>
    <w:rsid w:val="007435D2"/>
    <w:rsid w:val="0074478C"/>
    <w:rsid w:val="00746557"/>
    <w:rsid w:val="00750706"/>
    <w:rsid w:val="00750EDC"/>
    <w:rsid w:val="00751C31"/>
    <w:rsid w:val="00753AE0"/>
    <w:rsid w:val="00757E4F"/>
    <w:rsid w:val="0076345F"/>
    <w:rsid w:val="00763FBD"/>
    <w:rsid w:val="0076473B"/>
    <w:rsid w:val="00766BB0"/>
    <w:rsid w:val="00773850"/>
    <w:rsid w:val="00782CBF"/>
    <w:rsid w:val="0078557C"/>
    <w:rsid w:val="00791AC5"/>
    <w:rsid w:val="007953B6"/>
    <w:rsid w:val="007A0D51"/>
    <w:rsid w:val="007A10A7"/>
    <w:rsid w:val="007A166D"/>
    <w:rsid w:val="007A1A39"/>
    <w:rsid w:val="007A467E"/>
    <w:rsid w:val="007A63CE"/>
    <w:rsid w:val="007A6E3F"/>
    <w:rsid w:val="007A756C"/>
    <w:rsid w:val="007B1473"/>
    <w:rsid w:val="007B3DF3"/>
    <w:rsid w:val="007B5E80"/>
    <w:rsid w:val="007C0A53"/>
    <w:rsid w:val="007C6A11"/>
    <w:rsid w:val="007C6CBD"/>
    <w:rsid w:val="007C789B"/>
    <w:rsid w:val="007D2D44"/>
    <w:rsid w:val="007D65B7"/>
    <w:rsid w:val="007E0FB3"/>
    <w:rsid w:val="007F2281"/>
    <w:rsid w:val="007F419D"/>
    <w:rsid w:val="007F564C"/>
    <w:rsid w:val="007F69B9"/>
    <w:rsid w:val="008003AB"/>
    <w:rsid w:val="008012E3"/>
    <w:rsid w:val="00802106"/>
    <w:rsid w:val="00802F99"/>
    <w:rsid w:val="00806316"/>
    <w:rsid w:val="0080631B"/>
    <w:rsid w:val="008065A2"/>
    <w:rsid w:val="008103FD"/>
    <w:rsid w:val="008115A9"/>
    <w:rsid w:val="0081455F"/>
    <w:rsid w:val="00814DF7"/>
    <w:rsid w:val="008254F1"/>
    <w:rsid w:val="008347EC"/>
    <w:rsid w:val="008350A9"/>
    <w:rsid w:val="00841BB1"/>
    <w:rsid w:val="008464D4"/>
    <w:rsid w:val="00846A5C"/>
    <w:rsid w:val="00846AAA"/>
    <w:rsid w:val="00846F7A"/>
    <w:rsid w:val="00850D40"/>
    <w:rsid w:val="0085171C"/>
    <w:rsid w:val="00855853"/>
    <w:rsid w:val="008570DE"/>
    <w:rsid w:val="00860A5F"/>
    <w:rsid w:val="00861259"/>
    <w:rsid w:val="008620EC"/>
    <w:rsid w:val="008627DF"/>
    <w:rsid w:val="0086332A"/>
    <w:rsid w:val="0086421D"/>
    <w:rsid w:val="008726EA"/>
    <w:rsid w:val="0087387C"/>
    <w:rsid w:val="00873D05"/>
    <w:rsid w:val="00874F5D"/>
    <w:rsid w:val="00875046"/>
    <w:rsid w:val="0087771F"/>
    <w:rsid w:val="00880FCE"/>
    <w:rsid w:val="0088126D"/>
    <w:rsid w:val="00883CA4"/>
    <w:rsid w:val="00883F88"/>
    <w:rsid w:val="00884490"/>
    <w:rsid w:val="00884D75"/>
    <w:rsid w:val="00884EC1"/>
    <w:rsid w:val="00885F13"/>
    <w:rsid w:val="00886C15"/>
    <w:rsid w:val="00890F69"/>
    <w:rsid w:val="008924DB"/>
    <w:rsid w:val="00894054"/>
    <w:rsid w:val="008952EE"/>
    <w:rsid w:val="00895DBC"/>
    <w:rsid w:val="00895FE4"/>
    <w:rsid w:val="00897CD1"/>
    <w:rsid w:val="00897EDD"/>
    <w:rsid w:val="008A38D7"/>
    <w:rsid w:val="008A7067"/>
    <w:rsid w:val="008B1951"/>
    <w:rsid w:val="008B3800"/>
    <w:rsid w:val="008B6EC5"/>
    <w:rsid w:val="008C1C35"/>
    <w:rsid w:val="008C2142"/>
    <w:rsid w:val="008C2DDE"/>
    <w:rsid w:val="008C324B"/>
    <w:rsid w:val="008C403A"/>
    <w:rsid w:val="008C5485"/>
    <w:rsid w:val="008C6280"/>
    <w:rsid w:val="008C62CD"/>
    <w:rsid w:val="008D07E1"/>
    <w:rsid w:val="008D21BB"/>
    <w:rsid w:val="008D7A86"/>
    <w:rsid w:val="008E32BF"/>
    <w:rsid w:val="008E44EA"/>
    <w:rsid w:val="008E4D01"/>
    <w:rsid w:val="008E6686"/>
    <w:rsid w:val="008E76E0"/>
    <w:rsid w:val="008F78CD"/>
    <w:rsid w:val="008F7C2B"/>
    <w:rsid w:val="00900392"/>
    <w:rsid w:val="00902F8E"/>
    <w:rsid w:val="009035E2"/>
    <w:rsid w:val="0091350D"/>
    <w:rsid w:val="009153F7"/>
    <w:rsid w:val="009164F0"/>
    <w:rsid w:val="009174F0"/>
    <w:rsid w:val="00917F52"/>
    <w:rsid w:val="00921DC3"/>
    <w:rsid w:val="00927303"/>
    <w:rsid w:val="009327F1"/>
    <w:rsid w:val="009340EA"/>
    <w:rsid w:val="009343D5"/>
    <w:rsid w:val="00934F97"/>
    <w:rsid w:val="0094017A"/>
    <w:rsid w:val="00940275"/>
    <w:rsid w:val="00941821"/>
    <w:rsid w:val="00942978"/>
    <w:rsid w:val="009429D8"/>
    <w:rsid w:val="0094303A"/>
    <w:rsid w:val="00944531"/>
    <w:rsid w:val="00946E4F"/>
    <w:rsid w:val="009474E1"/>
    <w:rsid w:val="00953C8F"/>
    <w:rsid w:val="00961075"/>
    <w:rsid w:val="00962048"/>
    <w:rsid w:val="009643B5"/>
    <w:rsid w:val="00964D74"/>
    <w:rsid w:val="00974608"/>
    <w:rsid w:val="00975BB4"/>
    <w:rsid w:val="009764E3"/>
    <w:rsid w:val="00984FEC"/>
    <w:rsid w:val="00987C51"/>
    <w:rsid w:val="00987D2E"/>
    <w:rsid w:val="009904CA"/>
    <w:rsid w:val="00990C57"/>
    <w:rsid w:val="00990FA8"/>
    <w:rsid w:val="00992765"/>
    <w:rsid w:val="0099317E"/>
    <w:rsid w:val="00994928"/>
    <w:rsid w:val="00994C88"/>
    <w:rsid w:val="009A0FEE"/>
    <w:rsid w:val="009A1C30"/>
    <w:rsid w:val="009A1F00"/>
    <w:rsid w:val="009A7873"/>
    <w:rsid w:val="009B0799"/>
    <w:rsid w:val="009B1E35"/>
    <w:rsid w:val="009B3FF6"/>
    <w:rsid w:val="009B4B5D"/>
    <w:rsid w:val="009B4C52"/>
    <w:rsid w:val="009B5312"/>
    <w:rsid w:val="009B5EF9"/>
    <w:rsid w:val="009B6093"/>
    <w:rsid w:val="009C018F"/>
    <w:rsid w:val="009C2073"/>
    <w:rsid w:val="009C2557"/>
    <w:rsid w:val="009C2FAD"/>
    <w:rsid w:val="009C35C5"/>
    <w:rsid w:val="009C4642"/>
    <w:rsid w:val="009C49BD"/>
    <w:rsid w:val="009D0CC0"/>
    <w:rsid w:val="009D0D95"/>
    <w:rsid w:val="009D114F"/>
    <w:rsid w:val="009D3132"/>
    <w:rsid w:val="009D445D"/>
    <w:rsid w:val="009D5D8E"/>
    <w:rsid w:val="009E00A7"/>
    <w:rsid w:val="009E33B7"/>
    <w:rsid w:val="009E3AD9"/>
    <w:rsid w:val="009E5D75"/>
    <w:rsid w:val="009E62A7"/>
    <w:rsid w:val="009E6372"/>
    <w:rsid w:val="009E7A94"/>
    <w:rsid w:val="009F2A96"/>
    <w:rsid w:val="009F3EFA"/>
    <w:rsid w:val="009F583E"/>
    <w:rsid w:val="009F6C6B"/>
    <w:rsid w:val="00A00386"/>
    <w:rsid w:val="00A00836"/>
    <w:rsid w:val="00A025C1"/>
    <w:rsid w:val="00A04B33"/>
    <w:rsid w:val="00A05D05"/>
    <w:rsid w:val="00A06624"/>
    <w:rsid w:val="00A119D0"/>
    <w:rsid w:val="00A11C17"/>
    <w:rsid w:val="00A12687"/>
    <w:rsid w:val="00A17325"/>
    <w:rsid w:val="00A176FD"/>
    <w:rsid w:val="00A21E2A"/>
    <w:rsid w:val="00A2204A"/>
    <w:rsid w:val="00A23B0A"/>
    <w:rsid w:val="00A248F8"/>
    <w:rsid w:val="00A24911"/>
    <w:rsid w:val="00A24C90"/>
    <w:rsid w:val="00A27CF8"/>
    <w:rsid w:val="00A302E9"/>
    <w:rsid w:val="00A307DE"/>
    <w:rsid w:val="00A32F51"/>
    <w:rsid w:val="00A32FC8"/>
    <w:rsid w:val="00A33642"/>
    <w:rsid w:val="00A34629"/>
    <w:rsid w:val="00A3677A"/>
    <w:rsid w:val="00A371DC"/>
    <w:rsid w:val="00A436E0"/>
    <w:rsid w:val="00A441DA"/>
    <w:rsid w:val="00A44358"/>
    <w:rsid w:val="00A44D73"/>
    <w:rsid w:val="00A45712"/>
    <w:rsid w:val="00A45D88"/>
    <w:rsid w:val="00A47CFC"/>
    <w:rsid w:val="00A47DDB"/>
    <w:rsid w:val="00A50207"/>
    <w:rsid w:val="00A50DE4"/>
    <w:rsid w:val="00A53A78"/>
    <w:rsid w:val="00A53A9C"/>
    <w:rsid w:val="00A560AF"/>
    <w:rsid w:val="00A61E0F"/>
    <w:rsid w:val="00A62013"/>
    <w:rsid w:val="00A71F76"/>
    <w:rsid w:val="00A727A2"/>
    <w:rsid w:val="00A72BC3"/>
    <w:rsid w:val="00A741BF"/>
    <w:rsid w:val="00A77C4F"/>
    <w:rsid w:val="00A83F06"/>
    <w:rsid w:val="00A855EA"/>
    <w:rsid w:val="00A86D29"/>
    <w:rsid w:val="00A8743D"/>
    <w:rsid w:val="00A90F4B"/>
    <w:rsid w:val="00A93647"/>
    <w:rsid w:val="00A9776F"/>
    <w:rsid w:val="00A97B85"/>
    <w:rsid w:val="00AA49C2"/>
    <w:rsid w:val="00AA68F4"/>
    <w:rsid w:val="00AB2847"/>
    <w:rsid w:val="00AB2DE4"/>
    <w:rsid w:val="00AB5344"/>
    <w:rsid w:val="00AB6684"/>
    <w:rsid w:val="00AB7090"/>
    <w:rsid w:val="00AC11DE"/>
    <w:rsid w:val="00AC1C02"/>
    <w:rsid w:val="00AC2631"/>
    <w:rsid w:val="00AC4876"/>
    <w:rsid w:val="00AC5D3C"/>
    <w:rsid w:val="00AD4F7A"/>
    <w:rsid w:val="00AD7DEA"/>
    <w:rsid w:val="00AD7FC7"/>
    <w:rsid w:val="00AE09C4"/>
    <w:rsid w:val="00AE156A"/>
    <w:rsid w:val="00AE1AAF"/>
    <w:rsid w:val="00AE2955"/>
    <w:rsid w:val="00AE5C43"/>
    <w:rsid w:val="00AE73A2"/>
    <w:rsid w:val="00AF1FED"/>
    <w:rsid w:val="00AF2874"/>
    <w:rsid w:val="00AF45BC"/>
    <w:rsid w:val="00B0363F"/>
    <w:rsid w:val="00B03B00"/>
    <w:rsid w:val="00B042E9"/>
    <w:rsid w:val="00B0675A"/>
    <w:rsid w:val="00B07302"/>
    <w:rsid w:val="00B079F2"/>
    <w:rsid w:val="00B07FD4"/>
    <w:rsid w:val="00B12A37"/>
    <w:rsid w:val="00B131CD"/>
    <w:rsid w:val="00B14EF2"/>
    <w:rsid w:val="00B150C6"/>
    <w:rsid w:val="00B15B87"/>
    <w:rsid w:val="00B21311"/>
    <w:rsid w:val="00B23160"/>
    <w:rsid w:val="00B241A8"/>
    <w:rsid w:val="00B25B90"/>
    <w:rsid w:val="00B25FFC"/>
    <w:rsid w:val="00B33C40"/>
    <w:rsid w:val="00B348E0"/>
    <w:rsid w:val="00B35E09"/>
    <w:rsid w:val="00B36B9C"/>
    <w:rsid w:val="00B40F07"/>
    <w:rsid w:val="00B45087"/>
    <w:rsid w:val="00B455BF"/>
    <w:rsid w:val="00B47A45"/>
    <w:rsid w:val="00B47FD4"/>
    <w:rsid w:val="00B511C0"/>
    <w:rsid w:val="00B5360A"/>
    <w:rsid w:val="00B545A7"/>
    <w:rsid w:val="00B54664"/>
    <w:rsid w:val="00B553F8"/>
    <w:rsid w:val="00B55975"/>
    <w:rsid w:val="00B56CE6"/>
    <w:rsid w:val="00B571A8"/>
    <w:rsid w:val="00B600C6"/>
    <w:rsid w:val="00B602C7"/>
    <w:rsid w:val="00B6117F"/>
    <w:rsid w:val="00B63BFB"/>
    <w:rsid w:val="00B65328"/>
    <w:rsid w:val="00B7362A"/>
    <w:rsid w:val="00B74C0E"/>
    <w:rsid w:val="00B7568F"/>
    <w:rsid w:val="00B77B84"/>
    <w:rsid w:val="00B81418"/>
    <w:rsid w:val="00B86DE4"/>
    <w:rsid w:val="00B9585E"/>
    <w:rsid w:val="00BA02B8"/>
    <w:rsid w:val="00BA7ED7"/>
    <w:rsid w:val="00BB0C8B"/>
    <w:rsid w:val="00BB0E26"/>
    <w:rsid w:val="00BB186A"/>
    <w:rsid w:val="00BB1BA2"/>
    <w:rsid w:val="00BB3CDA"/>
    <w:rsid w:val="00BB4458"/>
    <w:rsid w:val="00BB4A41"/>
    <w:rsid w:val="00BB4F8D"/>
    <w:rsid w:val="00BB5232"/>
    <w:rsid w:val="00BB6E99"/>
    <w:rsid w:val="00BC10BC"/>
    <w:rsid w:val="00BC156A"/>
    <w:rsid w:val="00BC2AAB"/>
    <w:rsid w:val="00BC55ED"/>
    <w:rsid w:val="00BC5CF5"/>
    <w:rsid w:val="00BD05BE"/>
    <w:rsid w:val="00BD317C"/>
    <w:rsid w:val="00BD383E"/>
    <w:rsid w:val="00BD5C5C"/>
    <w:rsid w:val="00BD64B4"/>
    <w:rsid w:val="00BE0093"/>
    <w:rsid w:val="00BE1AFE"/>
    <w:rsid w:val="00BE1CE9"/>
    <w:rsid w:val="00BE4012"/>
    <w:rsid w:val="00BE6FE2"/>
    <w:rsid w:val="00BE7AC5"/>
    <w:rsid w:val="00BF17F9"/>
    <w:rsid w:val="00BF1C3C"/>
    <w:rsid w:val="00BF1EC0"/>
    <w:rsid w:val="00BF3D9D"/>
    <w:rsid w:val="00BF5AA9"/>
    <w:rsid w:val="00BF75E2"/>
    <w:rsid w:val="00C032AA"/>
    <w:rsid w:val="00C05325"/>
    <w:rsid w:val="00C064A1"/>
    <w:rsid w:val="00C06702"/>
    <w:rsid w:val="00C10456"/>
    <w:rsid w:val="00C1132D"/>
    <w:rsid w:val="00C123F4"/>
    <w:rsid w:val="00C127DB"/>
    <w:rsid w:val="00C12AEC"/>
    <w:rsid w:val="00C15650"/>
    <w:rsid w:val="00C245FA"/>
    <w:rsid w:val="00C2520C"/>
    <w:rsid w:val="00C2523B"/>
    <w:rsid w:val="00C25606"/>
    <w:rsid w:val="00C25CED"/>
    <w:rsid w:val="00C30777"/>
    <w:rsid w:val="00C30C3E"/>
    <w:rsid w:val="00C3445B"/>
    <w:rsid w:val="00C3489C"/>
    <w:rsid w:val="00C35A00"/>
    <w:rsid w:val="00C36CA2"/>
    <w:rsid w:val="00C36DA7"/>
    <w:rsid w:val="00C44286"/>
    <w:rsid w:val="00C45F6A"/>
    <w:rsid w:val="00C47E0C"/>
    <w:rsid w:val="00C50125"/>
    <w:rsid w:val="00C502EB"/>
    <w:rsid w:val="00C50F3F"/>
    <w:rsid w:val="00C51BFD"/>
    <w:rsid w:val="00C53C6A"/>
    <w:rsid w:val="00C53DF9"/>
    <w:rsid w:val="00C54898"/>
    <w:rsid w:val="00C56C9A"/>
    <w:rsid w:val="00C60766"/>
    <w:rsid w:val="00C61EE9"/>
    <w:rsid w:val="00C62B45"/>
    <w:rsid w:val="00C64FD8"/>
    <w:rsid w:val="00C73592"/>
    <w:rsid w:val="00C775AB"/>
    <w:rsid w:val="00C81298"/>
    <w:rsid w:val="00C8133D"/>
    <w:rsid w:val="00C81820"/>
    <w:rsid w:val="00C82C97"/>
    <w:rsid w:val="00C82C9F"/>
    <w:rsid w:val="00C85A66"/>
    <w:rsid w:val="00C866AB"/>
    <w:rsid w:val="00C87583"/>
    <w:rsid w:val="00C90ABF"/>
    <w:rsid w:val="00C93BF1"/>
    <w:rsid w:val="00C9439E"/>
    <w:rsid w:val="00C946AD"/>
    <w:rsid w:val="00C94A46"/>
    <w:rsid w:val="00C966EF"/>
    <w:rsid w:val="00CA2CA6"/>
    <w:rsid w:val="00CA3447"/>
    <w:rsid w:val="00CA497C"/>
    <w:rsid w:val="00CA4A7C"/>
    <w:rsid w:val="00CA5120"/>
    <w:rsid w:val="00CA7901"/>
    <w:rsid w:val="00CB0F0F"/>
    <w:rsid w:val="00CB2586"/>
    <w:rsid w:val="00CB3DE9"/>
    <w:rsid w:val="00CB618E"/>
    <w:rsid w:val="00CC1681"/>
    <w:rsid w:val="00CC1B2C"/>
    <w:rsid w:val="00CC1E06"/>
    <w:rsid w:val="00CC2A19"/>
    <w:rsid w:val="00CC2BD1"/>
    <w:rsid w:val="00CC3030"/>
    <w:rsid w:val="00CC3BCF"/>
    <w:rsid w:val="00CD3819"/>
    <w:rsid w:val="00CD4080"/>
    <w:rsid w:val="00CD6719"/>
    <w:rsid w:val="00CD7E12"/>
    <w:rsid w:val="00CE2D84"/>
    <w:rsid w:val="00CE4A1C"/>
    <w:rsid w:val="00CE5040"/>
    <w:rsid w:val="00CE5FFD"/>
    <w:rsid w:val="00CF1FB0"/>
    <w:rsid w:val="00CF32E2"/>
    <w:rsid w:val="00CF71E5"/>
    <w:rsid w:val="00CF7380"/>
    <w:rsid w:val="00D036A0"/>
    <w:rsid w:val="00D04B9C"/>
    <w:rsid w:val="00D06830"/>
    <w:rsid w:val="00D06899"/>
    <w:rsid w:val="00D106CF"/>
    <w:rsid w:val="00D127D8"/>
    <w:rsid w:val="00D128F5"/>
    <w:rsid w:val="00D13D6D"/>
    <w:rsid w:val="00D1562F"/>
    <w:rsid w:val="00D15BAE"/>
    <w:rsid w:val="00D1631D"/>
    <w:rsid w:val="00D16DF2"/>
    <w:rsid w:val="00D17C31"/>
    <w:rsid w:val="00D204F9"/>
    <w:rsid w:val="00D2547D"/>
    <w:rsid w:val="00D27C60"/>
    <w:rsid w:val="00D314B9"/>
    <w:rsid w:val="00D329F6"/>
    <w:rsid w:val="00D34349"/>
    <w:rsid w:val="00D41679"/>
    <w:rsid w:val="00D42102"/>
    <w:rsid w:val="00D4401D"/>
    <w:rsid w:val="00D44489"/>
    <w:rsid w:val="00D45C53"/>
    <w:rsid w:val="00D46F5E"/>
    <w:rsid w:val="00D502F0"/>
    <w:rsid w:val="00D50BB8"/>
    <w:rsid w:val="00D541AE"/>
    <w:rsid w:val="00D54F75"/>
    <w:rsid w:val="00D60C9D"/>
    <w:rsid w:val="00D61EDE"/>
    <w:rsid w:val="00D64866"/>
    <w:rsid w:val="00D66159"/>
    <w:rsid w:val="00D66E17"/>
    <w:rsid w:val="00D674B0"/>
    <w:rsid w:val="00D67766"/>
    <w:rsid w:val="00D67E6C"/>
    <w:rsid w:val="00D70752"/>
    <w:rsid w:val="00D709F5"/>
    <w:rsid w:val="00D732FF"/>
    <w:rsid w:val="00D746B8"/>
    <w:rsid w:val="00D74706"/>
    <w:rsid w:val="00D74748"/>
    <w:rsid w:val="00D77517"/>
    <w:rsid w:val="00D77DD0"/>
    <w:rsid w:val="00D80DEA"/>
    <w:rsid w:val="00D82402"/>
    <w:rsid w:val="00D82A06"/>
    <w:rsid w:val="00D82CEE"/>
    <w:rsid w:val="00D83497"/>
    <w:rsid w:val="00D8459B"/>
    <w:rsid w:val="00D90F2D"/>
    <w:rsid w:val="00D91D56"/>
    <w:rsid w:val="00D94089"/>
    <w:rsid w:val="00DA1860"/>
    <w:rsid w:val="00DA1DC5"/>
    <w:rsid w:val="00DA22B9"/>
    <w:rsid w:val="00DA4B72"/>
    <w:rsid w:val="00DA7139"/>
    <w:rsid w:val="00DB0EF2"/>
    <w:rsid w:val="00DB3A78"/>
    <w:rsid w:val="00DC0BC8"/>
    <w:rsid w:val="00DC16A9"/>
    <w:rsid w:val="00DC2629"/>
    <w:rsid w:val="00DC4C91"/>
    <w:rsid w:val="00DD19E9"/>
    <w:rsid w:val="00DD46CC"/>
    <w:rsid w:val="00DD71C8"/>
    <w:rsid w:val="00DE099C"/>
    <w:rsid w:val="00DE14AF"/>
    <w:rsid w:val="00DE15FF"/>
    <w:rsid w:val="00DE3DAF"/>
    <w:rsid w:val="00DE4757"/>
    <w:rsid w:val="00DF1846"/>
    <w:rsid w:val="00DF3CF9"/>
    <w:rsid w:val="00E004A1"/>
    <w:rsid w:val="00E00DA1"/>
    <w:rsid w:val="00E00DCB"/>
    <w:rsid w:val="00E01CBA"/>
    <w:rsid w:val="00E03CDB"/>
    <w:rsid w:val="00E101EE"/>
    <w:rsid w:val="00E1250D"/>
    <w:rsid w:val="00E1530A"/>
    <w:rsid w:val="00E203B1"/>
    <w:rsid w:val="00E241AE"/>
    <w:rsid w:val="00E26B9F"/>
    <w:rsid w:val="00E32893"/>
    <w:rsid w:val="00E32CE7"/>
    <w:rsid w:val="00E332C8"/>
    <w:rsid w:val="00E34744"/>
    <w:rsid w:val="00E36131"/>
    <w:rsid w:val="00E364FD"/>
    <w:rsid w:val="00E40EF6"/>
    <w:rsid w:val="00E41B6C"/>
    <w:rsid w:val="00E420C7"/>
    <w:rsid w:val="00E42414"/>
    <w:rsid w:val="00E42EEB"/>
    <w:rsid w:val="00E42F77"/>
    <w:rsid w:val="00E44FC6"/>
    <w:rsid w:val="00E4572D"/>
    <w:rsid w:val="00E4597F"/>
    <w:rsid w:val="00E4742B"/>
    <w:rsid w:val="00E476C2"/>
    <w:rsid w:val="00E61326"/>
    <w:rsid w:val="00E61A3F"/>
    <w:rsid w:val="00E62F2F"/>
    <w:rsid w:val="00E630BA"/>
    <w:rsid w:val="00E65D66"/>
    <w:rsid w:val="00E660F7"/>
    <w:rsid w:val="00E668B9"/>
    <w:rsid w:val="00E67581"/>
    <w:rsid w:val="00E67D30"/>
    <w:rsid w:val="00E67EC8"/>
    <w:rsid w:val="00E70CE9"/>
    <w:rsid w:val="00E711F3"/>
    <w:rsid w:val="00E72A22"/>
    <w:rsid w:val="00E72C09"/>
    <w:rsid w:val="00E73ED7"/>
    <w:rsid w:val="00E7445E"/>
    <w:rsid w:val="00E76446"/>
    <w:rsid w:val="00E768A3"/>
    <w:rsid w:val="00E8185A"/>
    <w:rsid w:val="00E8254A"/>
    <w:rsid w:val="00E831DD"/>
    <w:rsid w:val="00E834BC"/>
    <w:rsid w:val="00E849D2"/>
    <w:rsid w:val="00E86EDF"/>
    <w:rsid w:val="00E905D3"/>
    <w:rsid w:val="00E91879"/>
    <w:rsid w:val="00E95117"/>
    <w:rsid w:val="00E95D42"/>
    <w:rsid w:val="00EA2AA6"/>
    <w:rsid w:val="00EA5568"/>
    <w:rsid w:val="00EA6C02"/>
    <w:rsid w:val="00EB101A"/>
    <w:rsid w:val="00EB4BC7"/>
    <w:rsid w:val="00EB50CE"/>
    <w:rsid w:val="00EB536C"/>
    <w:rsid w:val="00EB5464"/>
    <w:rsid w:val="00EC3AE0"/>
    <w:rsid w:val="00EC55F9"/>
    <w:rsid w:val="00EC75FC"/>
    <w:rsid w:val="00ED0472"/>
    <w:rsid w:val="00ED2268"/>
    <w:rsid w:val="00ED2B76"/>
    <w:rsid w:val="00ED3343"/>
    <w:rsid w:val="00ED342D"/>
    <w:rsid w:val="00EE0AA2"/>
    <w:rsid w:val="00EE2485"/>
    <w:rsid w:val="00EE34BB"/>
    <w:rsid w:val="00EE4855"/>
    <w:rsid w:val="00EE5026"/>
    <w:rsid w:val="00EE6C52"/>
    <w:rsid w:val="00EF5F94"/>
    <w:rsid w:val="00EF7625"/>
    <w:rsid w:val="00F018C1"/>
    <w:rsid w:val="00F032C4"/>
    <w:rsid w:val="00F034A5"/>
    <w:rsid w:val="00F0490C"/>
    <w:rsid w:val="00F04D59"/>
    <w:rsid w:val="00F07E2A"/>
    <w:rsid w:val="00F10700"/>
    <w:rsid w:val="00F1275C"/>
    <w:rsid w:val="00F129E9"/>
    <w:rsid w:val="00F22FF8"/>
    <w:rsid w:val="00F23117"/>
    <w:rsid w:val="00F23986"/>
    <w:rsid w:val="00F23D47"/>
    <w:rsid w:val="00F3011B"/>
    <w:rsid w:val="00F32154"/>
    <w:rsid w:val="00F3267F"/>
    <w:rsid w:val="00F3393A"/>
    <w:rsid w:val="00F34A21"/>
    <w:rsid w:val="00F36330"/>
    <w:rsid w:val="00F401DA"/>
    <w:rsid w:val="00F406E5"/>
    <w:rsid w:val="00F4075B"/>
    <w:rsid w:val="00F414AB"/>
    <w:rsid w:val="00F41523"/>
    <w:rsid w:val="00F4385D"/>
    <w:rsid w:val="00F460AA"/>
    <w:rsid w:val="00F500F4"/>
    <w:rsid w:val="00F531D7"/>
    <w:rsid w:val="00F5390B"/>
    <w:rsid w:val="00F61F86"/>
    <w:rsid w:val="00F639E0"/>
    <w:rsid w:val="00F63B34"/>
    <w:rsid w:val="00F66E59"/>
    <w:rsid w:val="00F7220C"/>
    <w:rsid w:val="00F75C0F"/>
    <w:rsid w:val="00F772FC"/>
    <w:rsid w:val="00F85F38"/>
    <w:rsid w:val="00F86943"/>
    <w:rsid w:val="00F901FF"/>
    <w:rsid w:val="00F9277B"/>
    <w:rsid w:val="00F92817"/>
    <w:rsid w:val="00F92AE5"/>
    <w:rsid w:val="00F95A2C"/>
    <w:rsid w:val="00F97167"/>
    <w:rsid w:val="00FA152F"/>
    <w:rsid w:val="00FA1EE2"/>
    <w:rsid w:val="00FA3CD5"/>
    <w:rsid w:val="00FA45B3"/>
    <w:rsid w:val="00FA7556"/>
    <w:rsid w:val="00FB07BF"/>
    <w:rsid w:val="00FB1548"/>
    <w:rsid w:val="00FB1A39"/>
    <w:rsid w:val="00FB4451"/>
    <w:rsid w:val="00FB54B5"/>
    <w:rsid w:val="00FB602D"/>
    <w:rsid w:val="00FB61F4"/>
    <w:rsid w:val="00FC0DB0"/>
    <w:rsid w:val="00FC10D2"/>
    <w:rsid w:val="00FC284B"/>
    <w:rsid w:val="00FC2ED9"/>
    <w:rsid w:val="00FC5CAB"/>
    <w:rsid w:val="00FC6143"/>
    <w:rsid w:val="00FC6D6A"/>
    <w:rsid w:val="00FD2606"/>
    <w:rsid w:val="00FD2759"/>
    <w:rsid w:val="00FD304E"/>
    <w:rsid w:val="00FD3DF6"/>
    <w:rsid w:val="00FD3E56"/>
    <w:rsid w:val="00FD41D7"/>
    <w:rsid w:val="00FE0726"/>
    <w:rsid w:val="00FE62C8"/>
    <w:rsid w:val="00FE7A48"/>
    <w:rsid w:val="00FF35CD"/>
    <w:rsid w:val="00FF3EE8"/>
    <w:rsid w:val="00FF4C2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Normal Indent" w:unhideWhenUsed="1"/>
    <w:lsdException w:name="footnote text" w:locked="1" w:semiHidden="0"/>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locked="1" w:semiHidden="0"/>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2E6DE1"/>
    <w:rPr>
      <w:lang w:val="es-AR" w:eastAsia="en-US"/>
    </w:rPr>
  </w:style>
  <w:style w:type="paragraph" w:styleId="Ttulo1">
    <w:name w:val="heading 1"/>
    <w:basedOn w:val="Normal"/>
    <w:next w:val="Normal"/>
    <w:link w:val="Ttulo1Car"/>
    <w:uiPriority w:val="99"/>
    <w:qFormat/>
    <w:rsid w:val="002E6DE1"/>
    <w:pPr>
      <w:keepNext/>
      <w:keepLines/>
      <w:outlineLvl w:val="0"/>
    </w:pPr>
    <w:rPr>
      <w:rFonts w:eastAsia="Times New Roman"/>
      <w:b/>
      <w:bCs/>
      <w:sz w:val="24"/>
      <w:szCs w:val="28"/>
    </w:rPr>
  </w:style>
  <w:style w:type="paragraph" w:styleId="Ttulo2">
    <w:name w:val="heading 2"/>
    <w:basedOn w:val="Normal"/>
    <w:next w:val="Normal"/>
    <w:link w:val="Ttulo2Car"/>
    <w:uiPriority w:val="99"/>
    <w:qFormat/>
    <w:rsid w:val="002E6DE1"/>
    <w:pPr>
      <w:keepNext/>
      <w:keepLines/>
      <w:outlineLvl w:val="1"/>
    </w:pPr>
    <w:rPr>
      <w:rFonts w:eastAsia="Times New Roman"/>
      <w:b/>
      <w:bCs/>
      <w:szCs w:val="26"/>
    </w:rPr>
  </w:style>
  <w:style w:type="paragraph" w:styleId="Ttulo3">
    <w:name w:val="heading 3"/>
    <w:basedOn w:val="Normal"/>
    <w:link w:val="Ttulo3Car"/>
    <w:uiPriority w:val="99"/>
    <w:qFormat/>
    <w:rsid w:val="002E6DE1"/>
    <w:pPr>
      <w:outlineLvl w:val="2"/>
    </w:pPr>
    <w:rPr>
      <w:rFonts w:eastAsia="Times New Roman"/>
      <w:b/>
      <w:bCs/>
      <w:szCs w:val="27"/>
      <w:lang w:eastAsia="es-AR"/>
    </w:rPr>
  </w:style>
  <w:style w:type="paragraph" w:styleId="Ttulo4">
    <w:name w:val="heading 4"/>
    <w:basedOn w:val="Normal"/>
    <w:next w:val="Normal"/>
    <w:link w:val="Ttulo4Car"/>
    <w:uiPriority w:val="99"/>
    <w:qFormat/>
    <w:rsid w:val="004A7B8D"/>
    <w:pPr>
      <w:keepNext/>
      <w:keepLines/>
      <w:outlineLvl w:val="3"/>
    </w:pPr>
    <w:rPr>
      <w:rFonts w:eastAsia="Times New Roman"/>
      <w:b/>
      <w:bCs/>
      <w:iCs/>
    </w:rPr>
  </w:style>
  <w:style w:type="paragraph" w:styleId="Ttulo5">
    <w:name w:val="heading 5"/>
    <w:basedOn w:val="Normal"/>
    <w:next w:val="Normal"/>
    <w:link w:val="Ttulo5Car"/>
    <w:uiPriority w:val="99"/>
    <w:qFormat/>
    <w:rsid w:val="004A7B8D"/>
    <w:pPr>
      <w:keepNext/>
      <w:keepLines/>
      <w:outlineLvl w:val="4"/>
    </w:pPr>
    <w:rPr>
      <w:rFonts w:eastAsia="Times New Roman"/>
      <w:b/>
    </w:rPr>
  </w:style>
  <w:style w:type="paragraph" w:styleId="Ttulo6">
    <w:name w:val="heading 6"/>
    <w:basedOn w:val="Normal"/>
    <w:next w:val="Normal"/>
    <w:link w:val="Ttulo6Car"/>
    <w:uiPriority w:val="99"/>
    <w:qFormat/>
    <w:rsid w:val="004A7B8D"/>
    <w:pPr>
      <w:keepNext/>
      <w:keepLines/>
      <w:spacing w:before="200"/>
      <w:outlineLvl w:val="5"/>
    </w:pPr>
    <w:rPr>
      <w:rFonts w:ascii="Cambria" w:eastAsia="Times New Roman" w:hAnsi="Cambria"/>
      <w:i/>
      <w:iCs/>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2E6DE1"/>
    <w:rPr>
      <w:rFonts w:ascii="Calibri" w:hAnsi="Calibri" w:cs="Times New Roman"/>
      <w:b/>
      <w:bCs/>
      <w:sz w:val="28"/>
      <w:szCs w:val="28"/>
      <w:lang w:eastAsia="en-US"/>
    </w:rPr>
  </w:style>
  <w:style w:type="character" w:customStyle="1" w:styleId="Ttulo2Car">
    <w:name w:val="Título 2 Car"/>
    <w:basedOn w:val="Fuentedeprrafopredeter"/>
    <w:link w:val="Ttulo2"/>
    <w:uiPriority w:val="99"/>
    <w:locked/>
    <w:rsid w:val="002E6DE1"/>
    <w:rPr>
      <w:rFonts w:ascii="Calibri" w:hAnsi="Calibri" w:cs="Times New Roman"/>
      <w:b/>
      <w:bCs/>
      <w:sz w:val="26"/>
      <w:szCs w:val="26"/>
      <w:lang w:eastAsia="en-US"/>
    </w:rPr>
  </w:style>
  <w:style w:type="character" w:customStyle="1" w:styleId="Ttulo3Car">
    <w:name w:val="Título 3 Car"/>
    <w:basedOn w:val="Fuentedeprrafopredeter"/>
    <w:link w:val="Ttulo3"/>
    <w:uiPriority w:val="99"/>
    <w:locked/>
    <w:rsid w:val="002E6DE1"/>
    <w:rPr>
      <w:rFonts w:ascii="Calibri" w:hAnsi="Calibri" w:cs="Times New Roman"/>
      <w:b/>
      <w:bCs/>
      <w:sz w:val="27"/>
      <w:szCs w:val="27"/>
    </w:rPr>
  </w:style>
  <w:style w:type="character" w:customStyle="1" w:styleId="Ttulo4Car">
    <w:name w:val="Título 4 Car"/>
    <w:basedOn w:val="Fuentedeprrafopredeter"/>
    <w:link w:val="Ttulo4"/>
    <w:uiPriority w:val="99"/>
    <w:locked/>
    <w:rsid w:val="004A7B8D"/>
    <w:rPr>
      <w:rFonts w:ascii="Calibri" w:hAnsi="Calibri" w:cs="Times New Roman"/>
      <w:b/>
      <w:bCs/>
      <w:iCs/>
      <w:sz w:val="22"/>
      <w:szCs w:val="22"/>
      <w:lang w:eastAsia="en-US"/>
    </w:rPr>
  </w:style>
  <w:style w:type="character" w:customStyle="1" w:styleId="Ttulo5Car">
    <w:name w:val="Título 5 Car"/>
    <w:basedOn w:val="Fuentedeprrafopredeter"/>
    <w:link w:val="Ttulo5"/>
    <w:uiPriority w:val="99"/>
    <w:locked/>
    <w:rsid w:val="004A7B8D"/>
    <w:rPr>
      <w:rFonts w:ascii="Calibri" w:hAnsi="Calibri" w:cs="Times New Roman"/>
      <w:b/>
      <w:sz w:val="22"/>
      <w:szCs w:val="22"/>
      <w:lang w:eastAsia="en-US"/>
    </w:rPr>
  </w:style>
  <w:style w:type="character" w:customStyle="1" w:styleId="Ttulo6Car">
    <w:name w:val="Título 6 Car"/>
    <w:basedOn w:val="Fuentedeprrafopredeter"/>
    <w:link w:val="Ttulo6"/>
    <w:uiPriority w:val="99"/>
    <w:locked/>
    <w:rsid w:val="004A7B8D"/>
    <w:rPr>
      <w:rFonts w:ascii="Cambria" w:hAnsi="Cambria" w:cs="Times New Roman"/>
      <w:i/>
      <w:iCs/>
      <w:color w:val="243F60"/>
      <w:sz w:val="22"/>
      <w:szCs w:val="22"/>
      <w:lang w:eastAsia="en-US"/>
    </w:rPr>
  </w:style>
  <w:style w:type="paragraph" w:customStyle="1" w:styleId="Listavistosa-nfasis11">
    <w:name w:val="Lista vistosa - Énfasis 11"/>
    <w:basedOn w:val="Normal"/>
    <w:uiPriority w:val="99"/>
    <w:rsid w:val="004E3769"/>
    <w:pPr>
      <w:ind w:left="720"/>
      <w:contextualSpacing/>
    </w:pPr>
  </w:style>
  <w:style w:type="paragraph" w:styleId="Encabezado">
    <w:name w:val="header"/>
    <w:basedOn w:val="Normal"/>
    <w:link w:val="EncabezadoCar"/>
    <w:uiPriority w:val="99"/>
    <w:rsid w:val="004E3769"/>
    <w:pPr>
      <w:tabs>
        <w:tab w:val="center" w:pos="4419"/>
        <w:tab w:val="right" w:pos="8838"/>
      </w:tabs>
    </w:pPr>
  </w:style>
  <w:style w:type="character" w:customStyle="1" w:styleId="EncabezadoCar">
    <w:name w:val="Encabezado Car"/>
    <w:basedOn w:val="Fuentedeprrafopredeter"/>
    <w:link w:val="Encabezado"/>
    <w:uiPriority w:val="99"/>
    <w:locked/>
    <w:rsid w:val="004E3769"/>
    <w:rPr>
      <w:rFonts w:cs="Times New Roman"/>
    </w:rPr>
  </w:style>
  <w:style w:type="paragraph" w:styleId="Piedepgina">
    <w:name w:val="footer"/>
    <w:basedOn w:val="Normal"/>
    <w:link w:val="PiedepginaCar"/>
    <w:uiPriority w:val="99"/>
    <w:rsid w:val="004E3769"/>
    <w:pPr>
      <w:tabs>
        <w:tab w:val="center" w:pos="4419"/>
        <w:tab w:val="right" w:pos="8838"/>
      </w:tabs>
    </w:pPr>
  </w:style>
  <w:style w:type="character" w:customStyle="1" w:styleId="PiedepginaCar">
    <w:name w:val="Pie de página Car"/>
    <w:basedOn w:val="Fuentedeprrafopredeter"/>
    <w:link w:val="Piedepgina"/>
    <w:uiPriority w:val="99"/>
    <w:locked/>
    <w:rsid w:val="004E3769"/>
    <w:rPr>
      <w:rFonts w:cs="Times New Roman"/>
    </w:rPr>
  </w:style>
  <w:style w:type="paragraph" w:styleId="Textodeglobo">
    <w:name w:val="Balloon Text"/>
    <w:basedOn w:val="Normal"/>
    <w:link w:val="TextodegloboCar"/>
    <w:uiPriority w:val="99"/>
    <w:rsid w:val="004E3769"/>
    <w:rPr>
      <w:rFonts w:ascii="Tahoma" w:hAnsi="Tahoma" w:cs="Tahoma"/>
      <w:sz w:val="16"/>
      <w:szCs w:val="16"/>
    </w:rPr>
  </w:style>
  <w:style w:type="character" w:customStyle="1" w:styleId="TextodegloboCar">
    <w:name w:val="Texto de globo Car"/>
    <w:basedOn w:val="Fuentedeprrafopredeter"/>
    <w:link w:val="Textodeglobo"/>
    <w:uiPriority w:val="99"/>
    <w:locked/>
    <w:rsid w:val="004E3769"/>
    <w:rPr>
      <w:rFonts w:ascii="Tahoma" w:hAnsi="Tahoma" w:cs="Tahoma"/>
      <w:sz w:val="16"/>
      <w:szCs w:val="16"/>
    </w:rPr>
  </w:style>
  <w:style w:type="paragraph" w:customStyle="1" w:styleId="Sombreadovistoso-nfasis11">
    <w:name w:val="Sombreado vistoso - Énfasis 11"/>
    <w:hidden/>
    <w:uiPriority w:val="99"/>
    <w:semiHidden/>
    <w:rsid w:val="004E3769"/>
    <w:rPr>
      <w:lang w:val="es-AR" w:eastAsia="en-US"/>
    </w:rPr>
  </w:style>
  <w:style w:type="character" w:styleId="Hipervnculo">
    <w:name w:val="Hyperlink"/>
    <w:basedOn w:val="Fuentedeprrafopredeter"/>
    <w:uiPriority w:val="99"/>
    <w:rsid w:val="004E3769"/>
    <w:rPr>
      <w:rFonts w:cs="Times New Roman"/>
      <w:color w:val="0000FF"/>
      <w:u w:val="single"/>
    </w:rPr>
  </w:style>
  <w:style w:type="character" w:styleId="Refdecomentario">
    <w:name w:val="annotation reference"/>
    <w:basedOn w:val="Fuentedeprrafopredeter"/>
    <w:uiPriority w:val="99"/>
    <w:semiHidden/>
    <w:rsid w:val="004E3769"/>
    <w:rPr>
      <w:rFonts w:cs="Times New Roman"/>
      <w:sz w:val="16"/>
      <w:szCs w:val="16"/>
    </w:rPr>
  </w:style>
  <w:style w:type="paragraph" w:styleId="Textocomentario">
    <w:name w:val="annotation text"/>
    <w:basedOn w:val="Normal"/>
    <w:link w:val="TextocomentarioCar"/>
    <w:uiPriority w:val="99"/>
    <w:rsid w:val="004E3769"/>
    <w:rPr>
      <w:sz w:val="20"/>
      <w:szCs w:val="20"/>
    </w:rPr>
  </w:style>
  <w:style w:type="character" w:customStyle="1" w:styleId="TextocomentarioCar">
    <w:name w:val="Texto comentario Car"/>
    <w:basedOn w:val="Fuentedeprrafopredeter"/>
    <w:link w:val="Textocomentario"/>
    <w:uiPriority w:val="99"/>
    <w:locked/>
    <w:rsid w:val="004E3769"/>
    <w:rPr>
      <w:rFonts w:cs="Times New Roman"/>
      <w:lang w:val="es-AR"/>
    </w:rPr>
  </w:style>
  <w:style w:type="paragraph" w:styleId="Asuntodelcomentario">
    <w:name w:val="annotation subject"/>
    <w:basedOn w:val="Textocomentario"/>
    <w:next w:val="Textocomentario"/>
    <w:link w:val="AsuntodelcomentarioCar"/>
    <w:uiPriority w:val="99"/>
    <w:semiHidden/>
    <w:rsid w:val="004E3769"/>
    <w:rPr>
      <w:b/>
      <w:bCs/>
    </w:rPr>
  </w:style>
  <w:style w:type="character" w:customStyle="1" w:styleId="AsuntodelcomentarioCar">
    <w:name w:val="Asunto del comentario Car"/>
    <w:basedOn w:val="TextocomentarioCar"/>
    <w:link w:val="Asuntodelcomentario"/>
    <w:uiPriority w:val="99"/>
    <w:semiHidden/>
    <w:locked/>
    <w:rsid w:val="004E3769"/>
    <w:rPr>
      <w:rFonts w:cs="Times New Roman"/>
      <w:b/>
      <w:bCs/>
      <w:lang w:val="es-AR"/>
    </w:rPr>
  </w:style>
  <w:style w:type="character" w:styleId="Nmerodepgina">
    <w:name w:val="page number"/>
    <w:basedOn w:val="Fuentedeprrafopredeter"/>
    <w:uiPriority w:val="99"/>
    <w:rsid w:val="004E3769"/>
    <w:rPr>
      <w:rFonts w:cs="Times New Roman"/>
    </w:rPr>
  </w:style>
  <w:style w:type="paragraph" w:styleId="Textonotapie">
    <w:name w:val="footnote text"/>
    <w:basedOn w:val="Normal"/>
    <w:link w:val="TextonotapieCar"/>
    <w:uiPriority w:val="99"/>
    <w:rsid w:val="00B23160"/>
    <w:rPr>
      <w:sz w:val="20"/>
      <w:szCs w:val="20"/>
    </w:rPr>
  </w:style>
  <w:style w:type="character" w:customStyle="1" w:styleId="TextonotapieCar">
    <w:name w:val="Texto nota pie Car"/>
    <w:basedOn w:val="Fuentedeprrafopredeter"/>
    <w:link w:val="Textonotapie"/>
    <w:uiPriority w:val="99"/>
    <w:locked/>
    <w:rsid w:val="00B23160"/>
    <w:rPr>
      <w:rFonts w:cs="Times New Roman"/>
      <w:lang w:eastAsia="en-US"/>
    </w:rPr>
  </w:style>
  <w:style w:type="character" w:styleId="Refdenotaalpie">
    <w:name w:val="footnote reference"/>
    <w:basedOn w:val="Fuentedeprrafopredeter"/>
    <w:uiPriority w:val="99"/>
    <w:semiHidden/>
    <w:rsid w:val="00B23160"/>
    <w:rPr>
      <w:rFonts w:cs="Times New Roman"/>
      <w:vertAlign w:val="superscript"/>
    </w:rPr>
  </w:style>
  <w:style w:type="paragraph" w:styleId="Prrafodelista">
    <w:name w:val="List Paragraph"/>
    <w:basedOn w:val="Normal"/>
    <w:uiPriority w:val="99"/>
    <w:qFormat/>
    <w:rsid w:val="0087387C"/>
    <w:pPr>
      <w:ind w:left="708"/>
    </w:pPr>
  </w:style>
  <w:style w:type="table" w:styleId="Tablaconcuadrcula">
    <w:name w:val="Table Grid"/>
    <w:basedOn w:val="Tablanormal"/>
    <w:uiPriority w:val="99"/>
    <w:rsid w:val="008C32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4">
    <w:name w:val="Light Shading Accent 4"/>
    <w:basedOn w:val="Tablanormal"/>
    <w:uiPriority w:val="99"/>
    <w:rsid w:val="008C324B"/>
    <w:rPr>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Cuadrculaclara-nfasis4">
    <w:name w:val="Light Grid Accent 4"/>
    <w:basedOn w:val="Tablanormal"/>
    <w:uiPriority w:val="99"/>
    <w:rsid w:val="008C324B"/>
    <w:rPr>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styleId="NormalWeb">
    <w:name w:val="Normal (Web)"/>
    <w:basedOn w:val="Normal"/>
    <w:uiPriority w:val="99"/>
    <w:rsid w:val="008103FD"/>
    <w:pPr>
      <w:spacing w:before="100" w:beforeAutospacing="1" w:after="100" w:afterAutospacing="1"/>
    </w:pPr>
    <w:rPr>
      <w:rFonts w:ascii="Times New Roman" w:eastAsia="Times New Roman" w:hAnsi="Times New Roman"/>
      <w:sz w:val="24"/>
      <w:szCs w:val="24"/>
      <w:lang w:val="en-US"/>
    </w:rPr>
  </w:style>
  <w:style w:type="character" w:styleId="Textoennegrita">
    <w:name w:val="Strong"/>
    <w:basedOn w:val="Fuentedeprrafopredeter"/>
    <w:uiPriority w:val="99"/>
    <w:qFormat/>
    <w:rsid w:val="008103FD"/>
    <w:rPr>
      <w:rFonts w:cs="Times New Roman"/>
      <w:b/>
      <w:bCs/>
    </w:rPr>
  </w:style>
  <w:style w:type="paragraph" w:styleId="Revisin">
    <w:name w:val="Revision"/>
    <w:hidden/>
    <w:uiPriority w:val="99"/>
    <w:semiHidden/>
    <w:rsid w:val="008103FD"/>
    <w:rPr>
      <w:lang w:val="es-AR" w:eastAsia="en-US"/>
    </w:rPr>
  </w:style>
  <w:style w:type="character" w:customStyle="1" w:styleId="apple-style-span">
    <w:name w:val="apple-style-span"/>
    <w:basedOn w:val="Fuentedeprrafopredeter"/>
    <w:uiPriority w:val="99"/>
    <w:rsid w:val="008103FD"/>
    <w:rPr>
      <w:rFonts w:cs="Times New Roman"/>
    </w:rPr>
  </w:style>
  <w:style w:type="character" w:styleId="nfasis">
    <w:name w:val="Emphasis"/>
    <w:basedOn w:val="Fuentedeprrafopredeter"/>
    <w:uiPriority w:val="99"/>
    <w:qFormat/>
    <w:rsid w:val="008103FD"/>
    <w:rPr>
      <w:rFonts w:cs="Times New Roman"/>
      <w:i/>
      <w:iCs/>
    </w:rPr>
  </w:style>
  <w:style w:type="character" w:customStyle="1" w:styleId="apple-converted-space">
    <w:name w:val="apple-converted-space"/>
    <w:basedOn w:val="Fuentedeprrafopredeter"/>
    <w:uiPriority w:val="99"/>
    <w:rsid w:val="008103FD"/>
    <w:rPr>
      <w:rFonts w:cs="Times New Roman"/>
    </w:rPr>
  </w:style>
  <w:style w:type="character" w:customStyle="1" w:styleId="std">
    <w:name w:val="std"/>
    <w:basedOn w:val="Fuentedeprrafopredeter"/>
    <w:uiPriority w:val="99"/>
    <w:rsid w:val="008103FD"/>
    <w:rPr>
      <w:rFonts w:cs="Times New Roman"/>
    </w:rPr>
  </w:style>
  <w:style w:type="character" w:customStyle="1" w:styleId="gl">
    <w:name w:val="gl"/>
    <w:basedOn w:val="Fuentedeprrafopredeter"/>
    <w:uiPriority w:val="99"/>
    <w:rsid w:val="008103FD"/>
    <w:rPr>
      <w:rFonts w:cs="Times New Roman"/>
    </w:rPr>
  </w:style>
  <w:style w:type="character" w:styleId="CitaHTML">
    <w:name w:val="HTML Cite"/>
    <w:basedOn w:val="Fuentedeprrafopredeter"/>
    <w:uiPriority w:val="99"/>
    <w:semiHidden/>
    <w:rsid w:val="008103FD"/>
    <w:rPr>
      <w:rFonts w:cs="Times New Roman"/>
      <w:i/>
      <w:iCs/>
    </w:rPr>
  </w:style>
  <w:style w:type="paragraph" w:customStyle="1" w:styleId="FreeForm">
    <w:name w:val="Free Form"/>
    <w:uiPriority w:val="99"/>
    <w:rsid w:val="00CF71E5"/>
    <w:rPr>
      <w:rFonts w:ascii="Lucida Grande" w:eastAsia="ヒラギノ角ゴ Pro W3" w:hAnsi="Lucida Grande"/>
      <w:color w:val="000000"/>
      <w:sz w:val="20"/>
      <w:szCs w:val="20"/>
      <w:lang w:val="es-AR" w:eastAsia="es-AR"/>
    </w:rPr>
  </w:style>
  <w:style w:type="character" w:customStyle="1" w:styleId="Refdenotaalpie1">
    <w:name w:val="Ref. de nota al pie1"/>
    <w:uiPriority w:val="99"/>
    <w:rsid w:val="00CF71E5"/>
    <w:rPr>
      <w:color w:val="000000"/>
      <w:sz w:val="20"/>
      <w:vertAlign w:val="superscript"/>
    </w:rPr>
  </w:style>
  <w:style w:type="paragraph" w:customStyle="1" w:styleId="Textonotapie1">
    <w:name w:val="Texto nota pie1"/>
    <w:uiPriority w:val="99"/>
    <w:rsid w:val="00CF71E5"/>
    <w:pPr>
      <w:spacing w:after="200" w:line="276" w:lineRule="auto"/>
    </w:pPr>
    <w:rPr>
      <w:rFonts w:ascii="Lucida Grande" w:eastAsia="ヒラギノ角ゴ Pro W3" w:hAnsi="Lucida Grande"/>
      <w:color w:val="000000"/>
      <w:sz w:val="20"/>
      <w:szCs w:val="20"/>
      <w:lang w:val="es-AR" w:eastAsia="es-AR"/>
    </w:rPr>
  </w:style>
  <w:style w:type="paragraph" w:customStyle="1" w:styleId="Piedepgina1">
    <w:name w:val="Pie de página1"/>
    <w:uiPriority w:val="99"/>
    <w:rsid w:val="0052416E"/>
    <w:pPr>
      <w:tabs>
        <w:tab w:val="center" w:pos="4419"/>
        <w:tab w:val="right" w:pos="8838"/>
      </w:tabs>
    </w:pPr>
    <w:rPr>
      <w:rFonts w:ascii="Lucida Grande" w:eastAsia="ヒラギノ角ゴ Pro W3" w:hAnsi="Lucida Grande"/>
      <w:color w:val="000000"/>
      <w:szCs w:val="20"/>
      <w:lang w:val="es-ES_tradnl" w:eastAsia="es-AR"/>
    </w:rPr>
  </w:style>
  <w:style w:type="paragraph" w:customStyle="1" w:styleId="Textocomentario1">
    <w:name w:val="Texto comentario1"/>
    <w:uiPriority w:val="99"/>
    <w:rsid w:val="0052416E"/>
    <w:pPr>
      <w:spacing w:after="200" w:line="276" w:lineRule="auto"/>
    </w:pPr>
    <w:rPr>
      <w:rFonts w:ascii="Lucida Grande" w:eastAsia="ヒラギノ角ゴ Pro W3" w:hAnsi="Lucida Grande"/>
      <w:color w:val="000000"/>
      <w:sz w:val="20"/>
      <w:szCs w:val="20"/>
      <w:lang w:val="es-AR" w:eastAsia="es-AR"/>
    </w:rPr>
  </w:style>
  <w:style w:type="paragraph" w:customStyle="1" w:styleId="Prrafodelista1">
    <w:name w:val="Párrafo de lista1"/>
    <w:uiPriority w:val="99"/>
    <w:rsid w:val="0052416E"/>
    <w:pPr>
      <w:spacing w:after="200" w:line="276" w:lineRule="auto"/>
      <w:ind w:left="720"/>
    </w:pPr>
    <w:rPr>
      <w:rFonts w:ascii="Lucida Grande" w:eastAsia="ヒラギノ角ゴ Pro W3" w:hAnsi="Lucida Grande"/>
      <w:color w:val="000000"/>
      <w:szCs w:val="20"/>
      <w:lang w:val="es-ES_tradnl" w:eastAsia="es-AR"/>
    </w:rPr>
  </w:style>
  <w:style w:type="paragraph" w:styleId="TtulodeTDC">
    <w:name w:val="TOC Heading"/>
    <w:basedOn w:val="Ttulo1"/>
    <w:next w:val="Normal"/>
    <w:uiPriority w:val="99"/>
    <w:qFormat/>
    <w:rsid w:val="002E6DE1"/>
    <w:pPr>
      <w:outlineLvl w:val="9"/>
    </w:pPr>
    <w:rPr>
      <w:lang w:val="es-ES"/>
    </w:rPr>
  </w:style>
  <w:style w:type="paragraph" w:styleId="TDC1">
    <w:name w:val="toc 1"/>
    <w:basedOn w:val="Normal"/>
    <w:next w:val="Normal"/>
    <w:autoRedefine/>
    <w:uiPriority w:val="39"/>
    <w:rsid w:val="001A1BE1"/>
    <w:pPr>
      <w:spacing w:after="100"/>
    </w:pPr>
  </w:style>
  <w:style w:type="paragraph" w:styleId="TDC2">
    <w:name w:val="toc 2"/>
    <w:basedOn w:val="Normal"/>
    <w:next w:val="Normal"/>
    <w:autoRedefine/>
    <w:uiPriority w:val="39"/>
    <w:rsid w:val="001A1BE1"/>
    <w:pPr>
      <w:spacing w:after="100"/>
      <w:ind w:left="220"/>
    </w:pPr>
  </w:style>
  <w:style w:type="paragraph" w:styleId="TDC3">
    <w:name w:val="toc 3"/>
    <w:basedOn w:val="Normal"/>
    <w:next w:val="Normal"/>
    <w:autoRedefine/>
    <w:uiPriority w:val="39"/>
    <w:rsid w:val="001A1BE1"/>
    <w:pPr>
      <w:spacing w:after="100"/>
      <w:ind w:left="440"/>
    </w:pPr>
  </w:style>
  <w:style w:type="paragraph" w:styleId="TDC4">
    <w:name w:val="toc 4"/>
    <w:basedOn w:val="Normal"/>
    <w:next w:val="Normal"/>
    <w:autoRedefine/>
    <w:uiPriority w:val="39"/>
    <w:rsid w:val="001A1BE1"/>
    <w:pPr>
      <w:spacing w:after="100"/>
      <w:ind w:left="660"/>
    </w:pPr>
  </w:style>
  <w:style w:type="paragraph" w:styleId="TDC5">
    <w:name w:val="toc 5"/>
    <w:basedOn w:val="Normal"/>
    <w:next w:val="Normal"/>
    <w:autoRedefine/>
    <w:uiPriority w:val="39"/>
    <w:rsid w:val="001A1BE1"/>
    <w:pPr>
      <w:spacing w:after="100"/>
      <w:ind w:left="880"/>
    </w:pPr>
  </w:style>
  <w:style w:type="paragraph" w:styleId="TDC6">
    <w:name w:val="toc 6"/>
    <w:basedOn w:val="Normal"/>
    <w:next w:val="Normal"/>
    <w:autoRedefine/>
    <w:uiPriority w:val="39"/>
    <w:rsid w:val="001A1BE1"/>
    <w:pPr>
      <w:spacing w:after="100" w:line="276" w:lineRule="auto"/>
      <w:ind w:left="1100"/>
    </w:pPr>
    <w:rPr>
      <w:rFonts w:eastAsia="Times New Roman"/>
      <w:lang w:eastAsia="es-AR"/>
    </w:rPr>
  </w:style>
  <w:style w:type="paragraph" w:styleId="TDC7">
    <w:name w:val="toc 7"/>
    <w:basedOn w:val="Normal"/>
    <w:next w:val="Normal"/>
    <w:autoRedefine/>
    <w:uiPriority w:val="39"/>
    <w:rsid w:val="001A1BE1"/>
    <w:pPr>
      <w:spacing w:after="100" w:line="276" w:lineRule="auto"/>
      <w:ind w:left="1320"/>
    </w:pPr>
    <w:rPr>
      <w:rFonts w:eastAsia="Times New Roman"/>
      <w:lang w:eastAsia="es-AR"/>
    </w:rPr>
  </w:style>
  <w:style w:type="paragraph" w:styleId="TDC8">
    <w:name w:val="toc 8"/>
    <w:basedOn w:val="Normal"/>
    <w:next w:val="Normal"/>
    <w:autoRedefine/>
    <w:uiPriority w:val="39"/>
    <w:rsid w:val="001A1BE1"/>
    <w:pPr>
      <w:spacing w:after="100" w:line="276" w:lineRule="auto"/>
      <w:ind w:left="1540"/>
    </w:pPr>
    <w:rPr>
      <w:rFonts w:eastAsia="Times New Roman"/>
      <w:lang w:eastAsia="es-AR"/>
    </w:rPr>
  </w:style>
  <w:style w:type="paragraph" w:styleId="TDC9">
    <w:name w:val="toc 9"/>
    <w:basedOn w:val="Normal"/>
    <w:next w:val="Normal"/>
    <w:autoRedefine/>
    <w:uiPriority w:val="39"/>
    <w:rsid w:val="001A1BE1"/>
    <w:pPr>
      <w:spacing w:after="100" w:line="276" w:lineRule="auto"/>
      <w:ind w:left="1760"/>
    </w:pPr>
    <w:rPr>
      <w:rFonts w:eastAsia="Times New Roman"/>
      <w:lang w:eastAsia="es-AR"/>
    </w:rPr>
  </w:style>
  <w:style w:type="numbering" w:customStyle="1" w:styleId="List1">
    <w:name w:val="List 1"/>
    <w:rsid w:val="00622A56"/>
    <w:pPr>
      <w:numPr>
        <w:numId w:val="1"/>
      </w:numPr>
    </w:pPr>
  </w:style>
  <w:style w:type="numbering" w:customStyle="1" w:styleId="List10">
    <w:name w:val="List 10"/>
    <w:rsid w:val="00622A56"/>
    <w:pPr>
      <w:numPr>
        <w:numId w:val="19"/>
      </w:numPr>
    </w:pPr>
  </w:style>
  <w:style w:type="numbering" w:customStyle="1" w:styleId="List6">
    <w:name w:val="List 6"/>
    <w:rsid w:val="00622A56"/>
    <w:pPr>
      <w:numPr>
        <w:numId w:val="12"/>
      </w:numPr>
    </w:pPr>
  </w:style>
  <w:style w:type="numbering" w:customStyle="1" w:styleId="Lista41">
    <w:name w:val="Lista 41"/>
    <w:rsid w:val="00622A56"/>
    <w:pPr>
      <w:numPr>
        <w:numId w:val="8"/>
      </w:numPr>
    </w:pPr>
  </w:style>
  <w:style w:type="numbering" w:customStyle="1" w:styleId="Lista21">
    <w:name w:val="Lista 21"/>
    <w:rsid w:val="00622A56"/>
    <w:pPr>
      <w:numPr>
        <w:numId w:val="3"/>
      </w:numPr>
    </w:pPr>
  </w:style>
  <w:style w:type="numbering" w:customStyle="1" w:styleId="List22">
    <w:name w:val="List 22"/>
    <w:rsid w:val="00622A56"/>
    <w:pPr>
      <w:numPr>
        <w:numId w:val="37"/>
      </w:numPr>
    </w:pPr>
  </w:style>
  <w:style w:type="numbering" w:customStyle="1" w:styleId="Lista31">
    <w:name w:val="Lista 31"/>
    <w:rsid w:val="00622A56"/>
    <w:pPr>
      <w:numPr>
        <w:numId w:val="5"/>
      </w:numPr>
    </w:pPr>
  </w:style>
  <w:style w:type="numbering" w:customStyle="1" w:styleId="List17">
    <w:name w:val="List 17"/>
    <w:rsid w:val="00622A56"/>
    <w:pPr>
      <w:numPr>
        <w:numId w:val="30"/>
      </w:numPr>
    </w:pPr>
  </w:style>
  <w:style w:type="numbering" w:customStyle="1" w:styleId="List13">
    <w:name w:val="List 13"/>
    <w:rsid w:val="00622A56"/>
    <w:pPr>
      <w:numPr>
        <w:numId w:val="23"/>
      </w:numPr>
    </w:pPr>
  </w:style>
  <w:style w:type="numbering" w:customStyle="1" w:styleId="List7">
    <w:name w:val="List 7"/>
    <w:rsid w:val="00622A56"/>
    <w:pPr>
      <w:numPr>
        <w:numId w:val="14"/>
      </w:numPr>
    </w:pPr>
  </w:style>
  <w:style w:type="numbering" w:customStyle="1" w:styleId="List15">
    <w:name w:val="List 15"/>
    <w:rsid w:val="00622A56"/>
    <w:pPr>
      <w:numPr>
        <w:numId w:val="26"/>
      </w:numPr>
    </w:pPr>
  </w:style>
  <w:style w:type="numbering" w:customStyle="1" w:styleId="List26">
    <w:name w:val="List 26"/>
    <w:rsid w:val="00622A56"/>
    <w:pPr>
      <w:numPr>
        <w:numId w:val="42"/>
      </w:numPr>
    </w:pPr>
  </w:style>
  <w:style w:type="numbering" w:customStyle="1" w:styleId="List8">
    <w:name w:val="List 8"/>
    <w:rsid w:val="00622A56"/>
    <w:pPr>
      <w:numPr>
        <w:numId w:val="16"/>
      </w:numPr>
    </w:pPr>
  </w:style>
  <w:style w:type="numbering" w:customStyle="1" w:styleId="List19">
    <w:name w:val="List 19"/>
    <w:rsid w:val="00622A56"/>
    <w:pPr>
      <w:numPr>
        <w:numId w:val="33"/>
      </w:numPr>
    </w:pPr>
  </w:style>
  <w:style w:type="numbering" w:customStyle="1" w:styleId="Lista51">
    <w:name w:val="Lista 51"/>
    <w:rsid w:val="00622A56"/>
    <w:pPr>
      <w:numPr>
        <w:numId w:val="10"/>
      </w:numPr>
    </w:pPr>
  </w:style>
  <w:style w:type="paragraph" w:styleId="Textonotaalfinal">
    <w:name w:val="endnote text"/>
    <w:basedOn w:val="Normal"/>
    <w:link w:val="TextonotaalfinalCar"/>
    <w:uiPriority w:val="99"/>
    <w:semiHidden/>
    <w:unhideWhenUsed/>
    <w:rsid w:val="00651665"/>
    <w:rPr>
      <w:sz w:val="20"/>
      <w:szCs w:val="20"/>
    </w:rPr>
  </w:style>
  <w:style w:type="character" w:customStyle="1" w:styleId="TextonotaalfinalCar">
    <w:name w:val="Texto nota al final Car"/>
    <w:basedOn w:val="Fuentedeprrafopredeter"/>
    <w:link w:val="Textonotaalfinal"/>
    <w:uiPriority w:val="99"/>
    <w:semiHidden/>
    <w:rsid w:val="00651665"/>
    <w:rPr>
      <w:sz w:val="20"/>
      <w:szCs w:val="20"/>
      <w:lang w:val="es-AR" w:eastAsia="en-US"/>
    </w:rPr>
  </w:style>
  <w:style w:type="character" w:styleId="Refdenotaalfinal">
    <w:name w:val="endnote reference"/>
    <w:basedOn w:val="Fuentedeprrafopredeter"/>
    <w:uiPriority w:val="99"/>
    <w:semiHidden/>
    <w:unhideWhenUsed/>
    <w:rsid w:val="0065166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locked="1" w:semiHidden="0" w:uiPriority="0"/>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2E6DE1"/>
    <w:rPr>
      <w:lang w:val="es-AR" w:eastAsia="en-US"/>
    </w:rPr>
  </w:style>
  <w:style w:type="paragraph" w:styleId="Ttulo1">
    <w:name w:val="heading 1"/>
    <w:basedOn w:val="Normal"/>
    <w:next w:val="Normal"/>
    <w:link w:val="Ttulo1Car"/>
    <w:uiPriority w:val="99"/>
    <w:qFormat/>
    <w:rsid w:val="002E6DE1"/>
    <w:pPr>
      <w:keepNext/>
      <w:keepLines/>
      <w:outlineLvl w:val="0"/>
    </w:pPr>
    <w:rPr>
      <w:rFonts w:eastAsia="Times New Roman"/>
      <w:b/>
      <w:bCs/>
      <w:sz w:val="24"/>
      <w:szCs w:val="28"/>
    </w:rPr>
  </w:style>
  <w:style w:type="paragraph" w:styleId="Ttulo2">
    <w:name w:val="heading 2"/>
    <w:basedOn w:val="Normal"/>
    <w:next w:val="Normal"/>
    <w:link w:val="Ttulo2Car"/>
    <w:uiPriority w:val="99"/>
    <w:qFormat/>
    <w:rsid w:val="002E6DE1"/>
    <w:pPr>
      <w:keepNext/>
      <w:keepLines/>
      <w:outlineLvl w:val="1"/>
    </w:pPr>
    <w:rPr>
      <w:rFonts w:eastAsia="Times New Roman"/>
      <w:b/>
      <w:bCs/>
      <w:szCs w:val="26"/>
    </w:rPr>
  </w:style>
  <w:style w:type="paragraph" w:styleId="Ttulo3">
    <w:name w:val="heading 3"/>
    <w:basedOn w:val="Normal"/>
    <w:link w:val="Ttulo3Car"/>
    <w:uiPriority w:val="99"/>
    <w:qFormat/>
    <w:rsid w:val="002E6DE1"/>
    <w:pPr>
      <w:outlineLvl w:val="2"/>
    </w:pPr>
    <w:rPr>
      <w:rFonts w:eastAsia="Times New Roman"/>
      <w:b/>
      <w:bCs/>
      <w:szCs w:val="27"/>
      <w:lang w:eastAsia="es-AR"/>
    </w:rPr>
  </w:style>
  <w:style w:type="paragraph" w:styleId="Ttulo4">
    <w:name w:val="heading 4"/>
    <w:basedOn w:val="Normal"/>
    <w:next w:val="Normal"/>
    <w:link w:val="Ttulo4Car"/>
    <w:uiPriority w:val="99"/>
    <w:qFormat/>
    <w:rsid w:val="004A7B8D"/>
    <w:pPr>
      <w:keepNext/>
      <w:keepLines/>
      <w:outlineLvl w:val="3"/>
    </w:pPr>
    <w:rPr>
      <w:rFonts w:eastAsia="Times New Roman"/>
      <w:b/>
      <w:bCs/>
      <w:iCs/>
    </w:rPr>
  </w:style>
  <w:style w:type="paragraph" w:styleId="Ttulo5">
    <w:name w:val="heading 5"/>
    <w:basedOn w:val="Normal"/>
    <w:next w:val="Normal"/>
    <w:link w:val="Ttulo5Car"/>
    <w:uiPriority w:val="99"/>
    <w:qFormat/>
    <w:rsid w:val="004A7B8D"/>
    <w:pPr>
      <w:keepNext/>
      <w:keepLines/>
      <w:outlineLvl w:val="4"/>
    </w:pPr>
    <w:rPr>
      <w:rFonts w:eastAsia="Times New Roman"/>
      <w:b/>
    </w:rPr>
  </w:style>
  <w:style w:type="paragraph" w:styleId="Ttulo6">
    <w:name w:val="heading 6"/>
    <w:basedOn w:val="Normal"/>
    <w:next w:val="Normal"/>
    <w:link w:val="Ttulo6Car"/>
    <w:uiPriority w:val="99"/>
    <w:qFormat/>
    <w:rsid w:val="004A7B8D"/>
    <w:pPr>
      <w:keepNext/>
      <w:keepLines/>
      <w:spacing w:before="200"/>
      <w:outlineLvl w:val="5"/>
    </w:pPr>
    <w:rPr>
      <w:rFonts w:ascii="Cambria" w:eastAsia="Times New Roman" w:hAnsi="Cambria"/>
      <w:i/>
      <w:iCs/>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2E6DE1"/>
    <w:rPr>
      <w:rFonts w:ascii="Calibri" w:hAnsi="Calibri" w:cs="Times New Roman"/>
      <w:b/>
      <w:bCs/>
      <w:sz w:val="28"/>
      <w:szCs w:val="28"/>
      <w:lang w:eastAsia="en-US"/>
    </w:rPr>
  </w:style>
  <w:style w:type="character" w:customStyle="1" w:styleId="Ttulo2Car">
    <w:name w:val="Título 2 Car"/>
    <w:basedOn w:val="Fuentedeprrafopredeter"/>
    <w:link w:val="Ttulo2"/>
    <w:uiPriority w:val="99"/>
    <w:locked/>
    <w:rsid w:val="002E6DE1"/>
    <w:rPr>
      <w:rFonts w:ascii="Calibri" w:hAnsi="Calibri" w:cs="Times New Roman"/>
      <w:b/>
      <w:bCs/>
      <w:sz w:val="26"/>
      <w:szCs w:val="26"/>
      <w:lang w:eastAsia="en-US"/>
    </w:rPr>
  </w:style>
  <w:style w:type="character" w:customStyle="1" w:styleId="Ttulo3Car">
    <w:name w:val="Título 3 Car"/>
    <w:basedOn w:val="Fuentedeprrafopredeter"/>
    <w:link w:val="Ttulo3"/>
    <w:uiPriority w:val="99"/>
    <w:locked/>
    <w:rsid w:val="002E6DE1"/>
    <w:rPr>
      <w:rFonts w:ascii="Calibri" w:hAnsi="Calibri" w:cs="Times New Roman"/>
      <w:b/>
      <w:bCs/>
      <w:sz w:val="27"/>
      <w:szCs w:val="27"/>
    </w:rPr>
  </w:style>
  <w:style w:type="character" w:customStyle="1" w:styleId="Ttulo4Car">
    <w:name w:val="Título 4 Car"/>
    <w:basedOn w:val="Fuentedeprrafopredeter"/>
    <w:link w:val="Ttulo4"/>
    <w:uiPriority w:val="99"/>
    <w:locked/>
    <w:rsid w:val="004A7B8D"/>
    <w:rPr>
      <w:rFonts w:ascii="Calibri" w:hAnsi="Calibri" w:cs="Times New Roman"/>
      <w:b/>
      <w:bCs/>
      <w:iCs/>
      <w:sz w:val="22"/>
      <w:szCs w:val="22"/>
      <w:lang w:eastAsia="en-US"/>
    </w:rPr>
  </w:style>
  <w:style w:type="character" w:customStyle="1" w:styleId="Ttulo5Car">
    <w:name w:val="Título 5 Car"/>
    <w:basedOn w:val="Fuentedeprrafopredeter"/>
    <w:link w:val="Ttulo5"/>
    <w:uiPriority w:val="99"/>
    <w:locked/>
    <w:rsid w:val="004A7B8D"/>
    <w:rPr>
      <w:rFonts w:ascii="Calibri" w:hAnsi="Calibri" w:cs="Times New Roman"/>
      <w:b/>
      <w:sz w:val="22"/>
      <w:szCs w:val="22"/>
      <w:lang w:eastAsia="en-US"/>
    </w:rPr>
  </w:style>
  <w:style w:type="character" w:customStyle="1" w:styleId="Ttulo6Car">
    <w:name w:val="Título 6 Car"/>
    <w:basedOn w:val="Fuentedeprrafopredeter"/>
    <w:link w:val="Ttulo6"/>
    <w:uiPriority w:val="99"/>
    <w:locked/>
    <w:rsid w:val="004A7B8D"/>
    <w:rPr>
      <w:rFonts w:ascii="Cambria" w:hAnsi="Cambria" w:cs="Times New Roman"/>
      <w:i/>
      <w:iCs/>
      <w:color w:val="243F60"/>
      <w:sz w:val="22"/>
      <w:szCs w:val="22"/>
      <w:lang w:eastAsia="en-US"/>
    </w:rPr>
  </w:style>
  <w:style w:type="paragraph" w:customStyle="1" w:styleId="Listavistosa-nfasis11">
    <w:name w:val="Lista vistosa - Énfasis 11"/>
    <w:basedOn w:val="Normal"/>
    <w:uiPriority w:val="99"/>
    <w:pPr>
      <w:ind w:left="720"/>
      <w:contextualSpacing/>
    </w:pPr>
  </w:style>
  <w:style w:type="paragraph" w:styleId="Encabezado">
    <w:name w:val="header"/>
    <w:basedOn w:val="Normal"/>
    <w:link w:val="EncabezadoCar"/>
    <w:uiPriority w:val="99"/>
    <w:pPr>
      <w:tabs>
        <w:tab w:val="center" w:pos="4419"/>
        <w:tab w:val="right" w:pos="8838"/>
      </w:tabs>
    </w:pPr>
  </w:style>
  <w:style w:type="character" w:customStyle="1" w:styleId="EncabezadoCar">
    <w:name w:val="Encabezado Car"/>
    <w:basedOn w:val="Fuentedeprrafopredeter"/>
    <w:link w:val="Encabezado"/>
    <w:uiPriority w:val="99"/>
    <w:locked/>
    <w:rPr>
      <w:rFonts w:cs="Times New Roman"/>
    </w:rPr>
  </w:style>
  <w:style w:type="paragraph" w:styleId="Piedepgina">
    <w:name w:val="footer"/>
    <w:basedOn w:val="Normal"/>
    <w:link w:val="PiedepginaCar"/>
    <w:uiPriority w:val="99"/>
    <w:pPr>
      <w:tabs>
        <w:tab w:val="center" w:pos="4419"/>
        <w:tab w:val="right" w:pos="8838"/>
      </w:tabs>
    </w:pPr>
  </w:style>
  <w:style w:type="character" w:customStyle="1" w:styleId="PiedepginaCar">
    <w:name w:val="Pie de página Car"/>
    <w:basedOn w:val="Fuentedeprrafopredeter"/>
    <w:link w:val="Piedepgina"/>
    <w:uiPriority w:val="99"/>
    <w:locked/>
    <w:rPr>
      <w:rFonts w:cs="Times New Roman"/>
    </w:rPr>
  </w:style>
  <w:style w:type="paragraph" w:styleId="Textodeglobo">
    <w:name w:val="Balloon Text"/>
    <w:basedOn w:val="Normal"/>
    <w:link w:val="TextodegloboCar"/>
    <w:uiPriority w:val="99"/>
    <w:rPr>
      <w:rFonts w:ascii="Tahoma" w:hAnsi="Tahoma" w:cs="Tahoma"/>
      <w:sz w:val="16"/>
      <w:szCs w:val="16"/>
    </w:rPr>
  </w:style>
  <w:style w:type="character" w:customStyle="1" w:styleId="TextodegloboCar">
    <w:name w:val="Texto de globo Car"/>
    <w:basedOn w:val="Fuentedeprrafopredeter"/>
    <w:link w:val="Textodeglobo"/>
    <w:uiPriority w:val="99"/>
    <w:locked/>
    <w:rPr>
      <w:rFonts w:ascii="Tahoma" w:hAnsi="Tahoma" w:cs="Tahoma"/>
      <w:sz w:val="16"/>
      <w:szCs w:val="16"/>
    </w:rPr>
  </w:style>
  <w:style w:type="paragraph" w:customStyle="1" w:styleId="Sombreadovistoso-nfasis11">
    <w:name w:val="Sombreado vistoso - Énfasis 11"/>
    <w:hidden/>
    <w:uiPriority w:val="99"/>
    <w:semiHidden/>
    <w:rPr>
      <w:lang w:val="es-AR" w:eastAsia="en-US"/>
    </w:rPr>
  </w:style>
  <w:style w:type="character" w:styleId="Hipervnculo">
    <w:name w:val="Hyperlink"/>
    <w:basedOn w:val="Fuentedeprrafopredeter"/>
    <w:uiPriority w:val="99"/>
    <w:rPr>
      <w:rFonts w:cs="Times New Roman"/>
      <w:color w:val="0000FF"/>
      <w:u w:val="single"/>
    </w:rPr>
  </w:style>
  <w:style w:type="character" w:styleId="Refdecomentario">
    <w:name w:val="annotation reference"/>
    <w:basedOn w:val="Fuentedeprrafopredeter"/>
    <w:uiPriority w:val="99"/>
    <w:semiHidden/>
    <w:rPr>
      <w:rFonts w:cs="Times New Roman"/>
      <w:sz w:val="16"/>
      <w:szCs w:val="16"/>
    </w:rPr>
  </w:style>
  <w:style w:type="paragraph" w:styleId="Textocomentario">
    <w:name w:val="annotation text"/>
    <w:basedOn w:val="Normal"/>
    <w:link w:val="TextocomentarioCar"/>
    <w:uiPriority w:val="99"/>
    <w:rPr>
      <w:sz w:val="20"/>
      <w:szCs w:val="20"/>
    </w:rPr>
  </w:style>
  <w:style w:type="character" w:customStyle="1" w:styleId="TextocomentarioCar">
    <w:name w:val="Texto comentario Car"/>
    <w:basedOn w:val="Fuentedeprrafopredeter"/>
    <w:link w:val="Textocomentario"/>
    <w:uiPriority w:val="99"/>
    <w:locked/>
    <w:rPr>
      <w:rFonts w:cs="Times New Roman"/>
      <w:lang w:val="es-AR"/>
    </w:rPr>
  </w:style>
  <w:style w:type="paragraph" w:styleId="Asuntodelcomentario">
    <w:name w:val="annotation subject"/>
    <w:basedOn w:val="Textocomentario"/>
    <w:next w:val="Textocomentario"/>
    <w:link w:val="AsuntodelcomentarioCar"/>
    <w:uiPriority w:val="99"/>
    <w:semiHidden/>
    <w:rPr>
      <w:b/>
      <w:bCs/>
    </w:rPr>
  </w:style>
  <w:style w:type="character" w:customStyle="1" w:styleId="AsuntodelcomentarioCar">
    <w:name w:val="Asunto del comentario Car"/>
    <w:basedOn w:val="TextocomentarioCar"/>
    <w:link w:val="Asuntodelcomentario"/>
    <w:uiPriority w:val="99"/>
    <w:semiHidden/>
    <w:locked/>
    <w:rPr>
      <w:rFonts w:cs="Times New Roman"/>
      <w:b/>
      <w:bCs/>
      <w:lang w:val="es-AR"/>
    </w:rPr>
  </w:style>
  <w:style w:type="character" w:styleId="Nmerodepgina">
    <w:name w:val="page number"/>
    <w:basedOn w:val="Fuentedeprrafopredeter"/>
    <w:uiPriority w:val="99"/>
    <w:rPr>
      <w:rFonts w:cs="Times New Roman"/>
    </w:rPr>
  </w:style>
  <w:style w:type="paragraph" w:styleId="Textonotapie">
    <w:name w:val="footnote text"/>
    <w:basedOn w:val="Normal"/>
    <w:link w:val="TextonotapieCar"/>
    <w:uiPriority w:val="99"/>
    <w:rsid w:val="00B23160"/>
    <w:rPr>
      <w:sz w:val="20"/>
      <w:szCs w:val="20"/>
    </w:rPr>
  </w:style>
  <w:style w:type="character" w:customStyle="1" w:styleId="TextonotapieCar">
    <w:name w:val="Texto nota pie Car"/>
    <w:basedOn w:val="Fuentedeprrafopredeter"/>
    <w:link w:val="Textonotapie"/>
    <w:uiPriority w:val="99"/>
    <w:locked/>
    <w:rsid w:val="00B23160"/>
    <w:rPr>
      <w:rFonts w:cs="Times New Roman"/>
      <w:lang w:eastAsia="en-US"/>
    </w:rPr>
  </w:style>
  <w:style w:type="character" w:styleId="Refdenotaalpie">
    <w:name w:val="footnote reference"/>
    <w:basedOn w:val="Fuentedeprrafopredeter"/>
    <w:uiPriority w:val="99"/>
    <w:semiHidden/>
    <w:rsid w:val="00B23160"/>
    <w:rPr>
      <w:rFonts w:cs="Times New Roman"/>
      <w:vertAlign w:val="superscript"/>
    </w:rPr>
  </w:style>
  <w:style w:type="paragraph" w:styleId="Prrafodelista">
    <w:name w:val="List Paragraph"/>
    <w:basedOn w:val="Normal"/>
    <w:uiPriority w:val="99"/>
    <w:qFormat/>
    <w:rsid w:val="0087387C"/>
    <w:pPr>
      <w:ind w:left="708"/>
    </w:pPr>
  </w:style>
  <w:style w:type="table" w:styleId="Tablaconcuadrcula">
    <w:name w:val="Table Grid"/>
    <w:basedOn w:val="Tablanormal"/>
    <w:uiPriority w:val="99"/>
    <w:rsid w:val="008C32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4">
    <w:name w:val="Light Shading Accent 4"/>
    <w:basedOn w:val="Tablanormal"/>
    <w:uiPriority w:val="99"/>
    <w:rsid w:val="008C324B"/>
    <w:rPr>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Cuadrculaclara-nfasis4">
    <w:name w:val="Light Grid Accent 4"/>
    <w:basedOn w:val="Tablanormal"/>
    <w:uiPriority w:val="99"/>
    <w:rsid w:val="008C324B"/>
    <w:rPr>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styleId="NormalWeb">
    <w:name w:val="Normal (Web)"/>
    <w:basedOn w:val="Normal"/>
    <w:uiPriority w:val="99"/>
    <w:rsid w:val="008103FD"/>
    <w:pPr>
      <w:spacing w:before="100" w:beforeAutospacing="1" w:after="100" w:afterAutospacing="1"/>
    </w:pPr>
    <w:rPr>
      <w:rFonts w:ascii="Times New Roman" w:eastAsia="Times New Roman" w:hAnsi="Times New Roman"/>
      <w:sz w:val="24"/>
      <w:szCs w:val="24"/>
      <w:lang w:val="en-US"/>
    </w:rPr>
  </w:style>
  <w:style w:type="character" w:styleId="Textoennegrita">
    <w:name w:val="Strong"/>
    <w:basedOn w:val="Fuentedeprrafopredeter"/>
    <w:uiPriority w:val="99"/>
    <w:qFormat/>
    <w:rsid w:val="008103FD"/>
    <w:rPr>
      <w:rFonts w:cs="Times New Roman"/>
      <w:b/>
      <w:bCs/>
    </w:rPr>
  </w:style>
  <w:style w:type="paragraph" w:styleId="Revisin">
    <w:name w:val="Revision"/>
    <w:hidden/>
    <w:uiPriority w:val="99"/>
    <w:semiHidden/>
    <w:rsid w:val="008103FD"/>
    <w:rPr>
      <w:lang w:val="es-AR" w:eastAsia="en-US"/>
    </w:rPr>
  </w:style>
  <w:style w:type="character" w:customStyle="1" w:styleId="apple-style-span">
    <w:name w:val="apple-style-span"/>
    <w:basedOn w:val="Fuentedeprrafopredeter"/>
    <w:uiPriority w:val="99"/>
    <w:rsid w:val="008103FD"/>
    <w:rPr>
      <w:rFonts w:cs="Times New Roman"/>
    </w:rPr>
  </w:style>
  <w:style w:type="character" w:styleId="Enfasis">
    <w:name w:val="Emphasis"/>
    <w:basedOn w:val="Fuentedeprrafopredeter"/>
    <w:uiPriority w:val="99"/>
    <w:qFormat/>
    <w:rsid w:val="008103FD"/>
    <w:rPr>
      <w:rFonts w:cs="Times New Roman"/>
      <w:i/>
      <w:iCs/>
    </w:rPr>
  </w:style>
  <w:style w:type="character" w:customStyle="1" w:styleId="apple-converted-space">
    <w:name w:val="apple-converted-space"/>
    <w:basedOn w:val="Fuentedeprrafopredeter"/>
    <w:uiPriority w:val="99"/>
    <w:rsid w:val="008103FD"/>
    <w:rPr>
      <w:rFonts w:cs="Times New Roman"/>
    </w:rPr>
  </w:style>
  <w:style w:type="character" w:customStyle="1" w:styleId="std">
    <w:name w:val="std"/>
    <w:basedOn w:val="Fuentedeprrafopredeter"/>
    <w:uiPriority w:val="99"/>
    <w:rsid w:val="008103FD"/>
    <w:rPr>
      <w:rFonts w:cs="Times New Roman"/>
    </w:rPr>
  </w:style>
  <w:style w:type="character" w:customStyle="1" w:styleId="gl">
    <w:name w:val="gl"/>
    <w:basedOn w:val="Fuentedeprrafopredeter"/>
    <w:uiPriority w:val="99"/>
    <w:rsid w:val="008103FD"/>
    <w:rPr>
      <w:rFonts w:cs="Times New Roman"/>
    </w:rPr>
  </w:style>
  <w:style w:type="character" w:styleId="CitaHTML">
    <w:name w:val="HTML Cite"/>
    <w:basedOn w:val="Fuentedeprrafopredeter"/>
    <w:uiPriority w:val="99"/>
    <w:semiHidden/>
    <w:rsid w:val="008103FD"/>
    <w:rPr>
      <w:rFonts w:cs="Times New Roman"/>
      <w:i/>
      <w:iCs/>
    </w:rPr>
  </w:style>
  <w:style w:type="paragraph" w:customStyle="1" w:styleId="FreeForm">
    <w:name w:val="Free Form"/>
    <w:uiPriority w:val="99"/>
    <w:rsid w:val="00CF71E5"/>
    <w:rPr>
      <w:rFonts w:ascii="Lucida Grande" w:eastAsia="ヒラギノ角ゴ Pro W3" w:hAnsi="Lucida Grande"/>
      <w:color w:val="000000"/>
      <w:sz w:val="20"/>
      <w:szCs w:val="20"/>
      <w:lang w:val="es-AR" w:eastAsia="es-AR"/>
    </w:rPr>
  </w:style>
  <w:style w:type="character" w:customStyle="1" w:styleId="Refdenotaalpie1">
    <w:name w:val="Ref. de nota al pie1"/>
    <w:uiPriority w:val="99"/>
    <w:rsid w:val="00CF71E5"/>
    <w:rPr>
      <w:color w:val="000000"/>
      <w:sz w:val="20"/>
      <w:vertAlign w:val="superscript"/>
    </w:rPr>
  </w:style>
  <w:style w:type="paragraph" w:customStyle="1" w:styleId="Textonotapie1">
    <w:name w:val="Texto nota pie1"/>
    <w:uiPriority w:val="99"/>
    <w:rsid w:val="00CF71E5"/>
    <w:pPr>
      <w:spacing w:after="200" w:line="276" w:lineRule="auto"/>
    </w:pPr>
    <w:rPr>
      <w:rFonts w:ascii="Lucida Grande" w:eastAsia="ヒラギノ角ゴ Pro W3" w:hAnsi="Lucida Grande"/>
      <w:color w:val="000000"/>
      <w:sz w:val="20"/>
      <w:szCs w:val="20"/>
      <w:lang w:val="es-AR" w:eastAsia="es-AR"/>
    </w:rPr>
  </w:style>
  <w:style w:type="paragraph" w:customStyle="1" w:styleId="Piedepgina1">
    <w:name w:val="Pie de página1"/>
    <w:uiPriority w:val="99"/>
    <w:rsid w:val="0052416E"/>
    <w:pPr>
      <w:tabs>
        <w:tab w:val="center" w:pos="4419"/>
        <w:tab w:val="right" w:pos="8838"/>
      </w:tabs>
    </w:pPr>
    <w:rPr>
      <w:rFonts w:ascii="Lucida Grande" w:eastAsia="ヒラギノ角ゴ Pro W3" w:hAnsi="Lucida Grande"/>
      <w:color w:val="000000"/>
      <w:szCs w:val="20"/>
      <w:lang w:val="es-ES_tradnl" w:eastAsia="es-AR"/>
    </w:rPr>
  </w:style>
  <w:style w:type="paragraph" w:customStyle="1" w:styleId="Textocomentario1">
    <w:name w:val="Texto comentario1"/>
    <w:uiPriority w:val="99"/>
    <w:rsid w:val="0052416E"/>
    <w:pPr>
      <w:spacing w:after="200" w:line="276" w:lineRule="auto"/>
    </w:pPr>
    <w:rPr>
      <w:rFonts w:ascii="Lucida Grande" w:eastAsia="ヒラギノ角ゴ Pro W3" w:hAnsi="Lucida Grande"/>
      <w:color w:val="000000"/>
      <w:sz w:val="20"/>
      <w:szCs w:val="20"/>
      <w:lang w:val="es-AR" w:eastAsia="es-AR"/>
    </w:rPr>
  </w:style>
  <w:style w:type="paragraph" w:customStyle="1" w:styleId="Prrafodelista1">
    <w:name w:val="Párrafo de lista1"/>
    <w:uiPriority w:val="99"/>
    <w:rsid w:val="0052416E"/>
    <w:pPr>
      <w:spacing w:after="200" w:line="276" w:lineRule="auto"/>
      <w:ind w:left="720"/>
    </w:pPr>
    <w:rPr>
      <w:rFonts w:ascii="Lucida Grande" w:eastAsia="ヒラギノ角ゴ Pro W3" w:hAnsi="Lucida Grande"/>
      <w:color w:val="000000"/>
      <w:szCs w:val="20"/>
      <w:lang w:val="es-ES_tradnl" w:eastAsia="es-AR"/>
    </w:rPr>
  </w:style>
  <w:style w:type="paragraph" w:styleId="Encabezadodetabladecontenido">
    <w:name w:val="TOC Heading"/>
    <w:basedOn w:val="Ttulo1"/>
    <w:next w:val="Normal"/>
    <w:uiPriority w:val="99"/>
    <w:qFormat/>
    <w:rsid w:val="002E6DE1"/>
    <w:pPr>
      <w:outlineLvl w:val="9"/>
    </w:pPr>
    <w:rPr>
      <w:lang w:val="es-ES"/>
    </w:rPr>
  </w:style>
  <w:style w:type="paragraph" w:styleId="TDC1">
    <w:name w:val="toc 1"/>
    <w:basedOn w:val="Normal"/>
    <w:next w:val="Normal"/>
    <w:autoRedefine/>
    <w:uiPriority w:val="99"/>
    <w:rsid w:val="001A1BE1"/>
    <w:pPr>
      <w:spacing w:after="100"/>
    </w:pPr>
  </w:style>
  <w:style w:type="paragraph" w:styleId="TDC2">
    <w:name w:val="toc 2"/>
    <w:basedOn w:val="Normal"/>
    <w:next w:val="Normal"/>
    <w:autoRedefine/>
    <w:uiPriority w:val="99"/>
    <w:rsid w:val="001A1BE1"/>
    <w:pPr>
      <w:spacing w:after="100"/>
      <w:ind w:left="220"/>
    </w:pPr>
  </w:style>
  <w:style w:type="paragraph" w:styleId="TDC3">
    <w:name w:val="toc 3"/>
    <w:basedOn w:val="Normal"/>
    <w:next w:val="Normal"/>
    <w:autoRedefine/>
    <w:uiPriority w:val="99"/>
    <w:rsid w:val="001A1BE1"/>
    <w:pPr>
      <w:spacing w:after="100"/>
      <w:ind w:left="440"/>
    </w:pPr>
  </w:style>
  <w:style w:type="paragraph" w:styleId="TDC4">
    <w:name w:val="toc 4"/>
    <w:basedOn w:val="Normal"/>
    <w:next w:val="Normal"/>
    <w:autoRedefine/>
    <w:uiPriority w:val="99"/>
    <w:rsid w:val="001A1BE1"/>
    <w:pPr>
      <w:spacing w:after="100"/>
      <w:ind w:left="660"/>
    </w:pPr>
  </w:style>
  <w:style w:type="paragraph" w:styleId="TDC5">
    <w:name w:val="toc 5"/>
    <w:basedOn w:val="Normal"/>
    <w:next w:val="Normal"/>
    <w:autoRedefine/>
    <w:uiPriority w:val="99"/>
    <w:rsid w:val="001A1BE1"/>
    <w:pPr>
      <w:spacing w:after="100"/>
      <w:ind w:left="880"/>
    </w:pPr>
  </w:style>
  <w:style w:type="paragraph" w:styleId="TDC6">
    <w:name w:val="toc 6"/>
    <w:basedOn w:val="Normal"/>
    <w:next w:val="Normal"/>
    <w:autoRedefine/>
    <w:uiPriority w:val="99"/>
    <w:rsid w:val="001A1BE1"/>
    <w:pPr>
      <w:spacing w:after="100" w:line="276" w:lineRule="auto"/>
      <w:ind w:left="1100"/>
    </w:pPr>
    <w:rPr>
      <w:rFonts w:eastAsia="Times New Roman"/>
      <w:lang w:eastAsia="es-AR"/>
    </w:rPr>
  </w:style>
  <w:style w:type="paragraph" w:styleId="TDC7">
    <w:name w:val="toc 7"/>
    <w:basedOn w:val="Normal"/>
    <w:next w:val="Normal"/>
    <w:autoRedefine/>
    <w:uiPriority w:val="99"/>
    <w:rsid w:val="001A1BE1"/>
    <w:pPr>
      <w:spacing w:after="100" w:line="276" w:lineRule="auto"/>
      <w:ind w:left="1320"/>
    </w:pPr>
    <w:rPr>
      <w:rFonts w:eastAsia="Times New Roman"/>
      <w:lang w:eastAsia="es-AR"/>
    </w:rPr>
  </w:style>
  <w:style w:type="paragraph" w:styleId="TDC8">
    <w:name w:val="toc 8"/>
    <w:basedOn w:val="Normal"/>
    <w:next w:val="Normal"/>
    <w:autoRedefine/>
    <w:uiPriority w:val="99"/>
    <w:rsid w:val="001A1BE1"/>
    <w:pPr>
      <w:spacing w:after="100" w:line="276" w:lineRule="auto"/>
      <w:ind w:left="1540"/>
    </w:pPr>
    <w:rPr>
      <w:rFonts w:eastAsia="Times New Roman"/>
      <w:lang w:eastAsia="es-AR"/>
    </w:rPr>
  </w:style>
  <w:style w:type="paragraph" w:styleId="TDC9">
    <w:name w:val="toc 9"/>
    <w:basedOn w:val="Normal"/>
    <w:next w:val="Normal"/>
    <w:autoRedefine/>
    <w:uiPriority w:val="99"/>
    <w:rsid w:val="001A1BE1"/>
    <w:pPr>
      <w:spacing w:after="100" w:line="276" w:lineRule="auto"/>
      <w:ind w:left="1760"/>
    </w:pPr>
    <w:rPr>
      <w:rFonts w:eastAsia="Times New Roman"/>
      <w:lang w:eastAsia="es-AR"/>
    </w:rPr>
  </w:style>
  <w:style w:type="numbering" w:customStyle="1" w:styleId="List1">
    <w:name w:val="List 1"/>
    <w:rsid w:val="00622A56"/>
    <w:pPr>
      <w:numPr>
        <w:numId w:val="1"/>
      </w:numPr>
    </w:pPr>
  </w:style>
  <w:style w:type="numbering" w:customStyle="1" w:styleId="List10">
    <w:name w:val="List 10"/>
    <w:rsid w:val="00622A56"/>
    <w:pPr>
      <w:numPr>
        <w:numId w:val="19"/>
      </w:numPr>
    </w:pPr>
  </w:style>
  <w:style w:type="numbering" w:customStyle="1" w:styleId="List6">
    <w:name w:val="List 6"/>
    <w:rsid w:val="00622A56"/>
    <w:pPr>
      <w:numPr>
        <w:numId w:val="12"/>
      </w:numPr>
    </w:pPr>
  </w:style>
  <w:style w:type="numbering" w:customStyle="1" w:styleId="Lista41">
    <w:name w:val="Lista 41"/>
    <w:rsid w:val="00622A56"/>
    <w:pPr>
      <w:numPr>
        <w:numId w:val="8"/>
      </w:numPr>
    </w:pPr>
  </w:style>
  <w:style w:type="numbering" w:customStyle="1" w:styleId="Lista21">
    <w:name w:val="Lista 21"/>
    <w:rsid w:val="00622A56"/>
    <w:pPr>
      <w:numPr>
        <w:numId w:val="3"/>
      </w:numPr>
    </w:pPr>
  </w:style>
  <w:style w:type="numbering" w:customStyle="1" w:styleId="List22">
    <w:name w:val="List 22"/>
    <w:rsid w:val="00622A56"/>
    <w:pPr>
      <w:numPr>
        <w:numId w:val="37"/>
      </w:numPr>
    </w:pPr>
  </w:style>
  <w:style w:type="numbering" w:customStyle="1" w:styleId="Lista31">
    <w:name w:val="Lista 31"/>
    <w:rsid w:val="00622A56"/>
    <w:pPr>
      <w:numPr>
        <w:numId w:val="5"/>
      </w:numPr>
    </w:pPr>
  </w:style>
  <w:style w:type="numbering" w:customStyle="1" w:styleId="List17">
    <w:name w:val="List 17"/>
    <w:rsid w:val="00622A56"/>
    <w:pPr>
      <w:numPr>
        <w:numId w:val="30"/>
      </w:numPr>
    </w:pPr>
  </w:style>
  <w:style w:type="numbering" w:customStyle="1" w:styleId="List13">
    <w:name w:val="List 13"/>
    <w:rsid w:val="00622A56"/>
    <w:pPr>
      <w:numPr>
        <w:numId w:val="23"/>
      </w:numPr>
    </w:pPr>
  </w:style>
  <w:style w:type="numbering" w:customStyle="1" w:styleId="List7">
    <w:name w:val="List 7"/>
    <w:rsid w:val="00622A56"/>
    <w:pPr>
      <w:numPr>
        <w:numId w:val="14"/>
      </w:numPr>
    </w:pPr>
  </w:style>
  <w:style w:type="numbering" w:customStyle="1" w:styleId="List15">
    <w:name w:val="List 15"/>
    <w:rsid w:val="00622A56"/>
    <w:pPr>
      <w:numPr>
        <w:numId w:val="26"/>
      </w:numPr>
    </w:pPr>
  </w:style>
  <w:style w:type="numbering" w:customStyle="1" w:styleId="List26">
    <w:name w:val="List 26"/>
    <w:rsid w:val="00622A56"/>
    <w:pPr>
      <w:numPr>
        <w:numId w:val="42"/>
      </w:numPr>
    </w:pPr>
  </w:style>
  <w:style w:type="numbering" w:customStyle="1" w:styleId="List8">
    <w:name w:val="List 8"/>
    <w:rsid w:val="00622A56"/>
    <w:pPr>
      <w:numPr>
        <w:numId w:val="16"/>
      </w:numPr>
    </w:pPr>
  </w:style>
  <w:style w:type="numbering" w:customStyle="1" w:styleId="List19">
    <w:name w:val="List 19"/>
    <w:rsid w:val="00622A56"/>
    <w:pPr>
      <w:numPr>
        <w:numId w:val="33"/>
      </w:numPr>
    </w:pPr>
  </w:style>
  <w:style w:type="numbering" w:customStyle="1" w:styleId="Lista51">
    <w:name w:val="Lista 51"/>
    <w:rsid w:val="00622A56"/>
    <w:pPr>
      <w:numPr>
        <w:numId w:val="10"/>
      </w:numPr>
    </w:pPr>
  </w:style>
</w:styles>
</file>

<file path=word/webSettings.xml><?xml version="1.0" encoding="utf-8"?>
<w:webSettings xmlns:r="http://schemas.openxmlformats.org/officeDocument/2006/relationships" xmlns:w="http://schemas.openxmlformats.org/wordprocessingml/2006/main">
  <w:divs>
    <w:div w:id="1639022314">
      <w:marLeft w:val="0"/>
      <w:marRight w:val="0"/>
      <w:marTop w:val="0"/>
      <w:marBottom w:val="0"/>
      <w:divBdr>
        <w:top w:val="none" w:sz="0" w:space="0" w:color="auto"/>
        <w:left w:val="none" w:sz="0" w:space="0" w:color="auto"/>
        <w:bottom w:val="none" w:sz="0" w:space="0" w:color="auto"/>
        <w:right w:val="none" w:sz="0" w:space="0" w:color="auto"/>
      </w:divBdr>
    </w:div>
    <w:div w:id="1639022315">
      <w:marLeft w:val="0"/>
      <w:marRight w:val="0"/>
      <w:marTop w:val="0"/>
      <w:marBottom w:val="0"/>
      <w:divBdr>
        <w:top w:val="none" w:sz="0" w:space="0" w:color="auto"/>
        <w:left w:val="none" w:sz="0" w:space="0" w:color="auto"/>
        <w:bottom w:val="none" w:sz="0" w:space="0" w:color="auto"/>
        <w:right w:val="none" w:sz="0" w:space="0" w:color="auto"/>
      </w:divBdr>
    </w:div>
    <w:div w:id="1639022316">
      <w:marLeft w:val="0"/>
      <w:marRight w:val="0"/>
      <w:marTop w:val="0"/>
      <w:marBottom w:val="0"/>
      <w:divBdr>
        <w:top w:val="none" w:sz="0" w:space="0" w:color="auto"/>
        <w:left w:val="none" w:sz="0" w:space="0" w:color="auto"/>
        <w:bottom w:val="none" w:sz="0" w:space="0" w:color="auto"/>
        <w:right w:val="none" w:sz="0" w:space="0" w:color="auto"/>
      </w:divBdr>
    </w:div>
    <w:div w:id="1639022318">
      <w:marLeft w:val="0"/>
      <w:marRight w:val="0"/>
      <w:marTop w:val="0"/>
      <w:marBottom w:val="0"/>
      <w:divBdr>
        <w:top w:val="none" w:sz="0" w:space="0" w:color="auto"/>
        <w:left w:val="none" w:sz="0" w:space="0" w:color="auto"/>
        <w:bottom w:val="none" w:sz="0" w:space="0" w:color="auto"/>
        <w:right w:val="none" w:sz="0" w:space="0" w:color="auto"/>
      </w:divBdr>
    </w:div>
    <w:div w:id="1639022319">
      <w:marLeft w:val="0"/>
      <w:marRight w:val="0"/>
      <w:marTop w:val="0"/>
      <w:marBottom w:val="0"/>
      <w:divBdr>
        <w:top w:val="none" w:sz="0" w:space="0" w:color="auto"/>
        <w:left w:val="none" w:sz="0" w:space="0" w:color="auto"/>
        <w:bottom w:val="none" w:sz="0" w:space="0" w:color="auto"/>
        <w:right w:val="none" w:sz="0" w:space="0" w:color="auto"/>
      </w:divBdr>
    </w:div>
    <w:div w:id="1639022320">
      <w:marLeft w:val="0"/>
      <w:marRight w:val="0"/>
      <w:marTop w:val="0"/>
      <w:marBottom w:val="0"/>
      <w:divBdr>
        <w:top w:val="none" w:sz="0" w:space="0" w:color="auto"/>
        <w:left w:val="none" w:sz="0" w:space="0" w:color="auto"/>
        <w:bottom w:val="none" w:sz="0" w:space="0" w:color="auto"/>
        <w:right w:val="none" w:sz="0" w:space="0" w:color="auto"/>
      </w:divBdr>
    </w:div>
    <w:div w:id="1639022322">
      <w:marLeft w:val="0"/>
      <w:marRight w:val="0"/>
      <w:marTop w:val="0"/>
      <w:marBottom w:val="0"/>
      <w:divBdr>
        <w:top w:val="none" w:sz="0" w:space="0" w:color="auto"/>
        <w:left w:val="none" w:sz="0" w:space="0" w:color="auto"/>
        <w:bottom w:val="none" w:sz="0" w:space="0" w:color="auto"/>
        <w:right w:val="none" w:sz="0" w:space="0" w:color="auto"/>
      </w:divBdr>
    </w:div>
    <w:div w:id="1639022323">
      <w:marLeft w:val="0"/>
      <w:marRight w:val="0"/>
      <w:marTop w:val="0"/>
      <w:marBottom w:val="0"/>
      <w:divBdr>
        <w:top w:val="none" w:sz="0" w:space="0" w:color="auto"/>
        <w:left w:val="none" w:sz="0" w:space="0" w:color="auto"/>
        <w:bottom w:val="none" w:sz="0" w:space="0" w:color="auto"/>
        <w:right w:val="none" w:sz="0" w:space="0" w:color="auto"/>
      </w:divBdr>
    </w:div>
    <w:div w:id="1639022324">
      <w:marLeft w:val="0"/>
      <w:marRight w:val="0"/>
      <w:marTop w:val="0"/>
      <w:marBottom w:val="0"/>
      <w:divBdr>
        <w:top w:val="none" w:sz="0" w:space="0" w:color="auto"/>
        <w:left w:val="none" w:sz="0" w:space="0" w:color="auto"/>
        <w:bottom w:val="none" w:sz="0" w:space="0" w:color="auto"/>
        <w:right w:val="none" w:sz="0" w:space="0" w:color="auto"/>
      </w:divBdr>
    </w:div>
    <w:div w:id="1639022325">
      <w:marLeft w:val="0"/>
      <w:marRight w:val="0"/>
      <w:marTop w:val="0"/>
      <w:marBottom w:val="0"/>
      <w:divBdr>
        <w:top w:val="none" w:sz="0" w:space="0" w:color="auto"/>
        <w:left w:val="none" w:sz="0" w:space="0" w:color="auto"/>
        <w:bottom w:val="none" w:sz="0" w:space="0" w:color="auto"/>
        <w:right w:val="none" w:sz="0" w:space="0" w:color="auto"/>
      </w:divBdr>
      <w:divsChild>
        <w:div w:id="1639022317">
          <w:marLeft w:val="0"/>
          <w:marRight w:val="0"/>
          <w:marTop w:val="0"/>
          <w:marBottom w:val="0"/>
          <w:divBdr>
            <w:top w:val="none" w:sz="0" w:space="0" w:color="auto"/>
            <w:left w:val="none" w:sz="0" w:space="0" w:color="auto"/>
            <w:bottom w:val="none" w:sz="0" w:space="0" w:color="auto"/>
            <w:right w:val="none" w:sz="0" w:space="0" w:color="auto"/>
          </w:divBdr>
        </w:div>
        <w:div w:id="1639022321">
          <w:marLeft w:val="0"/>
          <w:marRight w:val="0"/>
          <w:marTop w:val="0"/>
          <w:marBottom w:val="0"/>
          <w:divBdr>
            <w:top w:val="none" w:sz="0" w:space="0" w:color="auto"/>
            <w:left w:val="none" w:sz="0" w:space="0" w:color="auto"/>
            <w:bottom w:val="none" w:sz="0" w:space="0" w:color="auto"/>
            <w:right w:val="none" w:sz="0" w:space="0" w:color="auto"/>
          </w:divBdr>
        </w:div>
        <w:div w:id="1639022327">
          <w:marLeft w:val="0"/>
          <w:marRight w:val="0"/>
          <w:marTop w:val="0"/>
          <w:marBottom w:val="0"/>
          <w:divBdr>
            <w:top w:val="none" w:sz="0" w:space="0" w:color="auto"/>
            <w:left w:val="none" w:sz="0" w:space="0" w:color="auto"/>
            <w:bottom w:val="none" w:sz="0" w:space="0" w:color="auto"/>
            <w:right w:val="none" w:sz="0" w:space="0" w:color="auto"/>
          </w:divBdr>
        </w:div>
        <w:div w:id="1639022336">
          <w:marLeft w:val="0"/>
          <w:marRight w:val="0"/>
          <w:marTop w:val="0"/>
          <w:marBottom w:val="0"/>
          <w:divBdr>
            <w:top w:val="none" w:sz="0" w:space="0" w:color="auto"/>
            <w:left w:val="none" w:sz="0" w:space="0" w:color="auto"/>
            <w:bottom w:val="none" w:sz="0" w:space="0" w:color="auto"/>
            <w:right w:val="none" w:sz="0" w:space="0" w:color="auto"/>
          </w:divBdr>
        </w:div>
        <w:div w:id="1639022351">
          <w:marLeft w:val="0"/>
          <w:marRight w:val="0"/>
          <w:marTop w:val="0"/>
          <w:marBottom w:val="0"/>
          <w:divBdr>
            <w:top w:val="none" w:sz="0" w:space="0" w:color="auto"/>
            <w:left w:val="none" w:sz="0" w:space="0" w:color="auto"/>
            <w:bottom w:val="none" w:sz="0" w:space="0" w:color="auto"/>
            <w:right w:val="none" w:sz="0" w:space="0" w:color="auto"/>
          </w:divBdr>
        </w:div>
      </w:divsChild>
    </w:div>
    <w:div w:id="1639022326">
      <w:marLeft w:val="0"/>
      <w:marRight w:val="0"/>
      <w:marTop w:val="0"/>
      <w:marBottom w:val="0"/>
      <w:divBdr>
        <w:top w:val="none" w:sz="0" w:space="0" w:color="auto"/>
        <w:left w:val="none" w:sz="0" w:space="0" w:color="auto"/>
        <w:bottom w:val="none" w:sz="0" w:space="0" w:color="auto"/>
        <w:right w:val="none" w:sz="0" w:space="0" w:color="auto"/>
      </w:divBdr>
    </w:div>
    <w:div w:id="1639022328">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39022330">
      <w:marLeft w:val="0"/>
      <w:marRight w:val="0"/>
      <w:marTop w:val="0"/>
      <w:marBottom w:val="0"/>
      <w:divBdr>
        <w:top w:val="none" w:sz="0" w:space="0" w:color="auto"/>
        <w:left w:val="none" w:sz="0" w:space="0" w:color="auto"/>
        <w:bottom w:val="none" w:sz="0" w:space="0" w:color="auto"/>
        <w:right w:val="none" w:sz="0" w:space="0" w:color="auto"/>
      </w:divBdr>
    </w:div>
    <w:div w:id="1639022331">
      <w:marLeft w:val="0"/>
      <w:marRight w:val="0"/>
      <w:marTop w:val="0"/>
      <w:marBottom w:val="0"/>
      <w:divBdr>
        <w:top w:val="none" w:sz="0" w:space="0" w:color="auto"/>
        <w:left w:val="none" w:sz="0" w:space="0" w:color="auto"/>
        <w:bottom w:val="none" w:sz="0" w:space="0" w:color="auto"/>
        <w:right w:val="none" w:sz="0" w:space="0" w:color="auto"/>
      </w:divBdr>
    </w:div>
    <w:div w:id="1639022332">
      <w:marLeft w:val="0"/>
      <w:marRight w:val="0"/>
      <w:marTop w:val="0"/>
      <w:marBottom w:val="0"/>
      <w:divBdr>
        <w:top w:val="none" w:sz="0" w:space="0" w:color="auto"/>
        <w:left w:val="none" w:sz="0" w:space="0" w:color="auto"/>
        <w:bottom w:val="none" w:sz="0" w:space="0" w:color="auto"/>
        <w:right w:val="none" w:sz="0" w:space="0" w:color="auto"/>
      </w:divBdr>
    </w:div>
    <w:div w:id="1639022333">
      <w:marLeft w:val="0"/>
      <w:marRight w:val="0"/>
      <w:marTop w:val="0"/>
      <w:marBottom w:val="0"/>
      <w:divBdr>
        <w:top w:val="none" w:sz="0" w:space="0" w:color="auto"/>
        <w:left w:val="none" w:sz="0" w:space="0" w:color="auto"/>
        <w:bottom w:val="none" w:sz="0" w:space="0" w:color="auto"/>
        <w:right w:val="none" w:sz="0" w:space="0" w:color="auto"/>
      </w:divBdr>
    </w:div>
    <w:div w:id="1639022334">
      <w:marLeft w:val="0"/>
      <w:marRight w:val="0"/>
      <w:marTop w:val="0"/>
      <w:marBottom w:val="0"/>
      <w:divBdr>
        <w:top w:val="none" w:sz="0" w:space="0" w:color="auto"/>
        <w:left w:val="none" w:sz="0" w:space="0" w:color="auto"/>
        <w:bottom w:val="none" w:sz="0" w:space="0" w:color="auto"/>
        <w:right w:val="none" w:sz="0" w:space="0" w:color="auto"/>
      </w:divBdr>
    </w:div>
    <w:div w:id="1639022335">
      <w:marLeft w:val="0"/>
      <w:marRight w:val="0"/>
      <w:marTop w:val="0"/>
      <w:marBottom w:val="0"/>
      <w:divBdr>
        <w:top w:val="none" w:sz="0" w:space="0" w:color="auto"/>
        <w:left w:val="none" w:sz="0" w:space="0" w:color="auto"/>
        <w:bottom w:val="none" w:sz="0" w:space="0" w:color="auto"/>
        <w:right w:val="none" w:sz="0" w:space="0" w:color="auto"/>
      </w:divBdr>
    </w:div>
    <w:div w:id="1639022337">
      <w:marLeft w:val="0"/>
      <w:marRight w:val="0"/>
      <w:marTop w:val="0"/>
      <w:marBottom w:val="0"/>
      <w:divBdr>
        <w:top w:val="none" w:sz="0" w:space="0" w:color="auto"/>
        <w:left w:val="none" w:sz="0" w:space="0" w:color="auto"/>
        <w:bottom w:val="none" w:sz="0" w:space="0" w:color="auto"/>
        <w:right w:val="none" w:sz="0" w:space="0" w:color="auto"/>
      </w:divBdr>
    </w:div>
    <w:div w:id="1639022338">
      <w:marLeft w:val="0"/>
      <w:marRight w:val="0"/>
      <w:marTop w:val="0"/>
      <w:marBottom w:val="0"/>
      <w:divBdr>
        <w:top w:val="none" w:sz="0" w:space="0" w:color="auto"/>
        <w:left w:val="none" w:sz="0" w:space="0" w:color="auto"/>
        <w:bottom w:val="none" w:sz="0" w:space="0" w:color="auto"/>
        <w:right w:val="none" w:sz="0" w:space="0" w:color="auto"/>
      </w:divBdr>
    </w:div>
    <w:div w:id="1639022339">
      <w:marLeft w:val="0"/>
      <w:marRight w:val="0"/>
      <w:marTop w:val="0"/>
      <w:marBottom w:val="0"/>
      <w:divBdr>
        <w:top w:val="none" w:sz="0" w:space="0" w:color="auto"/>
        <w:left w:val="none" w:sz="0" w:space="0" w:color="auto"/>
        <w:bottom w:val="none" w:sz="0" w:space="0" w:color="auto"/>
        <w:right w:val="none" w:sz="0" w:space="0" w:color="auto"/>
      </w:divBdr>
    </w:div>
    <w:div w:id="1639022340">
      <w:marLeft w:val="0"/>
      <w:marRight w:val="0"/>
      <w:marTop w:val="0"/>
      <w:marBottom w:val="0"/>
      <w:divBdr>
        <w:top w:val="none" w:sz="0" w:space="0" w:color="auto"/>
        <w:left w:val="none" w:sz="0" w:space="0" w:color="auto"/>
        <w:bottom w:val="none" w:sz="0" w:space="0" w:color="auto"/>
        <w:right w:val="none" w:sz="0" w:space="0" w:color="auto"/>
      </w:divBdr>
    </w:div>
    <w:div w:id="1639022341">
      <w:marLeft w:val="0"/>
      <w:marRight w:val="0"/>
      <w:marTop w:val="0"/>
      <w:marBottom w:val="0"/>
      <w:divBdr>
        <w:top w:val="none" w:sz="0" w:space="0" w:color="auto"/>
        <w:left w:val="none" w:sz="0" w:space="0" w:color="auto"/>
        <w:bottom w:val="none" w:sz="0" w:space="0" w:color="auto"/>
        <w:right w:val="none" w:sz="0" w:space="0" w:color="auto"/>
      </w:divBdr>
    </w:div>
    <w:div w:id="1639022342">
      <w:marLeft w:val="0"/>
      <w:marRight w:val="0"/>
      <w:marTop w:val="0"/>
      <w:marBottom w:val="0"/>
      <w:divBdr>
        <w:top w:val="none" w:sz="0" w:space="0" w:color="auto"/>
        <w:left w:val="none" w:sz="0" w:space="0" w:color="auto"/>
        <w:bottom w:val="none" w:sz="0" w:space="0" w:color="auto"/>
        <w:right w:val="none" w:sz="0" w:space="0" w:color="auto"/>
      </w:divBdr>
    </w:div>
    <w:div w:id="1639022343">
      <w:marLeft w:val="0"/>
      <w:marRight w:val="0"/>
      <w:marTop w:val="0"/>
      <w:marBottom w:val="0"/>
      <w:divBdr>
        <w:top w:val="none" w:sz="0" w:space="0" w:color="auto"/>
        <w:left w:val="none" w:sz="0" w:space="0" w:color="auto"/>
        <w:bottom w:val="none" w:sz="0" w:space="0" w:color="auto"/>
        <w:right w:val="none" w:sz="0" w:space="0" w:color="auto"/>
      </w:divBdr>
    </w:div>
    <w:div w:id="1639022344">
      <w:marLeft w:val="0"/>
      <w:marRight w:val="0"/>
      <w:marTop w:val="0"/>
      <w:marBottom w:val="0"/>
      <w:divBdr>
        <w:top w:val="none" w:sz="0" w:space="0" w:color="auto"/>
        <w:left w:val="none" w:sz="0" w:space="0" w:color="auto"/>
        <w:bottom w:val="none" w:sz="0" w:space="0" w:color="auto"/>
        <w:right w:val="none" w:sz="0" w:space="0" w:color="auto"/>
      </w:divBdr>
    </w:div>
    <w:div w:id="1639022345">
      <w:marLeft w:val="0"/>
      <w:marRight w:val="0"/>
      <w:marTop w:val="0"/>
      <w:marBottom w:val="0"/>
      <w:divBdr>
        <w:top w:val="none" w:sz="0" w:space="0" w:color="auto"/>
        <w:left w:val="none" w:sz="0" w:space="0" w:color="auto"/>
        <w:bottom w:val="none" w:sz="0" w:space="0" w:color="auto"/>
        <w:right w:val="none" w:sz="0" w:space="0" w:color="auto"/>
      </w:divBdr>
    </w:div>
    <w:div w:id="1639022346">
      <w:marLeft w:val="0"/>
      <w:marRight w:val="0"/>
      <w:marTop w:val="0"/>
      <w:marBottom w:val="0"/>
      <w:divBdr>
        <w:top w:val="none" w:sz="0" w:space="0" w:color="auto"/>
        <w:left w:val="none" w:sz="0" w:space="0" w:color="auto"/>
        <w:bottom w:val="none" w:sz="0" w:space="0" w:color="auto"/>
        <w:right w:val="none" w:sz="0" w:space="0" w:color="auto"/>
      </w:divBdr>
    </w:div>
    <w:div w:id="1639022347">
      <w:marLeft w:val="0"/>
      <w:marRight w:val="0"/>
      <w:marTop w:val="0"/>
      <w:marBottom w:val="0"/>
      <w:divBdr>
        <w:top w:val="none" w:sz="0" w:space="0" w:color="auto"/>
        <w:left w:val="none" w:sz="0" w:space="0" w:color="auto"/>
        <w:bottom w:val="none" w:sz="0" w:space="0" w:color="auto"/>
        <w:right w:val="none" w:sz="0" w:space="0" w:color="auto"/>
      </w:divBdr>
    </w:div>
    <w:div w:id="1639022348">
      <w:marLeft w:val="0"/>
      <w:marRight w:val="0"/>
      <w:marTop w:val="0"/>
      <w:marBottom w:val="0"/>
      <w:divBdr>
        <w:top w:val="none" w:sz="0" w:space="0" w:color="auto"/>
        <w:left w:val="none" w:sz="0" w:space="0" w:color="auto"/>
        <w:bottom w:val="none" w:sz="0" w:space="0" w:color="auto"/>
        <w:right w:val="none" w:sz="0" w:space="0" w:color="auto"/>
      </w:divBdr>
    </w:div>
    <w:div w:id="1639022349">
      <w:marLeft w:val="0"/>
      <w:marRight w:val="0"/>
      <w:marTop w:val="0"/>
      <w:marBottom w:val="0"/>
      <w:divBdr>
        <w:top w:val="none" w:sz="0" w:space="0" w:color="auto"/>
        <w:left w:val="none" w:sz="0" w:space="0" w:color="auto"/>
        <w:bottom w:val="none" w:sz="0" w:space="0" w:color="auto"/>
        <w:right w:val="none" w:sz="0" w:space="0" w:color="auto"/>
      </w:divBdr>
    </w:div>
    <w:div w:id="1639022350">
      <w:marLeft w:val="0"/>
      <w:marRight w:val="0"/>
      <w:marTop w:val="0"/>
      <w:marBottom w:val="0"/>
      <w:divBdr>
        <w:top w:val="none" w:sz="0" w:space="0" w:color="auto"/>
        <w:left w:val="none" w:sz="0" w:space="0" w:color="auto"/>
        <w:bottom w:val="none" w:sz="0" w:space="0" w:color="auto"/>
        <w:right w:val="none" w:sz="0" w:space="0" w:color="auto"/>
      </w:divBdr>
    </w:div>
    <w:div w:id="16390223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oter" Target="footer1.xm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F379952-B290-4574-A14E-DDED5197DA8B}" type="doc">
      <dgm:prSet loTypeId="urn:microsoft.com/office/officeart/2005/8/layout/venn2" loCatId="relationship" qsTypeId="urn:microsoft.com/office/officeart/2005/8/quickstyle/simple1#2" qsCatId="simple" csTypeId="urn:microsoft.com/office/officeart/2005/8/colors/accent1_4" csCatId="accent1" phldr="1"/>
      <dgm:spPr/>
      <dgm:t>
        <a:bodyPr/>
        <a:lstStyle/>
        <a:p>
          <a:endParaRPr lang="es-AR"/>
        </a:p>
      </dgm:t>
    </dgm:pt>
    <dgm:pt modelId="{8B8DEA91-CC9F-4AB1-A401-BD67F8B3DBA9}">
      <dgm:prSet phldrT="[Texto]" custT="1"/>
      <dgm:spPr/>
      <dgm:t>
        <a:bodyPr/>
        <a:lstStyle/>
        <a:p>
          <a:r>
            <a:rPr lang="es-AR" sz="900"/>
            <a:t>240 iniciativas de educación estudiadas</a:t>
          </a:r>
        </a:p>
      </dgm:t>
    </dgm:pt>
    <dgm:pt modelId="{B07BF536-CC00-4876-A661-4EC3BE2C8F9D}" type="parTrans" cxnId="{F2E9C8AC-BF86-416B-8623-DB02F2322EDB}">
      <dgm:prSet/>
      <dgm:spPr/>
      <dgm:t>
        <a:bodyPr/>
        <a:lstStyle/>
        <a:p>
          <a:endParaRPr lang="es-AR" sz="900"/>
        </a:p>
      </dgm:t>
    </dgm:pt>
    <dgm:pt modelId="{3265AAD1-2FF5-4708-9CA9-9B31FA29E8ED}" type="sibTrans" cxnId="{F2E9C8AC-BF86-416B-8623-DB02F2322EDB}">
      <dgm:prSet/>
      <dgm:spPr/>
      <dgm:t>
        <a:bodyPr/>
        <a:lstStyle/>
        <a:p>
          <a:endParaRPr lang="es-AR" sz="900"/>
        </a:p>
      </dgm:t>
    </dgm:pt>
    <dgm:pt modelId="{D606832E-0490-40E4-8536-BEFB9E2BBDAB}">
      <dgm:prSet phldrT="[Texto]" custT="1"/>
      <dgm:spPr/>
      <dgm:t>
        <a:bodyPr/>
        <a:lstStyle/>
        <a:p>
          <a:r>
            <a:rPr lang="es-AR" sz="900"/>
            <a:t>61 funcionarios involucrados (entre 4 empresas)</a:t>
          </a:r>
        </a:p>
      </dgm:t>
    </dgm:pt>
    <dgm:pt modelId="{8DCF3524-75DE-4533-BD9D-48C7F34B05B7}" type="parTrans" cxnId="{28B9F8A0-2E97-4EFE-96F2-68F7821781E7}">
      <dgm:prSet/>
      <dgm:spPr/>
      <dgm:t>
        <a:bodyPr/>
        <a:lstStyle/>
        <a:p>
          <a:endParaRPr lang="es-AR" sz="900"/>
        </a:p>
      </dgm:t>
    </dgm:pt>
    <dgm:pt modelId="{3A5E9DE1-65DC-47BF-AF48-C94238508B35}" type="sibTrans" cxnId="{28B9F8A0-2E97-4EFE-96F2-68F7821781E7}">
      <dgm:prSet/>
      <dgm:spPr/>
      <dgm:t>
        <a:bodyPr/>
        <a:lstStyle/>
        <a:p>
          <a:endParaRPr lang="es-AR" sz="900"/>
        </a:p>
      </dgm:t>
    </dgm:pt>
    <dgm:pt modelId="{FA1936A6-4545-4DA3-B97C-9CBAF802065C}">
      <dgm:prSet phldrT="[Texto]" custT="1"/>
      <dgm:spPr/>
      <dgm:t>
        <a:bodyPr/>
        <a:lstStyle/>
        <a:p>
          <a:r>
            <a:rPr lang="es-AR" sz="900"/>
            <a:t>20 países</a:t>
          </a:r>
        </a:p>
      </dgm:t>
    </dgm:pt>
    <dgm:pt modelId="{0D322D2B-36E0-454F-9523-8A106CD93486}" type="parTrans" cxnId="{08BA4852-A3A1-40CF-82EE-7094696BA44E}">
      <dgm:prSet/>
      <dgm:spPr/>
      <dgm:t>
        <a:bodyPr/>
        <a:lstStyle/>
        <a:p>
          <a:endParaRPr lang="es-AR" sz="900"/>
        </a:p>
      </dgm:t>
    </dgm:pt>
    <dgm:pt modelId="{1099B42B-978B-4D09-803E-E0B0F0F40F45}" type="sibTrans" cxnId="{08BA4852-A3A1-40CF-82EE-7094696BA44E}">
      <dgm:prSet/>
      <dgm:spPr/>
      <dgm:t>
        <a:bodyPr/>
        <a:lstStyle/>
        <a:p>
          <a:endParaRPr lang="es-AR" sz="900"/>
        </a:p>
      </dgm:t>
    </dgm:pt>
    <dgm:pt modelId="{E9F5CD01-68AA-40D1-96C0-37552331A445}">
      <dgm:prSet phldrT="[Texto]" custT="1"/>
      <dgm:spPr/>
      <dgm:t>
        <a:bodyPr/>
        <a:lstStyle/>
        <a:p>
          <a:r>
            <a:rPr lang="es-AR" sz="900"/>
            <a:t>4 compañías</a:t>
          </a:r>
        </a:p>
      </dgm:t>
    </dgm:pt>
    <dgm:pt modelId="{51D60BE0-0D94-4563-B1F8-FEE509AA789C}" type="parTrans" cxnId="{0C74F8BC-1E13-401D-A67D-31151BDBAE6F}">
      <dgm:prSet/>
      <dgm:spPr/>
      <dgm:t>
        <a:bodyPr/>
        <a:lstStyle/>
        <a:p>
          <a:endParaRPr lang="es-AR" sz="900"/>
        </a:p>
      </dgm:t>
    </dgm:pt>
    <dgm:pt modelId="{C1112023-8D0F-4B82-B1E5-B77F15C642C1}" type="sibTrans" cxnId="{0C74F8BC-1E13-401D-A67D-31151BDBAE6F}">
      <dgm:prSet/>
      <dgm:spPr/>
      <dgm:t>
        <a:bodyPr/>
        <a:lstStyle/>
        <a:p>
          <a:endParaRPr lang="es-AR" sz="900"/>
        </a:p>
      </dgm:t>
    </dgm:pt>
    <dgm:pt modelId="{ED1C6094-293D-461C-8ABA-77185E252957}">
      <dgm:prSet phldrT="[Texto]" custT="1"/>
      <dgm:spPr/>
      <dgm:t>
        <a:bodyPr/>
        <a:lstStyle/>
        <a:p>
          <a:r>
            <a:rPr lang="es-AR" sz="900"/>
            <a:t>75 entrevistas</a:t>
          </a:r>
        </a:p>
      </dgm:t>
    </dgm:pt>
    <dgm:pt modelId="{FB8D5903-AFDE-4429-A4B8-7D53A48D7B92}" type="parTrans" cxnId="{B8B1478C-28FB-46C6-8C89-41E501825521}">
      <dgm:prSet/>
      <dgm:spPr/>
      <dgm:t>
        <a:bodyPr/>
        <a:lstStyle/>
        <a:p>
          <a:endParaRPr lang="es-AR" sz="900"/>
        </a:p>
      </dgm:t>
    </dgm:pt>
    <dgm:pt modelId="{AE4D9F1B-66BF-4C6B-9C26-C7C1A00F1446}" type="sibTrans" cxnId="{B8B1478C-28FB-46C6-8C89-41E501825521}">
      <dgm:prSet/>
      <dgm:spPr/>
      <dgm:t>
        <a:bodyPr/>
        <a:lstStyle/>
        <a:p>
          <a:endParaRPr lang="es-AR" sz="900"/>
        </a:p>
      </dgm:t>
    </dgm:pt>
    <dgm:pt modelId="{5D33DB0C-7D8B-481D-B308-2053D27877DA}" type="pres">
      <dgm:prSet presAssocID="{CF379952-B290-4574-A14E-DDED5197DA8B}" presName="Name0" presStyleCnt="0">
        <dgm:presLayoutVars>
          <dgm:chMax val="7"/>
          <dgm:resizeHandles val="exact"/>
        </dgm:presLayoutVars>
      </dgm:prSet>
      <dgm:spPr/>
      <dgm:t>
        <a:bodyPr/>
        <a:lstStyle/>
        <a:p>
          <a:endParaRPr lang="es-AR"/>
        </a:p>
      </dgm:t>
    </dgm:pt>
    <dgm:pt modelId="{226625F6-2E28-44F0-9825-99D09CC77CFD}" type="pres">
      <dgm:prSet presAssocID="{CF379952-B290-4574-A14E-DDED5197DA8B}" presName="comp1" presStyleCnt="0"/>
      <dgm:spPr/>
    </dgm:pt>
    <dgm:pt modelId="{9BEC4846-D6CF-473B-AF76-4D4D5F789902}" type="pres">
      <dgm:prSet presAssocID="{CF379952-B290-4574-A14E-DDED5197DA8B}" presName="circle1" presStyleLbl="node1" presStyleIdx="0" presStyleCnt="5"/>
      <dgm:spPr/>
      <dgm:t>
        <a:bodyPr/>
        <a:lstStyle/>
        <a:p>
          <a:endParaRPr lang="es-AR"/>
        </a:p>
      </dgm:t>
    </dgm:pt>
    <dgm:pt modelId="{F7CF84BA-0B6A-4589-989F-7349127C116D}" type="pres">
      <dgm:prSet presAssocID="{CF379952-B290-4574-A14E-DDED5197DA8B}" presName="c1text" presStyleLbl="node1" presStyleIdx="0" presStyleCnt="5">
        <dgm:presLayoutVars>
          <dgm:bulletEnabled val="1"/>
        </dgm:presLayoutVars>
      </dgm:prSet>
      <dgm:spPr/>
      <dgm:t>
        <a:bodyPr/>
        <a:lstStyle/>
        <a:p>
          <a:endParaRPr lang="es-AR"/>
        </a:p>
      </dgm:t>
    </dgm:pt>
    <dgm:pt modelId="{88946563-AF52-40C0-B93D-43575CDE3620}" type="pres">
      <dgm:prSet presAssocID="{CF379952-B290-4574-A14E-DDED5197DA8B}" presName="comp2" presStyleCnt="0"/>
      <dgm:spPr/>
    </dgm:pt>
    <dgm:pt modelId="{0F6EFC8E-2736-49A8-B91E-FB27E4C3ED0D}" type="pres">
      <dgm:prSet presAssocID="{CF379952-B290-4574-A14E-DDED5197DA8B}" presName="circle2" presStyleLbl="node1" presStyleIdx="1" presStyleCnt="5"/>
      <dgm:spPr/>
      <dgm:t>
        <a:bodyPr/>
        <a:lstStyle/>
        <a:p>
          <a:endParaRPr lang="es-AR"/>
        </a:p>
      </dgm:t>
    </dgm:pt>
    <dgm:pt modelId="{AB48F8FD-F3AC-436D-A374-74D66E9EC870}" type="pres">
      <dgm:prSet presAssocID="{CF379952-B290-4574-A14E-DDED5197DA8B}" presName="c2text" presStyleLbl="node1" presStyleIdx="1" presStyleCnt="5">
        <dgm:presLayoutVars>
          <dgm:bulletEnabled val="1"/>
        </dgm:presLayoutVars>
      </dgm:prSet>
      <dgm:spPr/>
      <dgm:t>
        <a:bodyPr/>
        <a:lstStyle/>
        <a:p>
          <a:endParaRPr lang="es-AR"/>
        </a:p>
      </dgm:t>
    </dgm:pt>
    <dgm:pt modelId="{D59E23C8-B015-4764-A5A8-4E561D5E9539}" type="pres">
      <dgm:prSet presAssocID="{CF379952-B290-4574-A14E-DDED5197DA8B}" presName="comp3" presStyleCnt="0"/>
      <dgm:spPr/>
    </dgm:pt>
    <dgm:pt modelId="{ED0B0AC3-0A27-4A53-B050-C6FF19D3780A}" type="pres">
      <dgm:prSet presAssocID="{CF379952-B290-4574-A14E-DDED5197DA8B}" presName="circle3" presStyleLbl="node1" presStyleIdx="2" presStyleCnt="5"/>
      <dgm:spPr/>
      <dgm:t>
        <a:bodyPr/>
        <a:lstStyle/>
        <a:p>
          <a:endParaRPr lang="es-AR"/>
        </a:p>
      </dgm:t>
    </dgm:pt>
    <dgm:pt modelId="{43DC5319-9555-413A-97A8-F55AD7AAE3FB}" type="pres">
      <dgm:prSet presAssocID="{CF379952-B290-4574-A14E-DDED5197DA8B}" presName="c3text" presStyleLbl="node1" presStyleIdx="2" presStyleCnt="5">
        <dgm:presLayoutVars>
          <dgm:bulletEnabled val="1"/>
        </dgm:presLayoutVars>
      </dgm:prSet>
      <dgm:spPr/>
      <dgm:t>
        <a:bodyPr/>
        <a:lstStyle/>
        <a:p>
          <a:endParaRPr lang="es-AR"/>
        </a:p>
      </dgm:t>
    </dgm:pt>
    <dgm:pt modelId="{A9ADFB18-EF39-4B54-A5B7-8BB01A6ECB91}" type="pres">
      <dgm:prSet presAssocID="{CF379952-B290-4574-A14E-DDED5197DA8B}" presName="comp4" presStyleCnt="0"/>
      <dgm:spPr/>
    </dgm:pt>
    <dgm:pt modelId="{0142830C-7F10-4DC8-87C4-A79CCD1423E2}" type="pres">
      <dgm:prSet presAssocID="{CF379952-B290-4574-A14E-DDED5197DA8B}" presName="circle4" presStyleLbl="node1" presStyleIdx="3" presStyleCnt="5"/>
      <dgm:spPr/>
      <dgm:t>
        <a:bodyPr/>
        <a:lstStyle/>
        <a:p>
          <a:endParaRPr lang="es-AR"/>
        </a:p>
      </dgm:t>
    </dgm:pt>
    <dgm:pt modelId="{44FD3AF4-FE3F-4741-BA3A-5BBA0D64CD64}" type="pres">
      <dgm:prSet presAssocID="{CF379952-B290-4574-A14E-DDED5197DA8B}" presName="c4text" presStyleLbl="node1" presStyleIdx="3" presStyleCnt="5">
        <dgm:presLayoutVars>
          <dgm:bulletEnabled val="1"/>
        </dgm:presLayoutVars>
      </dgm:prSet>
      <dgm:spPr/>
      <dgm:t>
        <a:bodyPr/>
        <a:lstStyle/>
        <a:p>
          <a:endParaRPr lang="es-AR"/>
        </a:p>
      </dgm:t>
    </dgm:pt>
    <dgm:pt modelId="{2F3E136D-5408-4BE3-9DF1-31791DF502C9}" type="pres">
      <dgm:prSet presAssocID="{CF379952-B290-4574-A14E-DDED5197DA8B}" presName="comp5" presStyleCnt="0"/>
      <dgm:spPr/>
    </dgm:pt>
    <dgm:pt modelId="{249716EB-A6CC-462E-9F8E-9D07AF4C9AC6}" type="pres">
      <dgm:prSet presAssocID="{CF379952-B290-4574-A14E-DDED5197DA8B}" presName="circle5" presStyleLbl="node1" presStyleIdx="4" presStyleCnt="5"/>
      <dgm:spPr/>
      <dgm:t>
        <a:bodyPr/>
        <a:lstStyle/>
        <a:p>
          <a:endParaRPr lang="es-AR"/>
        </a:p>
      </dgm:t>
    </dgm:pt>
    <dgm:pt modelId="{8671FAF3-FDFB-4624-A349-D113D34E4A5A}" type="pres">
      <dgm:prSet presAssocID="{CF379952-B290-4574-A14E-DDED5197DA8B}" presName="c5text" presStyleLbl="node1" presStyleIdx="4" presStyleCnt="5">
        <dgm:presLayoutVars>
          <dgm:bulletEnabled val="1"/>
        </dgm:presLayoutVars>
      </dgm:prSet>
      <dgm:spPr/>
      <dgm:t>
        <a:bodyPr/>
        <a:lstStyle/>
        <a:p>
          <a:endParaRPr lang="es-AR"/>
        </a:p>
      </dgm:t>
    </dgm:pt>
  </dgm:ptLst>
  <dgm:cxnLst>
    <dgm:cxn modelId="{40286C58-AF60-4833-9AC4-DEE1793E3929}" type="presOf" srcId="{E9F5CD01-68AA-40D1-96C0-37552331A445}" destId="{249716EB-A6CC-462E-9F8E-9D07AF4C9AC6}" srcOrd="0" destOrd="0" presId="urn:microsoft.com/office/officeart/2005/8/layout/venn2"/>
    <dgm:cxn modelId="{093B6B42-F157-4B40-BDC0-ECF28FAED603}" type="presOf" srcId="{ED1C6094-293D-461C-8ABA-77185E252957}" destId="{AB48F8FD-F3AC-436D-A374-74D66E9EC870}" srcOrd="1" destOrd="0" presId="urn:microsoft.com/office/officeart/2005/8/layout/venn2"/>
    <dgm:cxn modelId="{28B9F8A0-2E97-4EFE-96F2-68F7821781E7}" srcId="{CF379952-B290-4574-A14E-DDED5197DA8B}" destId="{D606832E-0490-40E4-8536-BEFB9E2BBDAB}" srcOrd="2" destOrd="0" parTransId="{8DCF3524-75DE-4533-BD9D-48C7F34B05B7}" sibTransId="{3A5E9DE1-65DC-47BF-AF48-C94238508B35}"/>
    <dgm:cxn modelId="{B8B1478C-28FB-46C6-8C89-41E501825521}" srcId="{CF379952-B290-4574-A14E-DDED5197DA8B}" destId="{ED1C6094-293D-461C-8ABA-77185E252957}" srcOrd="1" destOrd="0" parTransId="{FB8D5903-AFDE-4429-A4B8-7D53A48D7B92}" sibTransId="{AE4D9F1B-66BF-4C6B-9C26-C7C1A00F1446}"/>
    <dgm:cxn modelId="{F8F340AE-BC6B-47CD-B27E-A95024223F97}" type="presOf" srcId="{FA1936A6-4545-4DA3-B97C-9CBAF802065C}" destId="{44FD3AF4-FE3F-4741-BA3A-5BBA0D64CD64}" srcOrd="1" destOrd="0" presId="urn:microsoft.com/office/officeart/2005/8/layout/venn2"/>
    <dgm:cxn modelId="{08BA4852-A3A1-40CF-82EE-7094696BA44E}" srcId="{CF379952-B290-4574-A14E-DDED5197DA8B}" destId="{FA1936A6-4545-4DA3-B97C-9CBAF802065C}" srcOrd="3" destOrd="0" parTransId="{0D322D2B-36E0-454F-9523-8A106CD93486}" sibTransId="{1099B42B-978B-4D09-803E-E0B0F0F40F45}"/>
    <dgm:cxn modelId="{F8BF25C2-407D-4A45-9818-B07C9FB85F1D}" type="presOf" srcId="{CF379952-B290-4574-A14E-DDED5197DA8B}" destId="{5D33DB0C-7D8B-481D-B308-2053D27877DA}" srcOrd="0" destOrd="0" presId="urn:microsoft.com/office/officeart/2005/8/layout/venn2"/>
    <dgm:cxn modelId="{C355A547-7A85-42AB-84F5-95DE4CC75B58}" type="presOf" srcId="{FA1936A6-4545-4DA3-B97C-9CBAF802065C}" destId="{0142830C-7F10-4DC8-87C4-A79CCD1423E2}" srcOrd="0" destOrd="0" presId="urn:microsoft.com/office/officeart/2005/8/layout/venn2"/>
    <dgm:cxn modelId="{62A0B8D0-9D2E-4EB8-97B6-BBC46EDF89E2}" type="presOf" srcId="{E9F5CD01-68AA-40D1-96C0-37552331A445}" destId="{8671FAF3-FDFB-4624-A349-D113D34E4A5A}" srcOrd="1" destOrd="0" presId="urn:microsoft.com/office/officeart/2005/8/layout/venn2"/>
    <dgm:cxn modelId="{6F385E4A-B238-4BB0-A37B-522E16FD5E8C}" type="presOf" srcId="{ED1C6094-293D-461C-8ABA-77185E252957}" destId="{0F6EFC8E-2736-49A8-B91E-FB27E4C3ED0D}" srcOrd="0" destOrd="0" presId="urn:microsoft.com/office/officeart/2005/8/layout/venn2"/>
    <dgm:cxn modelId="{0C74F8BC-1E13-401D-A67D-31151BDBAE6F}" srcId="{CF379952-B290-4574-A14E-DDED5197DA8B}" destId="{E9F5CD01-68AA-40D1-96C0-37552331A445}" srcOrd="4" destOrd="0" parTransId="{51D60BE0-0D94-4563-B1F8-FEE509AA789C}" sibTransId="{C1112023-8D0F-4B82-B1E5-B77F15C642C1}"/>
    <dgm:cxn modelId="{F2E9C8AC-BF86-416B-8623-DB02F2322EDB}" srcId="{CF379952-B290-4574-A14E-DDED5197DA8B}" destId="{8B8DEA91-CC9F-4AB1-A401-BD67F8B3DBA9}" srcOrd="0" destOrd="0" parTransId="{B07BF536-CC00-4876-A661-4EC3BE2C8F9D}" sibTransId="{3265AAD1-2FF5-4708-9CA9-9B31FA29E8ED}"/>
    <dgm:cxn modelId="{C83A5233-CAF4-4FDA-8C0B-81A6EFECCEA4}" type="presOf" srcId="{8B8DEA91-CC9F-4AB1-A401-BD67F8B3DBA9}" destId="{F7CF84BA-0B6A-4589-989F-7349127C116D}" srcOrd="1" destOrd="0" presId="urn:microsoft.com/office/officeart/2005/8/layout/venn2"/>
    <dgm:cxn modelId="{9027CD3F-5150-412D-B8DC-387885BE28D5}" type="presOf" srcId="{8B8DEA91-CC9F-4AB1-A401-BD67F8B3DBA9}" destId="{9BEC4846-D6CF-473B-AF76-4D4D5F789902}" srcOrd="0" destOrd="0" presId="urn:microsoft.com/office/officeart/2005/8/layout/venn2"/>
    <dgm:cxn modelId="{4369AC20-4781-41F2-980C-1D1754130B46}" type="presOf" srcId="{D606832E-0490-40E4-8536-BEFB9E2BBDAB}" destId="{43DC5319-9555-413A-97A8-F55AD7AAE3FB}" srcOrd="1" destOrd="0" presId="urn:microsoft.com/office/officeart/2005/8/layout/venn2"/>
    <dgm:cxn modelId="{B3599212-7FDF-457D-A557-4B4604D90A73}" type="presOf" srcId="{D606832E-0490-40E4-8536-BEFB9E2BBDAB}" destId="{ED0B0AC3-0A27-4A53-B050-C6FF19D3780A}" srcOrd="0" destOrd="0" presId="urn:microsoft.com/office/officeart/2005/8/layout/venn2"/>
    <dgm:cxn modelId="{80C4DDA1-F459-4E7E-9939-04B8E8FB5FF8}" type="presParOf" srcId="{5D33DB0C-7D8B-481D-B308-2053D27877DA}" destId="{226625F6-2E28-44F0-9825-99D09CC77CFD}" srcOrd="0" destOrd="0" presId="urn:microsoft.com/office/officeart/2005/8/layout/venn2"/>
    <dgm:cxn modelId="{0F2AB2DB-FD84-4F41-A71F-C2B4602B58D0}" type="presParOf" srcId="{226625F6-2E28-44F0-9825-99D09CC77CFD}" destId="{9BEC4846-D6CF-473B-AF76-4D4D5F789902}" srcOrd="0" destOrd="0" presId="urn:microsoft.com/office/officeart/2005/8/layout/venn2"/>
    <dgm:cxn modelId="{77E9F002-6A0F-4992-AF69-52AD4CA7D293}" type="presParOf" srcId="{226625F6-2E28-44F0-9825-99D09CC77CFD}" destId="{F7CF84BA-0B6A-4589-989F-7349127C116D}" srcOrd="1" destOrd="0" presId="urn:microsoft.com/office/officeart/2005/8/layout/venn2"/>
    <dgm:cxn modelId="{E2FB8366-560B-48D8-B7D0-57089EC18B63}" type="presParOf" srcId="{5D33DB0C-7D8B-481D-B308-2053D27877DA}" destId="{88946563-AF52-40C0-B93D-43575CDE3620}" srcOrd="1" destOrd="0" presId="urn:microsoft.com/office/officeart/2005/8/layout/venn2"/>
    <dgm:cxn modelId="{FEB3F328-E863-438F-9ADF-C18E49000B58}" type="presParOf" srcId="{88946563-AF52-40C0-B93D-43575CDE3620}" destId="{0F6EFC8E-2736-49A8-B91E-FB27E4C3ED0D}" srcOrd="0" destOrd="0" presId="urn:microsoft.com/office/officeart/2005/8/layout/venn2"/>
    <dgm:cxn modelId="{ABF49318-6052-47A8-9F74-D0EE24F4A808}" type="presParOf" srcId="{88946563-AF52-40C0-B93D-43575CDE3620}" destId="{AB48F8FD-F3AC-436D-A374-74D66E9EC870}" srcOrd="1" destOrd="0" presId="urn:microsoft.com/office/officeart/2005/8/layout/venn2"/>
    <dgm:cxn modelId="{306747E8-02B4-4BBF-8728-86EC15A30FE2}" type="presParOf" srcId="{5D33DB0C-7D8B-481D-B308-2053D27877DA}" destId="{D59E23C8-B015-4764-A5A8-4E561D5E9539}" srcOrd="2" destOrd="0" presId="urn:microsoft.com/office/officeart/2005/8/layout/venn2"/>
    <dgm:cxn modelId="{4C5D64EC-2FB5-4959-B011-1AE95A0710BC}" type="presParOf" srcId="{D59E23C8-B015-4764-A5A8-4E561D5E9539}" destId="{ED0B0AC3-0A27-4A53-B050-C6FF19D3780A}" srcOrd="0" destOrd="0" presId="urn:microsoft.com/office/officeart/2005/8/layout/venn2"/>
    <dgm:cxn modelId="{032D3917-190B-45CA-AB22-E0610AE78101}" type="presParOf" srcId="{D59E23C8-B015-4764-A5A8-4E561D5E9539}" destId="{43DC5319-9555-413A-97A8-F55AD7AAE3FB}" srcOrd="1" destOrd="0" presId="urn:microsoft.com/office/officeart/2005/8/layout/venn2"/>
    <dgm:cxn modelId="{056D5551-9B5E-406C-8C1C-E61C8828E470}" type="presParOf" srcId="{5D33DB0C-7D8B-481D-B308-2053D27877DA}" destId="{A9ADFB18-EF39-4B54-A5B7-8BB01A6ECB91}" srcOrd="3" destOrd="0" presId="urn:microsoft.com/office/officeart/2005/8/layout/venn2"/>
    <dgm:cxn modelId="{820FB4F7-7CDB-4032-B126-493C20BE6492}" type="presParOf" srcId="{A9ADFB18-EF39-4B54-A5B7-8BB01A6ECB91}" destId="{0142830C-7F10-4DC8-87C4-A79CCD1423E2}" srcOrd="0" destOrd="0" presId="urn:microsoft.com/office/officeart/2005/8/layout/venn2"/>
    <dgm:cxn modelId="{1F4979D9-C00F-407B-B8DC-0A2D988D7912}" type="presParOf" srcId="{A9ADFB18-EF39-4B54-A5B7-8BB01A6ECB91}" destId="{44FD3AF4-FE3F-4741-BA3A-5BBA0D64CD64}" srcOrd="1" destOrd="0" presId="urn:microsoft.com/office/officeart/2005/8/layout/venn2"/>
    <dgm:cxn modelId="{A0400C4A-0EF3-417F-9CF0-A5132C320847}" type="presParOf" srcId="{5D33DB0C-7D8B-481D-B308-2053D27877DA}" destId="{2F3E136D-5408-4BE3-9DF1-31791DF502C9}" srcOrd="4" destOrd="0" presId="urn:microsoft.com/office/officeart/2005/8/layout/venn2"/>
    <dgm:cxn modelId="{645EA87B-B952-46D9-92FF-E83258BFAC6F}" type="presParOf" srcId="{2F3E136D-5408-4BE3-9DF1-31791DF502C9}" destId="{249716EB-A6CC-462E-9F8E-9D07AF4C9AC6}" srcOrd="0" destOrd="0" presId="urn:microsoft.com/office/officeart/2005/8/layout/venn2"/>
    <dgm:cxn modelId="{5A1105EF-6385-4D3A-8F35-E3E4367C235E}" type="presParOf" srcId="{2F3E136D-5408-4BE3-9DF1-31791DF502C9}" destId="{8671FAF3-FDFB-4624-A349-D113D34E4A5A}" srcOrd="1" destOrd="0" presId="urn:microsoft.com/office/officeart/2005/8/layout/venn2"/>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6C7FC47-476C-4D23-9DB0-7660A264F73D}" type="doc">
      <dgm:prSet loTypeId="urn:microsoft.com/office/officeart/2005/8/layout/chevron1" loCatId="process" qsTypeId="urn:microsoft.com/office/officeart/2005/8/quickstyle/simple1#3" qsCatId="simple" csTypeId="urn:microsoft.com/office/officeart/2005/8/colors/accent1_4" csCatId="accent1" phldr="1"/>
      <dgm:spPr/>
      <dgm:t>
        <a:bodyPr/>
        <a:lstStyle/>
        <a:p>
          <a:endParaRPr lang="es-AR"/>
        </a:p>
      </dgm:t>
    </dgm:pt>
    <dgm:pt modelId="{2F067A17-C62F-4D7E-A3A0-83124B3926E2}">
      <dgm:prSet phldrT="[Texto]"/>
      <dgm:spPr>
        <a:solidFill>
          <a:schemeClr val="accent1">
            <a:lumMod val="50000"/>
          </a:schemeClr>
        </a:solidFill>
      </dgm:spPr>
      <dgm:t>
        <a:bodyPr/>
        <a:lstStyle/>
        <a:p>
          <a:pPr algn="ctr"/>
          <a:r>
            <a:rPr lang="es-AR"/>
            <a:t>Planeamiento, negociación e implementación</a:t>
          </a:r>
        </a:p>
      </dgm:t>
    </dgm:pt>
    <dgm:pt modelId="{C66381A9-8E9B-4BCC-ADB0-C04A4DF6E1E1}" type="parTrans" cxnId="{96C76F18-89A4-4998-9047-11C9F650F3A0}">
      <dgm:prSet/>
      <dgm:spPr/>
      <dgm:t>
        <a:bodyPr/>
        <a:lstStyle/>
        <a:p>
          <a:pPr algn="ctr"/>
          <a:endParaRPr lang="es-AR"/>
        </a:p>
      </dgm:t>
    </dgm:pt>
    <dgm:pt modelId="{9E0DAA73-4B56-4916-A70D-A3802B8FC897}" type="sibTrans" cxnId="{96C76F18-89A4-4998-9047-11C9F650F3A0}">
      <dgm:prSet/>
      <dgm:spPr/>
      <dgm:t>
        <a:bodyPr/>
        <a:lstStyle/>
        <a:p>
          <a:pPr algn="ctr"/>
          <a:endParaRPr lang="es-AR"/>
        </a:p>
      </dgm:t>
    </dgm:pt>
    <dgm:pt modelId="{6400013B-7388-4612-B248-5A5CF44F4E92}">
      <dgm:prSet phldrT="[Texto]"/>
      <dgm:spPr>
        <a:solidFill>
          <a:schemeClr val="accent1">
            <a:lumMod val="60000"/>
            <a:lumOff val="40000"/>
          </a:schemeClr>
        </a:solidFill>
      </dgm:spPr>
      <dgm:t>
        <a:bodyPr/>
        <a:lstStyle/>
        <a:p>
          <a:pPr algn="ctr"/>
          <a:r>
            <a:rPr lang="es-AR">
              <a:solidFill>
                <a:sysClr val="windowText" lastClr="000000"/>
              </a:solidFill>
            </a:rPr>
            <a:t>Ejecución</a:t>
          </a:r>
        </a:p>
      </dgm:t>
    </dgm:pt>
    <dgm:pt modelId="{5A8A6CB1-1173-4D4B-ABE7-7A2263AB4DEE}" type="parTrans" cxnId="{EB6BE152-ABDB-4618-9C68-4D880D28B2B0}">
      <dgm:prSet/>
      <dgm:spPr/>
      <dgm:t>
        <a:bodyPr/>
        <a:lstStyle/>
        <a:p>
          <a:pPr algn="ctr"/>
          <a:endParaRPr lang="es-AR"/>
        </a:p>
      </dgm:t>
    </dgm:pt>
    <dgm:pt modelId="{98B76733-303B-49DD-B269-F6BB3D0C4AAC}" type="sibTrans" cxnId="{EB6BE152-ABDB-4618-9C68-4D880D28B2B0}">
      <dgm:prSet/>
      <dgm:spPr/>
      <dgm:t>
        <a:bodyPr/>
        <a:lstStyle/>
        <a:p>
          <a:pPr algn="ctr"/>
          <a:endParaRPr lang="es-AR"/>
        </a:p>
      </dgm:t>
    </dgm:pt>
    <dgm:pt modelId="{3F0FAA3B-3C02-4806-A4E9-F617B4B39B2D}">
      <dgm:prSet phldrT="[Texto]"/>
      <dgm:spPr>
        <a:solidFill>
          <a:schemeClr val="accent1">
            <a:lumMod val="20000"/>
            <a:lumOff val="80000"/>
          </a:schemeClr>
        </a:solidFill>
      </dgm:spPr>
      <dgm:t>
        <a:bodyPr/>
        <a:lstStyle/>
        <a:p>
          <a:pPr algn="ctr"/>
          <a:r>
            <a:rPr lang="es-AR">
              <a:solidFill>
                <a:sysClr val="windowText" lastClr="000000"/>
              </a:solidFill>
            </a:rPr>
            <a:t>Escalabilidad</a:t>
          </a:r>
        </a:p>
      </dgm:t>
    </dgm:pt>
    <dgm:pt modelId="{A60F50CF-BD49-4C14-84B9-3C4F8F482751}" type="parTrans" cxnId="{5AD63023-F2FD-4CC0-BC5B-6DE5F8260428}">
      <dgm:prSet/>
      <dgm:spPr/>
      <dgm:t>
        <a:bodyPr/>
        <a:lstStyle/>
        <a:p>
          <a:pPr algn="ctr"/>
          <a:endParaRPr lang="es-AR"/>
        </a:p>
      </dgm:t>
    </dgm:pt>
    <dgm:pt modelId="{DC5EE33F-4BA5-48CE-B909-630ADF89AAAE}" type="sibTrans" cxnId="{5AD63023-F2FD-4CC0-BC5B-6DE5F8260428}">
      <dgm:prSet/>
      <dgm:spPr/>
      <dgm:t>
        <a:bodyPr/>
        <a:lstStyle/>
        <a:p>
          <a:pPr algn="ctr"/>
          <a:endParaRPr lang="es-AR"/>
        </a:p>
      </dgm:t>
    </dgm:pt>
    <dgm:pt modelId="{100889A7-F1AE-4A36-8B49-DEC678175FDD}" type="pres">
      <dgm:prSet presAssocID="{66C7FC47-476C-4D23-9DB0-7660A264F73D}" presName="Name0" presStyleCnt="0">
        <dgm:presLayoutVars>
          <dgm:dir/>
          <dgm:animLvl val="lvl"/>
          <dgm:resizeHandles val="exact"/>
        </dgm:presLayoutVars>
      </dgm:prSet>
      <dgm:spPr/>
      <dgm:t>
        <a:bodyPr/>
        <a:lstStyle/>
        <a:p>
          <a:endParaRPr lang="es-AR"/>
        </a:p>
      </dgm:t>
    </dgm:pt>
    <dgm:pt modelId="{47FE98FE-735C-4AC5-843B-E63C21E37555}" type="pres">
      <dgm:prSet presAssocID="{2F067A17-C62F-4D7E-A3A0-83124B3926E2}" presName="parTxOnly" presStyleLbl="node1" presStyleIdx="0" presStyleCnt="3">
        <dgm:presLayoutVars>
          <dgm:chMax val="0"/>
          <dgm:chPref val="0"/>
          <dgm:bulletEnabled val="1"/>
        </dgm:presLayoutVars>
      </dgm:prSet>
      <dgm:spPr/>
      <dgm:t>
        <a:bodyPr/>
        <a:lstStyle/>
        <a:p>
          <a:endParaRPr lang="es-AR"/>
        </a:p>
      </dgm:t>
    </dgm:pt>
    <dgm:pt modelId="{AEAFECF1-425F-4537-88F8-B58842CF87DE}" type="pres">
      <dgm:prSet presAssocID="{9E0DAA73-4B56-4916-A70D-A3802B8FC897}" presName="parTxOnlySpace" presStyleCnt="0"/>
      <dgm:spPr/>
    </dgm:pt>
    <dgm:pt modelId="{A2EF8E6B-644B-40D6-90C3-419FBBA8CE27}" type="pres">
      <dgm:prSet presAssocID="{6400013B-7388-4612-B248-5A5CF44F4E92}" presName="parTxOnly" presStyleLbl="node1" presStyleIdx="1" presStyleCnt="3">
        <dgm:presLayoutVars>
          <dgm:chMax val="0"/>
          <dgm:chPref val="0"/>
          <dgm:bulletEnabled val="1"/>
        </dgm:presLayoutVars>
      </dgm:prSet>
      <dgm:spPr/>
      <dgm:t>
        <a:bodyPr/>
        <a:lstStyle/>
        <a:p>
          <a:endParaRPr lang="es-AR"/>
        </a:p>
      </dgm:t>
    </dgm:pt>
    <dgm:pt modelId="{6974B15E-0353-4B59-A6E5-C2D121A87D83}" type="pres">
      <dgm:prSet presAssocID="{98B76733-303B-49DD-B269-F6BB3D0C4AAC}" presName="parTxOnlySpace" presStyleCnt="0"/>
      <dgm:spPr/>
    </dgm:pt>
    <dgm:pt modelId="{F99E1BC0-F1DC-41CE-AB70-3DFC148215AA}" type="pres">
      <dgm:prSet presAssocID="{3F0FAA3B-3C02-4806-A4E9-F617B4B39B2D}" presName="parTxOnly" presStyleLbl="node1" presStyleIdx="2" presStyleCnt="3">
        <dgm:presLayoutVars>
          <dgm:chMax val="0"/>
          <dgm:chPref val="0"/>
          <dgm:bulletEnabled val="1"/>
        </dgm:presLayoutVars>
      </dgm:prSet>
      <dgm:spPr/>
      <dgm:t>
        <a:bodyPr/>
        <a:lstStyle/>
        <a:p>
          <a:endParaRPr lang="es-AR"/>
        </a:p>
      </dgm:t>
    </dgm:pt>
  </dgm:ptLst>
  <dgm:cxnLst>
    <dgm:cxn modelId="{2EC6AF83-3768-4190-91EE-23B494F864C0}" type="presOf" srcId="{66C7FC47-476C-4D23-9DB0-7660A264F73D}" destId="{100889A7-F1AE-4A36-8B49-DEC678175FDD}" srcOrd="0" destOrd="0" presId="urn:microsoft.com/office/officeart/2005/8/layout/chevron1"/>
    <dgm:cxn modelId="{0C2BF225-FE80-4B16-900B-62829F6F03C2}" type="presOf" srcId="{2F067A17-C62F-4D7E-A3A0-83124B3926E2}" destId="{47FE98FE-735C-4AC5-843B-E63C21E37555}" srcOrd="0" destOrd="0" presId="urn:microsoft.com/office/officeart/2005/8/layout/chevron1"/>
    <dgm:cxn modelId="{5AD63023-F2FD-4CC0-BC5B-6DE5F8260428}" srcId="{66C7FC47-476C-4D23-9DB0-7660A264F73D}" destId="{3F0FAA3B-3C02-4806-A4E9-F617B4B39B2D}" srcOrd="2" destOrd="0" parTransId="{A60F50CF-BD49-4C14-84B9-3C4F8F482751}" sibTransId="{DC5EE33F-4BA5-48CE-B909-630ADF89AAAE}"/>
    <dgm:cxn modelId="{96C76F18-89A4-4998-9047-11C9F650F3A0}" srcId="{66C7FC47-476C-4D23-9DB0-7660A264F73D}" destId="{2F067A17-C62F-4D7E-A3A0-83124B3926E2}" srcOrd="0" destOrd="0" parTransId="{C66381A9-8E9B-4BCC-ADB0-C04A4DF6E1E1}" sibTransId="{9E0DAA73-4B56-4916-A70D-A3802B8FC897}"/>
    <dgm:cxn modelId="{A50DA534-44A8-4A3B-A3B5-F9F6DDDC990A}" type="presOf" srcId="{6400013B-7388-4612-B248-5A5CF44F4E92}" destId="{A2EF8E6B-644B-40D6-90C3-419FBBA8CE27}" srcOrd="0" destOrd="0" presId="urn:microsoft.com/office/officeart/2005/8/layout/chevron1"/>
    <dgm:cxn modelId="{75BA16C6-A725-4879-9C06-C5F736E41DD3}" type="presOf" srcId="{3F0FAA3B-3C02-4806-A4E9-F617B4B39B2D}" destId="{F99E1BC0-F1DC-41CE-AB70-3DFC148215AA}" srcOrd="0" destOrd="0" presId="urn:microsoft.com/office/officeart/2005/8/layout/chevron1"/>
    <dgm:cxn modelId="{EB6BE152-ABDB-4618-9C68-4D880D28B2B0}" srcId="{66C7FC47-476C-4D23-9DB0-7660A264F73D}" destId="{6400013B-7388-4612-B248-5A5CF44F4E92}" srcOrd="1" destOrd="0" parTransId="{5A8A6CB1-1173-4D4B-ABE7-7A2263AB4DEE}" sibTransId="{98B76733-303B-49DD-B269-F6BB3D0C4AAC}"/>
    <dgm:cxn modelId="{81878539-BA90-4C3F-B86D-E6D03D26F980}" type="presParOf" srcId="{100889A7-F1AE-4A36-8B49-DEC678175FDD}" destId="{47FE98FE-735C-4AC5-843B-E63C21E37555}" srcOrd="0" destOrd="0" presId="urn:microsoft.com/office/officeart/2005/8/layout/chevron1"/>
    <dgm:cxn modelId="{F224BFA9-C670-4184-B334-FBD015612DA1}" type="presParOf" srcId="{100889A7-F1AE-4A36-8B49-DEC678175FDD}" destId="{AEAFECF1-425F-4537-88F8-B58842CF87DE}" srcOrd="1" destOrd="0" presId="urn:microsoft.com/office/officeart/2005/8/layout/chevron1"/>
    <dgm:cxn modelId="{BE7A0D46-2FA5-401E-A360-61913E704B8C}" type="presParOf" srcId="{100889A7-F1AE-4A36-8B49-DEC678175FDD}" destId="{A2EF8E6B-644B-40D6-90C3-419FBBA8CE27}" srcOrd="2" destOrd="0" presId="urn:microsoft.com/office/officeart/2005/8/layout/chevron1"/>
    <dgm:cxn modelId="{E0054A39-BFB1-4B91-BEA8-D2B07B6B4454}" type="presParOf" srcId="{100889A7-F1AE-4A36-8B49-DEC678175FDD}" destId="{6974B15E-0353-4B59-A6E5-C2D121A87D83}" srcOrd="3" destOrd="0" presId="urn:microsoft.com/office/officeart/2005/8/layout/chevron1"/>
    <dgm:cxn modelId="{1B743161-14CB-4511-ACE5-FA1ECEBE5CBC}" type="presParOf" srcId="{100889A7-F1AE-4A36-8B49-DEC678175FDD}" destId="{F99E1BC0-F1DC-41CE-AB70-3DFC148215AA}" srcOrd="4" destOrd="0" presId="urn:microsoft.com/office/officeart/2005/8/layout/chevron1"/>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BEC4846-D6CF-473B-AF76-4D4D5F789902}">
      <dsp:nvSpPr>
        <dsp:cNvPr id="0" name=""/>
        <dsp:cNvSpPr/>
      </dsp:nvSpPr>
      <dsp:spPr>
        <a:xfrm>
          <a:off x="576579" y="0"/>
          <a:ext cx="3183890" cy="3183890"/>
        </a:xfrm>
        <a:prstGeom prst="ellipse">
          <a:avLst/>
        </a:prstGeom>
        <a:solidFill>
          <a:schemeClr val="accent1">
            <a:shade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AR" sz="900" kern="1200"/>
            <a:t>240 iniciativas de educación estudiadas</a:t>
          </a:r>
        </a:p>
      </dsp:txBody>
      <dsp:txXfrm>
        <a:off x="1571545" y="159194"/>
        <a:ext cx="1193958" cy="318389"/>
      </dsp:txXfrm>
    </dsp:sp>
    <dsp:sp modelId="{0F6EFC8E-2736-49A8-B91E-FB27E4C3ED0D}">
      <dsp:nvSpPr>
        <dsp:cNvPr id="0" name=""/>
        <dsp:cNvSpPr/>
      </dsp:nvSpPr>
      <dsp:spPr>
        <a:xfrm>
          <a:off x="815371" y="477583"/>
          <a:ext cx="2706306" cy="2706306"/>
        </a:xfrm>
        <a:prstGeom prst="ellipse">
          <a:avLst/>
        </a:prstGeom>
        <a:solidFill>
          <a:schemeClr val="accent1">
            <a:shade val="50000"/>
            <a:hueOff val="144575"/>
            <a:satOff val="-3024"/>
            <a:lumOff val="1682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AR" sz="900" kern="1200"/>
            <a:t>75 entrevistas</a:t>
          </a:r>
        </a:p>
      </dsp:txBody>
      <dsp:txXfrm>
        <a:off x="1584977" y="633196"/>
        <a:ext cx="1167094" cy="311225"/>
      </dsp:txXfrm>
    </dsp:sp>
    <dsp:sp modelId="{ED0B0AC3-0A27-4A53-B050-C6FF19D3780A}">
      <dsp:nvSpPr>
        <dsp:cNvPr id="0" name=""/>
        <dsp:cNvSpPr/>
      </dsp:nvSpPr>
      <dsp:spPr>
        <a:xfrm>
          <a:off x="1054163" y="955166"/>
          <a:ext cx="2228723" cy="2228723"/>
        </a:xfrm>
        <a:prstGeom prst="ellipse">
          <a:avLst/>
        </a:prstGeom>
        <a:solidFill>
          <a:schemeClr val="accent1">
            <a:shade val="50000"/>
            <a:hueOff val="289150"/>
            <a:satOff val="-6048"/>
            <a:lumOff val="3365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AR" sz="900" kern="1200"/>
            <a:t>61 funcionarios involucrados (entre 4 empresas)</a:t>
          </a:r>
        </a:p>
      </dsp:txBody>
      <dsp:txXfrm>
        <a:off x="1591842" y="1108948"/>
        <a:ext cx="1153364" cy="307563"/>
      </dsp:txXfrm>
    </dsp:sp>
    <dsp:sp modelId="{0142830C-7F10-4DC8-87C4-A79CCD1423E2}">
      <dsp:nvSpPr>
        <dsp:cNvPr id="0" name=""/>
        <dsp:cNvSpPr/>
      </dsp:nvSpPr>
      <dsp:spPr>
        <a:xfrm>
          <a:off x="1292955" y="1432750"/>
          <a:ext cx="1751139" cy="1751139"/>
        </a:xfrm>
        <a:prstGeom prst="ellipse">
          <a:avLst/>
        </a:prstGeom>
        <a:solidFill>
          <a:schemeClr val="accent1">
            <a:shade val="50000"/>
            <a:hueOff val="289150"/>
            <a:satOff val="-6048"/>
            <a:lumOff val="3365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AR" sz="900" kern="1200"/>
            <a:t>20 países</a:t>
          </a:r>
        </a:p>
      </dsp:txBody>
      <dsp:txXfrm>
        <a:off x="1695717" y="1590353"/>
        <a:ext cx="945615" cy="315205"/>
      </dsp:txXfrm>
    </dsp:sp>
    <dsp:sp modelId="{249716EB-A6CC-462E-9F8E-9D07AF4C9AC6}">
      <dsp:nvSpPr>
        <dsp:cNvPr id="0" name=""/>
        <dsp:cNvSpPr/>
      </dsp:nvSpPr>
      <dsp:spPr>
        <a:xfrm>
          <a:off x="1531747" y="1910334"/>
          <a:ext cx="1273556" cy="1273556"/>
        </a:xfrm>
        <a:prstGeom prst="ellipse">
          <a:avLst/>
        </a:prstGeom>
        <a:solidFill>
          <a:schemeClr val="accent1">
            <a:shade val="50000"/>
            <a:hueOff val="144575"/>
            <a:satOff val="-3024"/>
            <a:lumOff val="1682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AR" sz="900" kern="1200"/>
            <a:t>4 compañías</a:t>
          </a:r>
        </a:p>
      </dsp:txBody>
      <dsp:txXfrm>
        <a:off x="1718254" y="2228723"/>
        <a:ext cx="900540" cy="636778"/>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7FE98FE-735C-4AC5-843B-E63C21E37555}">
      <dsp:nvSpPr>
        <dsp:cNvPr id="0" name=""/>
        <dsp:cNvSpPr/>
      </dsp:nvSpPr>
      <dsp:spPr>
        <a:xfrm>
          <a:off x="1695" y="0"/>
          <a:ext cx="2065260" cy="734695"/>
        </a:xfrm>
        <a:prstGeom prst="chevron">
          <a:avLst/>
        </a:prstGeom>
        <a:solidFill>
          <a:schemeClr val="accent1">
            <a:lumMod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lvl="0" algn="ctr" defTabSz="622300">
            <a:lnSpc>
              <a:spcPct val="90000"/>
            </a:lnSpc>
            <a:spcBef>
              <a:spcPct val="0"/>
            </a:spcBef>
            <a:spcAft>
              <a:spcPct val="35000"/>
            </a:spcAft>
          </a:pPr>
          <a:r>
            <a:rPr lang="es-AR" sz="1400" kern="1200"/>
            <a:t>Planeamiento, negociación e implementación</a:t>
          </a:r>
        </a:p>
      </dsp:txBody>
      <dsp:txXfrm>
        <a:off x="1695" y="0"/>
        <a:ext cx="2065260" cy="734695"/>
      </dsp:txXfrm>
    </dsp:sp>
    <dsp:sp modelId="{A2EF8E6B-644B-40D6-90C3-419FBBA8CE27}">
      <dsp:nvSpPr>
        <dsp:cNvPr id="0" name=""/>
        <dsp:cNvSpPr/>
      </dsp:nvSpPr>
      <dsp:spPr>
        <a:xfrm>
          <a:off x="1860429" y="0"/>
          <a:ext cx="2065260" cy="734695"/>
        </a:xfrm>
        <a:prstGeom prst="chevron">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lvl="0" algn="ctr" defTabSz="622300">
            <a:lnSpc>
              <a:spcPct val="90000"/>
            </a:lnSpc>
            <a:spcBef>
              <a:spcPct val="0"/>
            </a:spcBef>
            <a:spcAft>
              <a:spcPct val="35000"/>
            </a:spcAft>
          </a:pPr>
          <a:r>
            <a:rPr lang="es-AR" sz="1400" kern="1200">
              <a:solidFill>
                <a:sysClr val="windowText" lastClr="000000"/>
              </a:solidFill>
            </a:rPr>
            <a:t>Ejecución</a:t>
          </a:r>
        </a:p>
      </dsp:txBody>
      <dsp:txXfrm>
        <a:off x="1860429" y="0"/>
        <a:ext cx="2065260" cy="734695"/>
      </dsp:txXfrm>
    </dsp:sp>
    <dsp:sp modelId="{F99E1BC0-F1DC-41CE-AB70-3DFC148215AA}">
      <dsp:nvSpPr>
        <dsp:cNvPr id="0" name=""/>
        <dsp:cNvSpPr/>
      </dsp:nvSpPr>
      <dsp:spPr>
        <a:xfrm>
          <a:off x="3719164" y="0"/>
          <a:ext cx="2065260" cy="734695"/>
        </a:xfrm>
        <a:prstGeom prst="chevron">
          <a:avLst/>
        </a:prstGeom>
        <a:solidFill>
          <a:schemeClr val="accent1">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lvl="0" algn="ctr" defTabSz="622300">
            <a:lnSpc>
              <a:spcPct val="90000"/>
            </a:lnSpc>
            <a:spcBef>
              <a:spcPct val="0"/>
            </a:spcBef>
            <a:spcAft>
              <a:spcPct val="35000"/>
            </a:spcAft>
          </a:pPr>
          <a:r>
            <a:rPr lang="es-AR" sz="1400" kern="1200">
              <a:solidFill>
                <a:sysClr val="windowText" lastClr="000000"/>
              </a:solidFill>
            </a:rPr>
            <a:t>Escalabilidad</a:t>
          </a:r>
        </a:p>
      </dsp:txBody>
      <dsp:txXfrm>
        <a:off x="3719164" y="0"/>
        <a:ext cx="2065260" cy="734695"/>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2">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56696-CB88-4E1D-AD52-5C8FD3816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42</Pages>
  <Words>13819</Words>
  <Characters>76009</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89649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dc:creator>
  <cp:lastModifiedBy>GUSTAVO</cp:lastModifiedBy>
  <cp:revision>6</cp:revision>
  <cp:lastPrinted>2011-09-13T09:30:00Z</cp:lastPrinted>
  <dcterms:created xsi:type="dcterms:W3CDTF">2011-09-19T21:28:00Z</dcterms:created>
  <dcterms:modified xsi:type="dcterms:W3CDTF">2011-09-21T19:57:00Z</dcterms:modified>
</cp:coreProperties>
</file>